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4418DA" w14:textId="77777777" w:rsidR="007E2BB6" w:rsidRDefault="007E2BB6">
      <w:pPr>
        <w:pStyle w:val="Sumrio1"/>
        <w:rPr>
          <w:rFonts w:asciiTheme="minorHAnsi" w:eastAsiaTheme="minorEastAsia" w:hAnsiTheme="minorHAnsi" w:cstheme="minorBidi"/>
          <w:b w:val="0"/>
          <w:caps w:val="0"/>
          <w:sz w:val="22"/>
          <w:szCs w:val="22"/>
        </w:rPr>
      </w:pPr>
      <w:r>
        <w:rPr>
          <w:rFonts w:asciiTheme="minorHAnsi" w:hAnsiTheme="minorHAnsi" w:cstheme="minorHAnsi"/>
          <w:b w:val="0"/>
          <w:bCs/>
          <w:szCs w:val="24"/>
        </w:rPr>
        <w:fldChar w:fldCharType="begin"/>
      </w:r>
      <w:r>
        <w:rPr>
          <w:rFonts w:asciiTheme="minorHAnsi" w:hAnsiTheme="minorHAnsi" w:cstheme="minorHAnsi"/>
          <w:b w:val="0"/>
          <w:bCs/>
          <w:szCs w:val="24"/>
        </w:rPr>
        <w:instrText xml:space="preserve"> TOC \o "1-2" \h \z \u </w:instrText>
      </w:r>
      <w:r>
        <w:rPr>
          <w:rFonts w:asciiTheme="minorHAnsi" w:hAnsiTheme="minorHAnsi" w:cstheme="minorHAnsi"/>
          <w:b w:val="0"/>
          <w:bCs/>
          <w:szCs w:val="24"/>
        </w:rPr>
        <w:fldChar w:fldCharType="separate"/>
      </w:r>
      <w:hyperlink w:anchor="_Toc96603411" w:history="1">
        <w:r w:rsidRPr="00CC180C">
          <w:rPr>
            <w:rStyle w:val="Hyperlink"/>
            <w:rFonts w:cstheme="minorHAnsi"/>
          </w:rPr>
          <w:t>1</w:t>
        </w:r>
        <w:r>
          <w:rPr>
            <w:rFonts w:asciiTheme="minorHAnsi" w:eastAsiaTheme="minorEastAsia" w:hAnsiTheme="minorHAnsi" w:cstheme="minorBidi"/>
            <w:b w:val="0"/>
            <w:caps w:val="0"/>
            <w:sz w:val="22"/>
            <w:szCs w:val="22"/>
          </w:rPr>
          <w:tab/>
        </w:r>
        <w:r w:rsidRPr="00CC180C">
          <w:rPr>
            <w:rStyle w:val="Hyperlink"/>
            <w:rFonts w:cstheme="minorHAnsi"/>
          </w:rPr>
          <w:t>objetivo</w:t>
        </w:r>
        <w:r>
          <w:rPr>
            <w:webHidden/>
          </w:rPr>
          <w:tab/>
        </w:r>
        <w:r>
          <w:rPr>
            <w:webHidden/>
          </w:rPr>
          <w:fldChar w:fldCharType="begin"/>
        </w:r>
        <w:r>
          <w:rPr>
            <w:webHidden/>
          </w:rPr>
          <w:instrText xml:space="preserve"> PAGEREF _Toc96603411 \h </w:instrText>
        </w:r>
        <w:r>
          <w:rPr>
            <w:webHidden/>
          </w:rPr>
        </w:r>
        <w:r>
          <w:rPr>
            <w:webHidden/>
          </w:rPr>
          <w:fldChar w:fldCharType="separate"/>
        </w:r>
        <w:r>
          <w:rPr>
            <w:webHidden/>
          </w:rPr>
          <w:t>3</w:t>
        </w:r>
        <w:r>
          <w:rPr>
            <w:webHidden/>
          </w:rPr>
          <w:fldChar w:fldCharType="end"/>
        </w:r>
      </w:hyperlink>
    </w:p>
    <w:p w14:paraId="4B7A3158" w14:textId="77777777" w:rsidR="007E2BB6" w:rsidRDefault="007E2BB6">
      <w:pPr>
        <w:pStyle w:val="Sumrio1"/>
        <w:rPr>
          <w:rFonts w:asciiTheme="minorHAnsi" w:eastAsiaTheme="minorEastAsia" w:hAnsiTheme="minorHAnsi" w:cstheme="minorBidi"/>
          <w:b w:val="0"/>
          <w:caps w:val="0"/>
          <w:sz w:val="22"/>
          <w:szCs w:val="22"/>
        </w:rPr>
      </w:pPr>
      <w:hyperlink w:anchor="_Toc96603412" w:history="1">
        <w:r w:rsidRPr="00CC180C">
          <w:rPr>
            <w:rStyle w:val="Hyperlink"/>
            <w:rFonts w:cstheme="minorHAnsi"/>
          </w:rPr>
          <w:t>2</w:t>
        </w:r>
        <w:r>
          <w:rPr>
            <w:rFonts w:asciiTheme="minorHAnsi" w:eastAsiaTheme="minorEastAsia" w:hAnsiTheme="minorHAnsi" w:cstheme="minorBidi"/>
            <w:b w:val="0"/>
            <w:caps w:val="0"/>
            <w:sz w:val="22"/>
            <w:szCs w:val="22"/>
          </w:rPr>
          <w:tab/>
        </w:r>
        <w:r w:rsidRPr="00CC180C">
          <w:rPr>
            <w:rStyle w:val="Hyperlink"/>
            <w:rFonts w:cstheme="minorHAnsi"/>
          </w:rPr>
          <w:t>central de resíduos DO PORTO DO ITAQUI</w:t>
        </w:r>
        <w:r>
          <w:rPr>
            <w:webHidden/>
          </w:rPr>
          <w:tab/>
        </w:r>
        <w:r>
          <w:rPr>
            <w:webHidden/>
          </w:rPr>
          <w:fldChar w:fldCharType="begin"/>
        </w:r>
        <w:r>
          <w:rPr>
            <w:webHidden/>
          </w:rPr>
          <w:instrText xml:space="preserve"> PAGEREF _Toc96603412 \h </w:instrText>
        </w:r>
        <w:r>
          <w:rPr>
            <w:webHidden/>
          </w:rPr>
        </w:r>
        <w:r>
          <w:rPr>
            <w:webHidden/>
          </w:rPr>
          <w:fldChar w:fldCharType="separate"/>
        </w:r>
        <w:r>
          <w:rPr>
            <w:webHidden/>
          </w:rPr>
          <w:t>5</w:t>
        </w:r>
        <w:r>
          <w:rPr>
            <w:webHidden/>
          </w:rPr>
          <w:fldChar w:fldCharType="end"/>
        </w:r>
      </w:hyperlink>
    </w:p>
    <w:p w14:paraId="29C3E81E" w14:textId="77777777" w:rsidR="007E2BB6" w:rsidRDefault="007E2BB6">
      <w:pPr>
        <w:pStyle w:val="Sumrio1"/>
        <w:rPr>
          <w:rFonts w:asciiTheme="minorHAnsi" w:eastAsiaTheme="minorEastAsia" w:hAnsiTheme="minorHAnsi" w:cstheme="minorBidi"/>
          <w:b w:val="0"/>
          <w:caps w:val="0"/>
          <w:sz w:val="22"/>
          <w:szCs w:val="22"/>
        </w:rPr>
      </w:pPr>
      <w:hyperlink w:anchor="_Toc96603413" w:history="1">
        <w:r w:rsidRPr="00CC180C">
          <w:rPr>
            <w:rStyle w:val="Hyperlink"/>
            <w:rFonts w:cstheme="minorHAnsi"/>
          </w:rPr>
          <w:t>3</w:t>
        </w:r>
        <w:r>
          <w:rPr>
            <w:rFonts w:asciiTheme="minorHAnsi" w:eastAsiaTheme="minorEastAsia" w:hAnsiTheme="minorHAnsi" w:cstheme="minorBidi"/>
            <w:b w:val="0"/>
            <w:caps w:val="0"/>
            <w:sz w:val="22"/>
            <w:szCs w:val="22"/>
          </w:rPr>
          <w:tab/>
        </w:r>
        <w:r w:rsidRPr="00CC180C">
          <w:rPr>
            <w:rStyle w:val="Hyperlink"/>
            <w:rFonts w:cstheme="minorHAnsi"/>
          </w:rPr>
          <w:t>O PORTO DO ITAQUI</w:t>
        </w:r>
        <w:r>
          <w:rPr>
            <w:webHidden/>
          </w:rPr>
          <w:tab/>
        </w:r>
        <w:r>
          <w:rPr>
            <w:webHidden/>
          </w:rPr>
          <w:fldChar w:fldCharType="begin"/>
        </w:r>
        <w:r>
          <w:rPr>
            <w:webHidden/>
          </w:rPr>
          <w:instrText xml:space="preserve"> PAGEREF _Toc96603413 \h </w:instrText>
        </w:r>
        <w:r>
          <w:rPr>
            <w:webHidden/>
          </w:rPr>
        </w:r>
        <w:r>
          <w:rPr>
            <w:webHidden/>
          </w:rPr>
          <w:fldChar w:fldCharType="separate"/>
        </w:r>
        <w:r>
          <w:rPr>
            <w:webHidden/>
          </w:rPr>
          <w:t>8</w:t>
        </w:r>
        <w:r>
          <w:rPr>
            <w:webHidden/>
          </w:rPr>
          <w:fldChar w:fldCharType="end"/>
        </w:r>
      </w:hyperlink>
    </w:p>
    <w:p w14:paraId="5BAC96FF" w14:textId="77777777" w:rsidR="007E2BB6" w:rsidRDefault="007E2BB6">
      <w:pPr>
        <w:pStyle w:val="Sumrio1"/>
        <w:rPr>
          <w:rFonts w:asciiTheme="minorHAnsi" w:eastAsiaTheme="minorEastAsia" w:hAnsiTheme="minorHAnsi" w:cstheme="minorBidi"/>
          <w:b w:val="0"/>
          <w:caps w:val="0"/>
          <w:sz w:val="22"/>
          <w:szCs w:val="22"/>
        </w:rPr>
      </w:pPr>
      <w:hyperlink w:anchor="_Toc96603414" w:history="1">
        <w:r w:rsidRPr="00CC180C">
          <w:rPr>
            <w:rStyle w:val="Hyperlink"/>
            <w:rFonts w:cstheme="minorHAnsi"/>
          </w:rPr>
          <w:t>4</w:t>
        </w:r>
        <w:r>
          <w:rPr>
            <w:rFonts w:asciiTheme="minorHAnsi" w:eastAsiaTheme="minorEastAsia" w:hAnsiTheme="minorHAnsi" w:cstheme="minorBidi"/>
            <w:b w:val="0"/>
            <w:caps w:val="0"/>
            <w:sz w:val="22"/>
            <w:szCs w:val="22"/>
          </w:rPr>
          <w:tab/>
        </w:r>
        <w:r w:rsidRPr="00CC180C">
          <w:rPr>
            <w:rStyle w:val="Hyperlink"/>
            <w:rFonts w:cstheme="minorHAnsi"/>
          </w:rPr>
          <w:t>CONDIÇÕES LOCAIS</w:t>
        </w:r>
        <w:r>
          <w:rPr>
            <w:webHidden/>
          </w:rPr>
          <w:tab/>
        </w:r>
        <w:r>
          <w:rPr>
            <w:webHidden/>
          </w:rPr>
          <w:fldChar w:fldCharType="begin"/>
        </w:r>
        <w:r>
          <w:rPr>
            <w:webHidden/>
          </w:rPr>
          <w:instrText xml:space="preserve"> PAGEREF _Toc96603414 \h </w:instrText>
        </w:r>
        <w:r>
          <w:rPr>
            <w:webHidden/>
          </w:rPr>
        </w:r>
        <w:r>
          <w:rPr>
            <w:webHidden/>
          </w:rPr>
          <w:fldChar w:fldCharType="separate"/>
        </w:r>
        <w:r>
          <w:rPr>
            <w:webHidden/>
          </w:rPr>
          <w:t>10</w:t>
        </w:r>
        <w:r>
          <w:rPr>
            <w:webHidden/>
          </w:rPr>
          <w:fldChar w:fldCharType="end"/>
        </w:r>
      </w:hyperlink>
    </w:p>
    <w:p w14:paraId="07299526" w14:textId="77777777" w:rsidR="007E2BB6" w:rsidRDefault="007E2BB6">
      <w:pPr>
        <w:pStyle w:val="Sumrio2"/>
        <w:rPr>
          <w:rFonts w:asciiTheme="minorHAnsi" w:eastAsiaTheme="minorEastAsia" w:hAnsiTheme="minorHAnsi" w:cstheme="minorBidi"/>
          <w:b w:val="0"/>
          <w:noProof/>
          <w:sz w:val="22"/>
          <w:szCs w:val="22"/>
        </w:rPr>
      </w:pPr>
      <w:hyperlink w:anchor="_Toc96603415" w:history="1">
        <w:r w:rsidRPr="00CC180C">
          <w:rPr>
            <w:rStyle w:val="Hyperlink"/>
            <w:rFonts w:cstheme="minorHAnsi"/>
            <w:noProof/>
            <w:u w:color="000000"/>
          </w:rPr>
          <w:t>4.1</w:t>
        </w:r>
        <w:r>
          <w:rPr>
            <w:rFonts w:asciiTheme="minorHAnsi" w:eastAsiaTheme="minorEastAsia" w:hAnsiTheme="minorHAnsi" w:cstheme="minorBidi"/>
            <w:b w:val="0"/>
            <w:noProof/>
            <w:sz w:val="22"/>
            <w:szCs w:val="22"/>
          </w:rPr>
          <w:tab/>
        </w:r>
        <w:r w:rsidRPr="00CC180C">
          <w:rPr>
            <w:rStyle w:val="Hyperlink"/>
            <w:rFonts w:cstheme="minorHAnsi"/>
            <w:noProof/>
          </w:rPr>
          <w:t>Ventos</w:t>
        </w:r>
        <w:r>
          <w:rPr>
            <w:noProof/>
            <w:webHidden/>
          </w:rPr>
          <w:tab/>
        </w:r>
        <w:r>
          <w:rPr>
            <w:noProof/>
            <w:webHidden/>
          </w:rPr>
          <w:fldChar w:fldCharType="begin"/>
        </w:r>
        <w:r>
          <w:rPr>
            <w:noProof/>
            <w:webHidden/>
          </w:rPr>
          <w:instrText xml:space="preserve"> PAGEREF _Toc96603415 \h </w:instrText>
        </w:r>
        <w:r>
          <w:rPr>
            <w:noProof/>
            <w:webHidden/>
          </w:rPr>
        </w:r>
        <w:r>
          <w:rPr>
            <w:noProof/>
            <w:webHidden/>
          </w:rPr>
          <w:fldChar w:fldCharType="separate"/>
        </w:r>
        <w:r>
          <w:rPr>
            <w:noProof/>
            <w:webHidden/>
          </w:rPr>
          <w:t>10</w:t>
        </w:r>
        <w:r>
          <w:rPr>
            <w:noProof/>
            <w:webHidden/>
          </w:rPr>
          <w:fldChar w:fldCharType="end"/>
        </w:r>
      </w:hyperlink>
    </w:p>
    <w:p w14:paraId="614B847B" w14:textId="77777777" w:rsidR="007E2BB6" w:rsidRDefault="007E2BB6">
      <w:pPr>
        <w:pStyle w:val="Sumrio2"/>
        <w:rPr>
          <w:rFonts w:asciiTheme="minorHAnsi" w:eastAsiaTheme="minorEastAsia" w:hAnsiTheme="minorHAnsi" w:cstheme="minorBidi"/>
          <w:b w:val="0"/>
          <w:noProof/>
          <w:sz w:val="22"/>
          <w:szCs w:val="22"/>
        </w:rPr>
      </w:pPr>
      <w:hyperlink w:anchor="_Toc96603416" w:history="1">
        <w:r w:rsidRPr="00CC180C">
          <w:rPr>
            <w:rStyle w:val="Hyperlink"/>
            <w:rFonts w:cstheme="minorHAnsi"/>
            <w:noProof/>
            <w:u w:color="000000"/>
          </w:rPr>
          <w:t>4.2</w:t>
        </w:r>
        <w:r>
          <w:rPr>
            <w:rFonts w:asciiTheme="minorHAnsi" w:eastAsiaTheme="minorEastAsia" w:hAnsiTheme="minorHAnsi" w:cstheme="minorBidi"/>
            <w:b w:val="0"/>
            <w:noProof/>
            <w:sz w:val="22"/>
            <w:szCs w:val="22"/>
          </w:rPr>
          <w:tab/>
        </w:r>
        <w:r w:rsidRPr="00CC180C">
          <w:rPr>
            <w:rStyle w:val="Hyperlink"/>
            <w:rFonts w:cstheme="minorHAnsi"/>
            <w:noProof/>
          </w:rPr>
          <w:t>Temperatura</w:t>
        </w:r>
        <w:r>
          <w:rPr>
            <w:noProof/>
            <w:webHidden/>
          </w:rPr>
          <w:tab/>
        </w:r>
        <w:r>
          <w:rPr>
            <w:noProof/>
            <w:webHidden/>
          </w:rPr>
          <w:fldChar w:fldCharType="begin"/>
        </w:r>
        <w:r>
          <w:rPr>
            <w:noProof/>
            <w:webHidden/>
          </w:rPr>
          <w:instrText xml:space="preserve"> PAGEREF _Toc96603416 \h </w:instrText>
        </w:r>
        <w:r>
          <w:rPr>
            <w:noProof/>
            <w:webHidden/>
          </w:rPr>
        </w:r>
        <w:r>
          <w:rPr>
            <w:noProof/>
            <w:webHidden/>
          </w:rPr>
          <w:fldChar w:fldCharType="separate"/>
        </w:r>
        <w:r>
          <w:rPr>
            <w:noProof/>
            <w:webHidden/>
          </w:rPr>
          <w:t>11</w:t>
        </w:r>
        <w:r>
          <w:rPr>
            <w:noProof/>
            <w:webHidden/>
          </w:rPr>
          <w:fldChar w:fldCharType="end"/>
        </w:r>
      </w:hyperlink>
    </w:p>
    <w:p w14:paraId="29264CEF" w14:textId="77777777" w:rsidR="007E2BB6" w:rsidRDefault="007E2BB6">
      <w:pPr>
        <w:pStyle w:val="Sumrio2"/>
        <w:rPr>
          <w:rFonts w:asciiTheme="minorHAnsi" w:eastAsiaTheme="minorEastAsia" w:hAnsiTheme="minorHAnsi" w:cstheme="minorBidi"/>
          <w:b w:val="0"/>
          <w:noProof/>
          <w:sz w:val="22"/>
          <w:szCs w:val="22"/>
        </w:rPr>
      </w:pPr>
      <w:hyperlink w:anchor="_Toc96603417" w:history="1">
        <w:r w:rsidRPr="00CC180C">
          <w:rPr>
            <w:rStyle w:val="Hyperlink"/>
            <w:rFonts w:cstheme="minorHAnsi"/>
            <w:noProof/>
            <w:u w:color="000000"/>
          </w:rPr>
          <w:t>4.3</w:t>
        </w:r>
        <w:r>
          <w:rPr>
            <w:rFonts w:asciiTheme="minorHAnsi" w:eastAsiaTheme="minorEastAsia" w:hAnsiTheme="minorHAnsi" w:cstheme="minorBidi"/>
            <w:b w:val="0"/>
            <w:noProof/>
            <w:sz w:val="22"/>
            <w:szCs w:val="22"/>
          </w:rPr>
          <w:tab/>
        </w:r>
        <w:r w:rsidRPr="00CC180C">
          <w:rPr>
            <w:rStyle w:val="Hyperlink"/>
            <w:rFonts w:cstheme="minorHAnsi"/>
            <w:noProof/>
          </w:rPr>
          <w:t>Precipitação</w:t>
        </w:r>
        <w:r>
          <w:rPr>
            <w:noProof/>
            <w:webHidden/>
          </w:rPr>
          <w:tab/>
        </w:r>
        <w:r>
          <w:rPr>
            <w:noProof/>
            <w:webHidden/>
          </w:rPr>
          <w:fldChar w:fldCharType="begin"/>
        </w:r>
        <w:r>
          <w:rPr>
            <w:noProof/>
            <w:webHidden/>
          </w:rPr>
          <w:instrText xml:space="preserve"> PAGEREF _Toc96603417 \h </w:instrText>
        </w:r>
        <w:r>
          <w:rPr>
            <w:noProof/>
            <w:webHidden/>
          </w:rPr>
        </w:r>
        <w:r>
          <w:rPr>
            <w:noProof/>
            <w:webHidden/>
          </w:rPr>
          <w:fldChar w:fldCharType="separate"/>
        </w:r>
        <w:r>
          <w:rPr>
            <w:noProof/>
            <w:webHidden/>
          </w:rPr>
          <w:t>12</w:t>
        </w:r>
        <w:r>
          <w:rPr>
            <w:noProof/>
            <w:webHidden/>
          </w:rPr>
          <w:fldChar w:fldCharType="end"/>
        </w:r>
      </w:hyperlink>
    </w:p>
    <w:p w14:paraId="3D623608" w14:textId="77777777" w:rsidR="007E2BB6" w:rsidRDefault="007E2BB6">
      <w:pPr>
        <w:pStyle w:val="Sumrio1"/>
        <w:rPr>
          <w:rFonts w:asciiTheme="minorHAnsi" w:eastAsiaTheme="minorEastAsia" w:hAnsiTheme="minorHAnsi" w:cstheme="minorBidi"/>
          <w:b w:val="0"/>
          <w:caps w:val="0"/>
          <w:sz w:val="22"/>
          <w:szCs w:val="22"/>
        </w:rPr>
      </w:pPr>
      <w:hyperlink w:anchor="_Toc96603418" w:history="1">
        <w:r w:rsidRPr="00CC180C">
          <w:rPr>
            <w:rStyle w:val="Hyperlink"/>
            <w:rFonts w:cstheme="minorHAnsi"/>
          </w:rPr>
          <w:t>5</w:t>
        </w:r>
        <w:r>
          <w:rPr>
            <w:rFonts w:asciiTheme="minorHAnsi" w:eastAsiaTheme="minorEastAsia" w:hAnsiTheme="minorHAnsi" w:cstheme="minorBidi"/>
            <w:b w:val="0"/>
            <w:caps w:val="0"/>
            <w:sz w:val="22"/>
            <w:szCs w:val="22"/>
          </w:rPr>
          <w:tab/>
        </w:r>
        <w:r w:rsidRPr="00CC180C">
          <w:rPr>
            <w:rStyle w:val="Hyperlink"/>
            <w:rFonts w:cstheme="minorHAnsi"/>
          </w:rPr>
          <w:t>METODOLOGIA DE ELABORAÇÃO DOS PROJETOS</w:t>
        </w:r>
        <w:r>
          <w:rPr>
            <w:webHidden/>
          </w:rPr>
          <w:tab/>
        </w:r>
        <w:r>
          <w:rPr>
            <w:webHidden/>
          </w:rPr>
          <w:fldChar w:fldCharType="begin"/>
        </w:r>
        <w:r>
          <w:rPr>
            <w:webHidden/>
          </w:rPr>
          <w:instrText xml:space="preserve"> PAGEREF _Toc96603418 \h </w:instrText>
        </w:r>
        <w:r>
          <w:rPr>
            <w:webHidden/>
          </w:rPr>
        </w:r>
        <w:r>
          <w:rPr>
            <w:webHidden/>
          </w:rPr>
          <w:fldChar w:fldCharType="separate"/>
        </w:r>
        <w:r>
          <w:rPr>
            <w:webHidden/>
          </w:rPr>
          <w:t>12</w:t>
        </w:r>
        <w:r>
          <w:rPr>
            <w:webHidden/>
          </w:rPr>
          <w:fldChar w:fldCharType="end"/>
        </w:r>
      </w:hyperlink>
    </w:p>
    <w:p w14:paraId="7BBF9623" w14:textId="77777777" w:rsidR="007E2BB6" w:rsidRDefault="007E2BB6">
      <w:pPr>
        <w:pStyle w:val="Sumrio1"/>
        <w:rPr>
          <w:rFonts w:asciiTheme="minorHAnsi" w:eastAsiaTheme="minorEastAsia" w:hAnsiTheme="minorHAnsi" w:cstheme="minorBidi"/>
          <w:b w:val="0"/>
          <w:caps w:val="0"/>
          <w:sz w:val="22"/>
          <w:szCs w:val="22"/>
        </w:rPr>
      </w:pPr>
      <w:hyperlink w:anchor="_Toc96603419" w:history="1">
        <w:r w:rsidRPr="00CC180C">
          <w:rPr>
            <w:rStyle w:val="Hyperlink"/>
            <w:rFonts w:cstheme="minorHAnsi"/>
          </w:rPr>
          <w:t>6</w:t>
        </w:r>
        <w:r>
          <w:rPr>
            <w:rFonts w:asciiTheme="minorHAnsi" w:eastAsiaTheme="minorEastAsia" w:hAnsiTheme="minorHAnsi" w:cstheme="minorBidi"/>
            <w:b w:val="0"/>
            <w:caps w:val="0"/>
            <w:sz w:val="22"/>
            <w:szCs w:val="22"/>
          </w:rPr>
          <w:tab/>
        </w:r>
        <w:r w:rsidRPr="00CC180C">
          <w:rPr>
            <w:rStyle w:val="Hyperlink"/>
            <w:rFonts w:cstheme="minorHAnsi"/>
          </w:rPr>
          <w:t>ESTUDOS GEOTÉCNICOS</w:t>
        </w:r>
        <w:r>
          <w:rPr>
            <w:webHidden/>
          </w:rPr>
          <w:tab/>
        </w:r>
        <w:r>
          <w:rPr>
            <w:webHidden/>
          </w:rPr>
          <w:fldChar w:fldCharType="begin"/>
        </w:r>
        <w:r>
          <w:rPr>
            <w:webHidden/>
          </w:rPr>
          <w:instrText xml:space="preserve"> PAGEREF _Toc96603419 \h </w:instrText>
        </w:r>
        <w:r>
          <w:rPr>
            <w:webHidden/>
          </w:rPr>
        </w:r>
        <w:r>
          <w:rPr>
            <w:webHidden/>
          </w:rPr>
          <w:fldChar w:fldCharType="separate"/>
        </w:r>
        <w:r>
          <w:rPr>
            <w:webHidden/>
          </w:rPr>
          <w:t>15</w:t>
        </w:r>
        <w:r>
          <w:rPr>
            <w:webHidden/>
          </w:rPr>
          <w:fldChar w:fldCharType="end"/>
        </w:r>
      </w:hyperlink>
    </w:p>
    <w:p w14:paraId="7FEFB69F" w14:textId="77777777" w:rsidR="007E2BB6" w:rsidRDefault="007E2BB6">
      <w:pPr>
        <w:pStyle w:val="Sumrio2"/>
        <w:rPr>
          <w:rFonts w:asciiTheme="minorHAnsi" w:eastAsiaTheme="minorEastAsia" w:hAnsiTheme="minorHAnsi" w:cstheme="minorBidi"/>
          <w:b w:val="0"/>
          <w:noProof/>
          <w:sz w:val="22"/>
          <w:szCs w:val="22"/>
        </w:rPr>
      </w:pPr>
      <w:hyperlink w:anchor="_Toc96603420" w:history="1">
        <w:r w:rsidRPr="00CC180C">
          <w:rPr>
            <w:rStyle w:val="Hyperlink"/>
            <w:rFonts w:cstheme="minorHAnsi"/>
            <w:noProof/>
            <w:u w:color="000000"/>
          </w:rPr>
          <w:t>6.1</w:t>
        </w:r>
        <w:r>
          <w:rPr>
            <w:rFonts w:asciiTheme="minorHAnsi" w:eastAsiaTheme="minorEastAsia" w:hAnsiTheme="minorHAnsi" w:cstheme="minorBidi"/>
            <w:b w:val="0"/>
            <w:noProof/>
            <w:sz w:val="22"/>
            <w:szCs w:val="22"/>
          </w:rPr>
          <w:tab/>
        </w:r>
        <w:r w:rsidRPr="00CC180C">
          <w:rPr>
            <w:rStyle w:val="Hyperlink"/>
            <w:rFonts w:cstheme="minorHAnsi"/>
            <w:noProof/>
          </w:rPr>
          <w:t>Sondagem</w:t>
        </w:r>
        <w:r>
          <w:rPr>
            <w:noProof/>
            <w:webHidden/>
          </w:rPr>
          <w:tab/>
        </w:r>
        <w:r>
          <w:rPr>
            <w:noProof/>
            <w:webHidden/>
          </w:rPr>
          <w:fldChar w:fldCharType="begin"/>
        </w:r>
        <w:r>
          <w:rPr>
            <w:noProof/>
            <w:webHidden/>
          </w:rPr>
          <w:instrText xml:space="preserve"> PAGEREF _Toc96603420 \h </w:instrText>
        </w:r>
        <w:r>
          <w:rPr>
            <w:noProof/>
            <w:webHidden/>
          </w:rPr>
        </w:r>
        <w:r>
          <w:rPr>
            <w:noProof/>
            <w:webHidden/>
          </w:rPr>
          <w:fldChar w:fldCharType="separate"/>
        </w:r>
        <w:r>
          <w:rPr>
            <w:noProof/>
            <w:webHidden/>
          </w:rPr>
          <w:t>15</w:t>
        </w:r>
        <w:r>
          <w:rPr>
            <w:noProof/>
            <w:webHidden/>
          </w:rPr>
          <w:fldChar w:fldCharType="end"/>
        </w:r>
      </w:hyperlink>
    </w:p>
    <w:p w14:paraId="2A3DDFFC" w14:textId="77777777" w:rsidR="007E2BB6" w:rsidRDefault="007E2BB6">
      <w:pPr>
        <w:pStyle w:val="Sumrio1"/>
        <w:rPr>
          <w:rFonts w:asciiTheme="minorHAnsi" w:eastAsiaTheme="minorEastAsia" w:hAnsiTheme="minorHAnsi" w:cstheme="minorBidi"/>
          <w:b w:val="0"/>
          <w:caps w:val="0"/>
          <w:sz w:val="22"/>
          <w:szCs w:val="22"/>
        </w:rPr>
      </w:pPr>
      <w:hyperlink w:anchor="_Toc96603421" w:history="1">
        <w:r w:rsidRPr="00CC180C">
          <w:rPr>
            <w:rStyle w:val="Hyperlink"/>
            <w:rFonts w:cstheme="minorHAnsi"/>
          </w:rPr>
          <w:t>7</w:t>
        </w:r>
        <w:r>
          <w:rPr>
            <w:rFonts w:asciiTheme="minorHAnsi" w:eastAsiaTheme="minorEastAsia" w:hAnsiTheme="minorHAnsi" w:cstheme="minorBidi"/>
            <w:b w:val="0"/>
            <w:caps w:val="0"/>
            <w:sz w:val="22"/>
            <w:szCs w:val="22"/>
          </w:rPr>
          <w:tab/>
        </w:r>
        <w:r w:rsidRPr="00CC180C">
          <w:rPr>
            <w:rStyle w:val="Hyperlink"/>
            <w:rFonts w:cstheme="minorHAnsi"/>
          </w:rPr>
          <w:t>CANTEIROS DE OBRAS E INSTALAÇÕES PROVISÓRIAS</w:t>
        </w:r>
        <w:r>
          <w:rPr>
            <w:webHidden/>
          </w:rPr>
          <w:tab/>
        </w:r>
        <w:r>
          <w:rPr>
            <w:webHidden/>
          </w:rPr>
          <w:fldChar w:fldCharType="begin"/>
        </w:r>
        <w:r>
          <w:rPr>
            <w:webHidden/>
          </w:rPr>
          <w:instrText xml:space="preserve"> PAGEREF _Toc96603421 \h </w:instrText>
        </w:r>
        <w:r>
          <w:rPr>
            <w:webHidden/>
          </w:rPr>
        </w:r>
        <w:r>
          <w:rPr>
            <w:webHidden/>
          </w:rPr>
          <w:fldChar w:fldCharType="separate"/>
        </w:r>
        <w:r>
          <w:rPr>
            <w:webHidden/>
          </w:rPr>
          <w:t>16</w:t>
        </w:r>
        <w:r>
          <w:rPr>
            <w:webHidden/>
          </w:rPr>
          <w:fldChar w:fldCharType="end"/>
        </w:r>
      </w:hyperlink>
    </w:p>
    <w:p w14:paraId="22C68184" w14:textId="77777777" w:rsidR="007E2BB6" w:rsidRDefault="007E2BB6">
      <w:pPr>
        <w:pStyle w:val="Sumrio2"/>
        <w:rPr>
          <w:rFonts w:asciiTheme="minorHAnsi" w:eastAsiaTheme="minorEastAsia" w:hAnsiTheme="minorHAnsi" w:cstheme="minorBidi"/>
          <w:b w:val="0"/>
          <w:noProof/>
          <w:sz w:val="22"/>
          <w:szCs w:val="22"/>
        </w:rPr>
      </w:pPr>
      <w:hyperlink w:anchor="_Toc96603422" w:history="1">
        <w:r w:rsidRPr="00CC180C">
          <w:rPr>
            <w:rStyle w:val="Hyperlink"/>
            <w:rFonts w:cstheme="minorHAnsi"/>
            <w:noProof/>
            <w:u w:color="000000"/>
          </w:rPr>
          <w:t>7.1</w:t>
        </w:r>
        <w:r>
          <w:rPr>
            <w:rFonts w:asciiTheme="minorHAnsi" w:eastAsiaTheme="minorEastAsia" w:hAnsiTheme="minorHAnsi" w:cstheme="minorBidi"/>
            <w:b w:val="0"/>
            <w:noProof/>
            <w:sz w:val="22"/>
            <w:szCs w:val="22"/>
          </w:rPr>
          <w:tab/>
        </w:r>
        <w:r w:rsidRPr="00CC180C">
          <w:rPr>
            <w:rStyle w:val="Hyperlink"/>
            <w:rFonts w:cstheme="minorHAnsi"/>
            <w:noProof/>
          </w:rPr>
          <w:t>Mobilização</w:t>
        </w:r>
        <w:r>
          <w:rPr>
            <w:noProof/>
            <w:webHidden/>
          </w:rPr>
          <w:tab/>
        </w:r>
        <w:r>
          <w:rPr>
            <w:noProof/>
            <w:webHidden/>
          </w:rPr>
          <w:fldChar w:fldCharType="begin"/>
        </w:r>
        <w:r>
          <w:rPr>
            <w:noProof/>
            <w:webHidden/>
          </w:rPr>
          <w:instrText xml:space="preserve"> PAGEREF _Toc96603422 \h </w:instrText>
        </w:r>
        <w:r>
          <w:rPr>
            <w:noProof/>
            <w:webHidden/>
          </w:rPr>
        </w:r>
        <w:r>
          <w:rPr>
            <w:noProof/>
            <w:webHidden/>
          </w:rPr>
          <w:fldChar w:fldCharType="separate"/>
        </w:r>
        <w:r>
          <w:rPr>
            <w:noProof/>
            <w:webHidden/>
          </w:rPr>
          <w:t>16</w:t>
        </w:r>
        <w:r>
          <w:rPr>
            <w:noProof/>
            <w:webHidden/>
          </w:rPr>
          <w:fldChar w:fldCharType="end"/>
        </w:r>
      </w:hyperlink>
    </w:p>
    <w:p w14:paraId="34637CEC" w14:textId="77777777" w:rsidR="007E2BB6" w:rsidRDefault="007E2BB6">
      <w:pPr>
        <w:pStyle w:val="Sumrio2"/>
        <w:rPr>
          <w:rFonts w:asciiTheme="minorHAnsi" w:eastAsiaTheme="minorEastAsia" w:hAnsiTheme="minorHAnsi" w:cstheme="minorBidi"/>
          <w:b w:val="0"/>
          <w:noProof/>
          <w:sz w:val="22"/>
          <w:szCs w:val="22"/>
        </w:rPr>
      </w:pPr>
      <w:hyperlink w:anchor="_Toc96603423" w:history="1">
        <w:r w:rsidRPr="00CC180C">
          <w:rPr>
            <w:rStyle w:val="Hyperlink"/>
            <w:rFonts w:cstheme="minorHAnsi"/>
            <w:noProof/>
            <w:u w:color="000000"/>
          </w:rPr>
          <w:t>7.2</w:t>
        </w:r>
        <w:r>
          <w:rPr>
            <w:rFonts w:asciiTheme="minorHAnsi" w:eastAsiaTheme="minorEastAsia" w:hAnsiTheme="minorHAnsi" w:cstheme="minorBidi"/>
            <w:b w:val="0"/>
            <w:noProof/>
            <w:sz w:val="22"/>
            <w:szCs w:val="22"/>
          </w:rPr>
          <w:tab/>
        </w:r>
        <w:r w:rsidRPr="00CC180C">
          <w:rPr>
            <w:rStyle w:val="Hyperlink"/>
            <w:rFonts w:cstheme="minorHAnsi"/>
            <w:noProof/>
          </w:rPr>
          <w:t>Limpeza do Terreno</w:t>
        </w:r>
        <w:r>
          <w:rPr>
            <w:noProof/>
            <w:webHidden/>
          </w:rPr>
          <w:tab/>
        </w:r>
        <w:r>
          <w:rPr>
            <w:noProof/>
            <w:webHidden/>
          </w:rPr>
          <w:fldChar w:fldCharType="begin"/>
        </w:r>
        <w:r>
          <w:rPr>
            <w:noProof/>
            <w:webHidden/>
          </w:rPr>
          <w:instrText xml:space="preserve"> PAGEREF _Toc96603423 \h </w:instrText>
        </w:r>
        <w:r>
          <w:rPr>
            <w:noProof/>
            <w:webHidden/>
          </w:rPr>
        </w:r>
        <w:r>
          <w:rPr>
            <w:noProof/>
            <w:webHidden/>
          </w:rPr>
          <w:fldChar w:fldCharType="separate"/>
        </w:r>
        <w:r>
          <w:rPr>
            <w:noProof/>
            <w:webHidden/>
          </w:rPr>
          <w:t>17</w:t>
        </w:r>
        <w:r>
          <w:rPr>
            <w:noProof/>
            <w:webHidden/>
          </w:rPr>
          <w:fldChar w:fldCharType="end"/>
        </w:r>
      </w:hyperlink>
    </w:p>
    <w:p w14:paraId="67BC26A6" w14:textId="77777777" w:rsidR="007E2BB6" w:rsidRDefault="007E2BB6">
      <w:pPr>
        <w:pStyle w:val="Sumrio2"/>
        <w:rPr>
          <w:rFonts w:asciiTheme="minorHAnsi" w:eastAsiaTheme="minorEastAsia" w:hAnsiTheme="minorHAnsi" w:cstheme="minorBidi"/>
          <w:b w:val="0"/>
          <w:noProof/>
          <w:sz w:val="22"/>
          <w:szCs w:val="22"/>
        </w:rPr>
      </w:pPr>
      <w:hyperlink w:anchor="_Toc96603424" w:history="1">
        <w:r w:rsidRPr="00CC180C">
          <w:rPr>
            <w:rStyle w:val="Hyperlink"/>
            <w:rFonts w:cstheme="minorHAnsi"/>
            <w:noProof/>
            <w:u w:color="000000"/>
          </w:rPr>
          <w:t>7.3</w:t>
        </w:r>
        <w:r>
          <w:rPr>
            <w:rFonts w:asciiTheme="minorHAnsi" w:eastAsiaTheme="minorEastAsia" w:hAnsiTheme="minorHAnsi" w:cstheme="minorBidi"/>
            <w:b w:val="0"/>
            <w:noProof/>
            <w:sz w:val="22"/>
            <w:szCs w:val="22"/>
          </w:rPr>
          <w:tab/>
        </w:r>
        <w:r w:rsidRPr="00CC180C">
          <w:rPr>
            <w:rStyle w:val="Hyperlink"/>
            <w:rFonts w:cstheme="minorHAnsi"/>
            <w:noProof/>
          </w:rPr>
          <w:t>Canteiro de Obras</w:t>
        </w:r>
        <w:r>
          <w:rPr>
            <w:noProof/>
            <w:webHidden/>
          </w:rPr>
          <w:tab/>
        </w:r>
        <w:r>
          <w:rPr>
            <w:noProof/>
            <w:webHidden/>
          </w:rPr>
          <w:fldChar w:fldCharType="begin"/>
        </w:r>
        <w:r>
          <w:rPr>
            <w:noProof/>
            <w:webHidden/>
          </w:rPr>
          <w:instrText xml:space="preserve"> PAGEREF _Toc96603424 \h </w:instrText>
        </w:r>
        <w:r>
          <w:rPr>
            <w:noProof/>
            <w:webHidden/>
          </w:rPr>
        </w:r>
        <w:r>
          <w:rPr>
            <w:noProof/>
            <w:webHidden/>
          </w:rPr>
          <w:fldChar w:fldCharType="separate"/>
        </w:r>
        <w:r>
          <w:rPr>
            <w:noProof/>
            <w:webHidden/>
          </w:rPr>
          <w:t>17</w:t>
        </w:r>
        <w:r>
          <w:rPr>
            <w:noProof/>
            <w:webHidden/>
          </w:rPr>
          <w:fldChar w:fldCharType="end"/>
        </w:r>
      </w:hyperlink>
    </w:p>
    <w:p w14:paraId="3823A1FF" w14:textId="77777777" w:rsidR="007E2BB6" w:rsidRDefault="007E2BB6">
      <w:pPr>
        <w:pStyle w:val="Sumrio2"/>
        <w:rPr>
          <w:rFonts w:asciiTheme="minorHAnsi" w:eastAsiaTheme="minorEastAsia" w:hAnsiTheme="minorHAnsi" w:cstheme="minorBidi"/>
          <w:b w:val="0"/>
          <w:noProof/>
          <w:sz w:val="22"/>
          <w:szCs w:val="22"/>
        </w:rPr>
      </w:pPr>
      <w:hyperlink w:anchor="_Toc96603425" w:history="1">
        <w:r w:rsidRPr="00CC180C">
          <w:rPr>
            <w:rStyle w:val="Hyperlink"/>
            <w:rFonts w:cstheme="minorHAnsi"/>
            <w:noProof/>
            <w:u w:color="000000"/>
          </w:rPr>
          <w:t>7.4</w:t>
        </w:r>
        <w:r>
          <w:rPr>
            <w:rFonts w:asciiTheme="minorHAnsi" w:eastAsiaTheme="minorEastAsia" w:hAnsiTheme="minorHAnsi" w:cstheme="minorBidi"/>
            <w:b w:val="0"/>
            <w:noProof/>
            <w:sz w:val="22"/>
            <w:szCs w:val="22"/>
          </w:rPr>
          <w:tab/>
        </w:r>
        <w:r w:rsidRPr="00CC180C">
          <w:rPr>
            <w:rStyle w:val="Hyperlink"/>
            <w:rFonts w:cstheme="minorHAnsi"/>
            <w:noProof/>
          </w:rPr>
          <w:t>Operação</w:t>
        </w:r>
        <w:r>
          <w:rPr>
            <w:noProof/>
            <w:webHidden/>
          </w:rPr>
          <w:tab/>
        </w:r>
        <w:r>
          <w:rPr>
            <w:noProof/>
            <w:webHidden/>
          </w:rPr>
          <w:fldChar w:fldCharType="begin"/>
        </w:r>
        <w:r>
          <w:rPr>
            <w:noProof/>
            <w:webHidden/>
          </w:rPr>
          <w:instrText xml:space="preserve"> PAGEREF _Toc96603425 \h </w:instrText>
        </w:r>
        <w:r>
          <w:rPr>
            <w:noProof/>
            <w:webHidden/>
          </w:rPr>
        </w:r>
        <w:r>
          <w:rPr>
            <w:noProof/>
            <w:webHidden/>
          </w:rPr>
          <w:fldChar w:fldCharType="separate"/>
        </w:r>
        <w:r>
          <w:rPr>
            <w:noProof/>
            <w:webHidden/>
          </w:rPr>
          <w:t>19</w:t>
        </w:r>
        <w:r>
          <w:rPr>
            <w:noProof/>
            <w:webHidden/>
          </w:rPr>
          <w:fldChar w:fldCharType="end"/>
        </w:r>
      </w:hyperlink>
    </w:p>
    <w:p w14:paraId="4A0A787F" w14:textId="77777777" w:rsidR="007E2BB6" w:rsidRDefault="007E2BB6">
      <w:pPr>
        <w:pStyle w:val="Sumrio2"/>
        <w:rPr>
          <w:rFonts w:asciiTheme="minorHAnsi" w:eastAsiaTheme="minorEastAsia" w:hAnsiTheme="minorHAnsi" w:cstheme="minorBidi"/>
          <w:b w:val="0"/>
          <w:noProof/>
          <w:sz w:val="22"/>
          <w:szCs w:val="22"/>
        </w:rPr>
      </w:pPr>
      <w:hyperlink w:anchor="_Toc96603426" w:history="1">
        <w:r w:rsidRPr="00CC180C">
          <w:rPr>
            <w:rStyle w:val="Hyperlink"/>
            <w:rFonts w:cstheme="minorHAnsi"/>
            <w:noProof/>
            <w:u w:color="000000"/>
          </w:rPr>
          <w:t>7.5</w:t>
        </w:r>
        <w:r>
          <w:rPr>
            <w:rFonts w:asciiTheme="minorHAnsi" w:eastAsiaTheme="minorEastAsia" w:hAnsiTheme="minorHAnsi" w:cstheme="minorBidi"/>
            <w:b w:val="0"/>
            <w:noProof/>
            <w:sz w:val="22"/>
            <w:szCs w:val="22"/>
          </w:rPr>
          <w:tab/>
        </w:r>
        <w:r w:rsidRPr="00CC180C">
          <w:rPr>
            <w:rStyle w:val="Hyperlink"/>
            <w:rFonts w:cstheme="minorHAnsi"/>
            <w:noProof/>
          </w:rPr>
          <w:t>Placas padrão de obra</w:t>
        </w:r>
        <w:r>
          <w:rPr>
            <w:noProof/>
            <w:webHidden/>
          </w:rPr>
          <w:tab/>
        </w:r>
        <w:r>
          <w:rPr>
            <w:noProof/>
            <w:webHidden/>
          </w:rPr>
          <w:fldChar w:fldCharType="begin"/>
        </w:r>
        <w:r>
          <w:rPr>
            <w:noProof/>
            <w:webHidden/>
          </w:rPr>
          <w:instrText xml:space="preserve"> PAGEREF _Toc96603426 \h </w:instrText>
        </w:r>
        <w:r>
          <w:rPr>
            <w:noProof/>
            <w:webHidden/>
          </w:rPr>
        </w:r>
        <w:r>
          <w:rPr>
            <w:noProof/>
            <w:webHidden/>
          </w:rPr>
          <w:fldChar w:fldCharType="separate"/>
        </w:r>
        <w:r>
          <w:rPr>
            <w:noProof/>
            <w:webHidden/>
          </w:rPr>
          <w:t>20</w:t>
        </w:r>
        <w:r>
          <w:rPr>
            <w:noProof/>
            <w:webHidden/>
          </w:rPr>
          <w:fldChar w:fldCharType="end"/>
        </w:r>
      </w:hyperlink>
    </w:p>
    <w:p w14:paraId="0EBD7735" w14:textId="77777777" w:rsidR="007E2BB6" w:rsidRDefault="007E2BB6">
      <w:pPr>
        <w:pStyle w:val="Sumrio2"/>
        <w:rPr>
          <w:rFonts w:asciiTheme="minorHAnsi" w:eastAsiaTheme="minorEastAsia" w:hAnsiTheme="minorHAnsi" w:cstheme="minorBidi"/>
          <w:b w:val="0"/>
          <w:noProof/>
          <w:sz w:val="22"/>
          <w:szCs w:val="22"/>
        </w:rPr>
      </w:pPr>
      <w:hyperlink w:anchor="_Toc96603427" w:history="1">
        <w:r w:rsidRPr="00CC180C">
          <w:rPr>
            <w:rStyle w:val="Hyperlink"/>
            <w:rFonts w:cstheme="minorHAnsi"/>
            <w:noProof/>
            <w:u w:color="000000"/>
          </w:rPr>
          <w:t>7.6</w:t>
        </w:r>
        <w:r>
          <w:rPr>
            <w:rFonts w:asciiTheme="minorHAnsi" w:eastAsiaTheme="minorEastAsia" w:hAnsiTheme="minorHAnsi" w:cstheme="minorBidi"/>
            <w:b w:val="0"/>
            <w:noProof/>
            <w:sz w:val="22"/>
            <w:szCs w:val="22"/>
          </w:rPr>
          <w:tab/>
        </w:r>
        <w:r w:rsidRPr="00CC180C">
          <w:rPr>
            <w:rStyle w:val="Hyperlink"/>
            <w:rFonts w:cstheme="minorHAnsi"/>
            <w:noProof/>
          </w:rPr>
          <w:t>Cercamento provisório do canteiro</w:t>
        </w:r>
        <w:r>
          <w:rPr>
            <w:noProof/>
            <w:webHidden/>
          </w:rPr>
          <w:tab/>
        </w:r>
        <w:r>
          <w:rPr>
            <w:noProof/>
            <w:webHidden/>
          </w:rPr>
          <w:fldChar w:fldCharType="begin"/>
        </w:r>
        <w:r>
          <w:rPr>
            <w:noProof/>
            <w:webHidden/>
          </w:rPr>
          <w:instrText xml:space="preserve"> PAGEREF _Toc96603427 \h </w:instrText>
        </w:r>
        <w:r>
          <w:rPr>
            <w:noProof/>
            <w:webHidden/>
          </w:rPr>
        </w:r>
        <w:r>
          <w:rPr>
            <w:noProof/>
            <w:webHidden/>
          </w:rPr>
          <w:fldChar w:fldCharType="separate"/>
        </w:r>
        <w:r>
          <w:rPr>
            <w:noProof/>
            <w:webHidden/>
          </w:rPr>
          <w:t>21</w:t>
        </w:r>
        <w:r>
          <w:rPr>
            <w:noProof/>
            <w:webHidden/>
          </w:rPr>
          <w:fldChar w:fldCharType="end"/>
        </w:r>
      </w:hyperlink>
    </w:p>
    <w:p w14:paraId="1592E248" w14:textId="77777777" w:rsidR="007E2BB6" w:rsidRDefault="007E2BB6">
      <w:pPr>
        <w:pStyle w:val="Sumrio2"/>
        <w:rPr>
          <w:rFonts w:asciiTheme="minorHAnsi" w:eastAsiaTheme="minorEastAsia" w:hAnsiTheme="minorHAnsi" w:cstheme="minorBidi"/>
          <w:b w:val="0"/>
          <w:noProof/>
          <w:sz w:val="22"/>
          <w:szCs w:val="22"/>
        </w:rPr>
      </w:pPr>
      <w:hyperlink w:anchor="_Toc96603428" w:history="1">
        <w:r w:rsidRPr="00CC180C">
          <w:rPr>
            <w:rStyle w:val="Hyperlink"/>
            <w:rFonts w:cstheme="minorHAnsi"/>
            <w:noProof/>
            <w:u w:color="000000"/>
          </w:rPr>
          <w:t>7.7</w:t>
        </w:r>
        <w:r>
          <w:rPr>
            <w:rFonts w:asciiTheme="minorHAnsi" w:eastAsiaTheme="minorEastAsia" w:hAnsiTheme="minorHAnsi" w:cstheme="minorBidi"/>
            <w:b w:val="0"/>
            <w:noProof/>
            <w:sz w:val="22"/>
            <w:szCs w:val="22"/>
          </w:rPr>
          <w:tab/>
        </w:r>
        <w:r w:rsidRPr="00CC180C">
          <w:rPr>
            <w:rStyle w:val="Hyperlink"/>
            <w:rFonts w:cstheme="minorHAnsi"/>
            <w:noProof/>
          </w:rPr>
          <w:t>Tapume Metálico</w:t>
        </w:r>
        <w:r>
          <w:rPr>
            <w:noProof/>
            <w:webHidden/>
          </w:rPr>
          <w:tab/>
        </w:r>
        <w:r>
          <w:rPr>
            <w:noProof/>
            <w:webHidden/>
          </w:rPr>
          <w:fldChar w:fldCharType="begin"/>
        </w:r>
        <w:r>
          <w:rPr>
            <w:noProof/>
            <w:webHidden/>
          </w:rPr>
          <w:instrText xml:space="preserve"> PAGEREF _Toc96603428 \h </w:instrText>
        </w:r>
        <w:r>
          <w:rPr>
            <w:noProof/>
            <w:webHidden/>
          </w:rPr>
        </w:r>
        <w:r>
          <w:rPr>
            <w:noProof/>
            <w:webHidden/>
          </w:rPr>
          <w:fldChar w:fldCharType="separate"/>
        </w:r>
        <w:r>
          <w:rPr>
            <w:noProof/>
            <w:webHidden/>
          </w:rPr>
          <w:t>22</w:t>
        </w:r>
        <w:r>
          <w:rPr>
            <w:noProof/>
            <w:webHidden/>
          </w:rPr>
          <w:fldChar w:fldCharType="end"/>
        </w:r>
      </w:hyperlink>
    </w:p>
    <w:p w14:paraId="3EFF9635" w14:textId="77777777" w:rsidR="007E2BB6" w:rsidRDefault="007E2BB6">
      <w:pPr>
        <w:pStyle w:val="Sumrio2"/>
        <w:rPr>
          <w:rFonts w:asciiTheme="minorHAnsi" w:eastAsiaTheme="minorEastAsia" w:hAnsiTheme="minorHAnsi" w:cstheme="minorBidi"/>
          <w:b w:val="0"/>
          <w:noProof/>
          <w:sz w:val="22"/>
          <w:szCs w:val="22"/>
        </w:rPr>
      </w:pPr>
      <w:hyperlink w:anchor="_Toc96603429" w:history="1">
        <w:r w:rsidRPr="00CC180C">
          <w:rPr>
            <w:rStyle w:val="Hyperlink"/>
            <w:noProof/>
            <w:u w:color="000000"/>
          </w:rPr>
          <w:t>7.8</w:t>
        </w:r>
        <w:r>
          <w:rPr>
            <w:rFonts w:asciiTheme="minorHAnsi" w:eastAsiaTheme="minorEastAsia" w:hAnsiTheme="minorHAnsi" w:cstheme="minorBidi"/>
            <w:b w:val="0"/>
            <w:noProof/>
            <w:sz w:val="22"/>
            <w:szCs w:val="22"/>
          </w:rPr>
          <w:tab/>
        </w:r>
        <w:r w:rsidRPr="00CC180C">
          <w:rPr>
            <w:rStyle w:val="Hyperlink"/>
            <w:noProof/>
          </w:rPr>
          <w:t>Desmobilização</w:t>
        </w:r>
        <w:r>
          <w:rPr>
            <w:noProof/>
            <w:webHidden/>
          </w:rPr>
          <w:tab/>
        </w:r>
        <w:r>
          <w:rPr>
            <w:noProof/>
            <w:webHidden/>
          </w:rPr>
          <w:fldChar w:fldCharType="begin"/>
        </w:r>
        <w:r>
          <w:rPr>
            <w:noProof/>
            <w:webHidden/>
          </w:rPr>
          <w:instrText xml:space="preserve"> PAGEREF _Toc96603429 \h </w:instrText>
        </w:r>
        <w:r>
          <w:rPr>
            <w:noProof/>
            <w:webHidden/>
          </w:rPr>
        </w:r>
        <w:r>
          <w:rPr>
            <w:noProof/>
            <w:webHidden/>
          </w:rPr>
          <w:fldChar w:fldCharType="separate"/>
        </w:r>
        <w:r>
          <w:rPr>
            <w:noProof/>
            <w:webHidden/>
          </w:rPr>
          <w:t>23</w:t>
        </w:r>
        <w:r>
          <w:rPr>
            <w:noProof/>
            <w:webHidden/>
          </w:rPr>
          <w:fldChar w:fldCharType="end"/>
        </w:r>
      </w:hyperlink>
    </w:p>
    <w:p w14:paraId="6E3255FA" w14:textId="77777777" w:rsidR="007E2BB6" w:rsidRDefault="007E2BB6">
      <w:pPr>
        <w:pStyle w:val="Sumrio1"/>
        <w:rPr>
          <w:rFonts w:asciiTheme="minorHAnsi" w:eastAsiaTheme="minorEastAsia" w:hAnsiTheme="minorHAnsi" w:cstheme="minorBidi"/>
          <w:b w:val="0"/>
          <w:caps w:val="0"/>
          <w:sz w:val="22"/>
          <w:szCs w:val="22"/>
        </w:rPr>
      </w:pPr>
      <w:hyperlink w:anchor="_Toc96603430" w:history="1">
        <w:r w:rsidRPr="00CC180C">
          <w:rPr>
            <w:rStyle w:val="Hyperlink"/>
            <w:rFonts w:cstheme="minorHAnsi"/>
          </w:rPr>
          <w:t>8</w:t>
        </w:r>
        <w:r>
          <w:rPr>
            <w:rFonts w:asciiTheme="minorHAnsi" w:eastAsiaTheme="minorEastAsia" w:hAnsiTheme="minorHAnsi" w:cstheme="minorBidi"/>
            <w:b w:val="0"/>
            <w:caps w:val="0"/>
            <w:sz w:val="22"/>
            <w:szCs w:val="22"/>
          </w:rPr>
          <w:tab/>
        </w:r>
        <w:r w:rsidRPr="00CC180C">
          <w:rPr>
            <w:rStyle w:val="Hyperlink"/>
            <w:rFonts w:cstheme="minorHAnsi"/>
          </w:rPr>
          <w:t>LOCAÇÃO DE OBRA</w:t>
        </w:r>
        <w:r>
          <w:rPr>
            <w:webHidden/>
          </w:rPr>
          <w:tab/>
        </w:r>
        <w:r>
          <w:rPr>
            <w:webHidden/>
          </w:rPr>
          <w:fldChar w:fldCharType="begin"/>
        </w:r>
        <w:r>
          <w:rPr>
            <w:webHidden/>
          </w:rPr>
          <w:instrText xml:space="preserve"> PAGEREF _Toc96603430 \h </w:instrText>
        </w:r>
        <w:r>
          <w:rPr>
            <w:webHidden/>
          </w:rPr>
        </w:r>
        <w:r>
          <w:rPr>
            <w:webHidden/>
          </w:rPr>
          <w:fldChar w:fldCharType="separate"/>
        </w:r>
        <w:r>
          <w:rPr>
            <w:webHidden/>
          </w:rPr>
          <w:t>24</w:t>
        </w:r>
        <w:r>
          <w:rPr>
            <w:webHidden/>
          </w:rPr>
          <w:fldChar w:fldCharType="end"/>
        </w:r>
      </w:hyperlink>
    </w:p>
    <w:p w14:paraId="1C195926" w14:textId="77777777" w:rsidR="007E2BB6" w:rsidRDefault="007E2BB6">
      <w:pPr>
        <w:pStyle w:val="Sumrio1"/>
        <w:rPr>
          <w:rFonts w:asciiTheme="minorHAnsi" w:eastAsiaTheme="minorEastAsia" w:hAnsiTheme="minorHAnsi" w:cstheme="minorBidi"/>
          <w:b w:val="0"/>
          <w:caps w:val="0"/>
          <w:sz w:val="22"/>
          <w:szCs w:val="22"/>
        </w:rPr>
      </w:pPr>
      <w:hyperlink w:anchor="_Toc96603431" w:history="1">
        <w:r w:rsidRPr="00CC180C">
          <w:rPr>
            <w:rStyle w:val="Hyperlink"/>
            <w:rFonts w:cstheme="minorHAnsi"/>
          </w:rPr>
          <w:t>9</w:t>
        </w:r>
        <w:r>
          <w:rPr>
            <w:rFonts w:asciiTheme="minorHAnsi" w:eastAsiaTheme="minorEastAsia" w:hAnsiTheme="minorHAnsi" w:cstheme="minorBidi"/>
            <w:b w:val="0"/>
            <w:caps w:val="0"/>
            <w:sz w:val="22"/>
            <w:szCs w:val="22"/>
          </w:rPr>
          <w:tab/>
        </w:r>
        <w:r w:rsidRPr="00CC180C">
          <w:rPr>
            <w:rStyle w:val="Hyperlink"/>
            <w:rFonts w:cstheme="minorHAnsi"/>
          </w:rPr>
          <w:t>CONSTRUÇÃO DO ABRIGO DE RESÍDUOS PERIGOSOS</w:t>
        </w:r>
        <w:r>
          <w:rPr>
            <w:webHidden/>
          </w:rPr>
          <w:tab/>
        </w:r>
        <w:r>
          <w:rPr>
            <w:webHidden/>
          </w:rPr>
          <w:fldChar w:fldCharType="begin"/>
        </w:r>
        <w:r>
          <w:rPr>
            <w:webHidden/>
          </w:rPr>
          <w:instrText xml:space="preserve"> PAGEREF _Toc96603431 \h </w:instrText>
        </w:r>
        <w:r>
          <w:rPr>
            <w:webHidden/>
          </w:rPr>
        </w:r>
        <w:r>
          <w:rPr>
            <w:webHidden/>
          </w:rPr>
          <w:fldChar w:fldCharType="separate"/>
        </w:r>
        <w:r>
          <w:rPr>
            <w:webHidden/>
          </w:rPr>
          <w:t>25</w:t>
        </w:r>
        <w:r>
          <w:rPr>
            <w:webHidden/>
          </w:rPr>
          <w:fldChar w:fldCharType="end"/>
        </w:r>
      </w:hyperlink>
    </w:p>
    <w:p w14:paraId="137DCE11" w14:textId="77777777" w:rsidR="007E2BB6" w:rsidRDefault="007E2BB6">
      <w:pPr>
        <w:pStyle w:val="Sumrio2"/>
        <w:rPr>
          <w:rFonts w:asciiTheme="minorHAnsi" w:eastAsiaTheme="minorEastAsia" w:hAnsiTheme="minorHAnsi" w:cstheme="minorBidi"/>
          <w:b w:val="0"/>
          <w:noProof/>
          <w:sz w:val="22"/>
          <w:szCs w:val="22"/>
        </w:rPr>
      </w:pPr>
      <w:hyperlink w:anchor="_Toc96603432" w:history="1">
        <w:r w:rsidRPr="00CC180C">
          <w:rPr>
            <w:rStyle w:val="Hyperlink"/>
            <w:rFonts w:cstheme="minorHAnsi"/>
            <w:noProof/>
            <w:u w:color="000000"/>
          </w:rPr>
          <w:t>9.1</w:t>
        </w:r>
        <w:r>
          <w:rPr>
            <w:rFonts w:asciiTheme="minorHAnsi" w:eastAsiaTheme="minorEastAsia" w:hAnsiTheme="minorHAnsi" w:cstheme="minorBidi"/>
            <w:b w:val="0"/>
            <w:noProof/>
            <w:sz w:val="22"/>
            <w:szCs w:val="22"/>
          </w:rPr>
          <w:tab/>
        </w:r>
        <w:r w:rsidRPr="00CC180C">
          <w:rPr>
            <w:rStyle w:val="Hyperlink"/>
            <w:rFonts w:cstheme="minorHAnsi"/>
            <w:noProof/>
          </w:rPr>
          <w:t>Implantação</w:t>
        </w:r>
        <w:r>
          <w:rPr>
            <w:noProof/>
            <w:webHidden/>
          </w:rPr>
          <w:tab/>
        </w:r>
        <w:r>
          <w:rPr>
            <w:noProof/>
            <w:webHidden/>
          </w:rPr>
          <w:fldChar w:fldCharType="begin"/>
        </w:r>
        <w:r>
          <w:rPr>
            <w:noProof/>
            <w:webHidden/>
          </w:rPr>
          <w:instrText xml:space="preserve"> PAGEREF _Toc96603432 \h </w:instrText>
        </w:r>
        <w:r>
          <w:rPr>
            <w:noProof/>
            <w:webHidden/>
          </w:rPr>
        </w:r>
        <w:r>
          <w:rPr>
            <w:noProof/>
            <w:webHidden/>
          </w:rPr>
          <w:fldChar w:fldCharType="separate"/>
        </w:r>
        <w:r>
          <w:rPr>
            <w:noProof/>
            <w:webHidden/>
          </w:rPr>
          <w:t>25</w:t>
        </w:r>
        <w:r>
          <w:rPr>
            <w:noProof/>
            <w:webHidden/>
          </w:rPr>
          <w:fldChar w:fldCharType="end"/>
        </w:r>
      </w:hyperlink>
    </w:p>
    <w:p w14:paraId="5C570BAF" w14:textId="77777777" w:rsidR="007E2BB6" w:rsidRDefault="007E2BB6">
      <w:pPr>
        <w:pStyle w:val="Sumrio2"/>
        <w:rPr>
          <w:rFonts w:asciiTheme="minorHAnsi" w:eastAsiaTheme="minorEastAsia" w:hAnsiTheme="minorHAnsi" w:cstheme="minorBidi"/>
          <w:b w:val="0"/>
          <w:noProof/>
          <w:sz w:val="22"/>
          <w:szCs w:val="22"/>
        </w:rPr>
      </w:pPr>
      <w:hyperlink w:anchor="_Toc96603433" w:history="1">
        <w:r w:rsidRPr="00CC180C">
          <w:rPr>
            <w:rStyle w:val="Hyperlink"/>
            <w:rFonts w:cstheme="minorHAnsi"/>
            <w:noProof/>
            <w:u w:color="000000"/>
          </w:rPr>
          <w:t>9.2</w:t>
        </w:r>
        <w:r>
          <w:rPr>
            <w:rFonts w:asciiTheme="minorHAnsi" w:eastAsiaTheme="minorEastAsia" w:hAnsiTheme="minorHAnsi" w:cstheme="minorBidi"/>
            <w:b w:val="0"/>
            <w:noProof/>
            <w:sz w:val="22"/>
            <w:szCs w:val="22"/>
          </w:rPr>
          <w:tab/>
        </w:r>
        <w:r w:rsidRPr="00CC180C">
          <w:rPr>
            <w:rStyle w:val="Hyperlink"/>
            <w:rFonts w:cstheme="minorHAnsi"/>
            <w:noProof/>
          </w:rPr>
          <w:t>Principais Intervenções</w:t>
        </w:r>
        <w:r>
          <w:rPr>
            <w:noProof/>
            <w:webHidden/>
          </w:rPr>
          <w:tab/>
        </w:r>
        <w:r>
          <w:rPr>
            <w:noProof/>
            <w:webHidden/>
          </w:rPr>
          <w:fldChar w:fldCharType="begin"/>
        </w:r>
        <w:r>
          <w:rPr>
            <w:noProof/>
            <w:webHidden/>
          </w:rPr>
          <w:instrText xml:space="preserve"> PAGEREF _Toc96603433 \h </w:instrText>
        </w:r>
        <w:r>
          <w:rPr>
            <w:noProof/>
            <w:webHidden/>
          </w:rPr>
        </w:r>
        <w:r>
          <w:rPr>
            <w:noProof/>
            <w:webHidden/>
          </w:rPr>
          <w:fldChar w:fldCharType="separate"/>
        </w:r>
        <w:r>
          <w:rPr>
            <w:noProof/>
            <w:webHidden/>
          </w:rPr>
          <w:t>27</w:t>
        </w:r>
        <w:r>
          <w:rPr>
            <w:noProof/>
            <w:webHidden/>
          </w:rPr>
          <w:fldChar w:fldCharType="end"/>
        </w:r>
      </w:hyperlink>
    </w:p>
    <w:p w14:paraId="12682A8B" w14:textId="77777777" w:rsidR="007E2BB6" w:rsidRDefault="007E2BB6">
      <w:pPr>
        <w:pStyle w:val="Sumrio2"/>
        <w:rPr>
          <w:rFonts w:asciiTheme="minorHAnsi" w:eastAsiaTheme="minorEastAsia" w:hAnsiTheme="minorHAnsi" w:cstheme="minorBidi"/>
          <w:b w:val="0"/>
          <w:noProof/>
          <w:sz w:val="22"/>
          <w:szCs w:val="22"/>
        </w:rPr>
      </w:pPr>
      <w:hyperlink w:anchor="_Toc96603434" w:history="1">
        <w:r w:rsidRPr="00CC180C">
          <w:rPr>
            <w:rStyle w:val="Hyperlink"/>
            <w:rFonts w:cstheme="minorHAnsi"/>
            <w:noProof/>
            <w:u w:color="000000"/>
          </w:rPr>
          <w:t>9.3</w:t>
        </w:r>
        <w:r>
          <w:rPr>
            <w:rFonts w:asciiTheme="minorHAnsi" w:eastAsiaTheme="minorEastAsia" w:hAnsiTheme="minorHAnsi" w:cstheme="minorBidi"/>
            <w:b w:val="0"/>
            <w:noProof/>
            <w:sz w:val="22"/>
            <w:szCs w:val="22"/>
          </w:rPr>
          <w:tab/>
        </w:r>
        <w:r w:rsidRPr="00CC180C">
          <w:rPr>
            <w:rStyle w:val="Hyperlink"/>
            <w:rFonts w:cstheme="minorHAnsi"/>
            <w:noProof/>
          </w:rPr>
          <w:t>Detalhes Construtivos do abrigo de resíduos perigosos</w:t>
        </w:r>
        <w:r>
          <w:rPr>
            <w:noProof/>
            <w:webHidden/>
          </w:rPr>
          <w:tab/>
        </w:r>
        <w:r>
          <w:rPr>
            <w:noProof/>
            <w:webHidden/>
          </w:rPr>
          <w:fldChar w:fldCharType="begin"/>
        </w:r>
        <w:r>
          <w:rPr>
            <w:noProof/>
            <w:webHidden/>
          </w:rPr>
          <w:instrText xml:space="preserve"> PAGEREF _Toc96603434 \h </w:instrText>
        </w:r>
        <w:r>
          <w:rPr>
            <w:noProof/>
            <w:webHidden/>
          </w:rPr>
        </w:r>
        <w:r>
          <w:rPr>
            <w:noProof/>
            <w:webHidden/>
          </w:rPr>
          <w:fldChar w:fldCharType="separate"/>
        </w:r>
        <w:r>
          <w:rPr>
            <w:noProof/>
            <w:webHidden/>
          </w:rPr>
          <w:t>28</w:t>
        </w:r>
        <w:r>
          <w:rPr>
            <w:noProof/>
            <w:webHidden/>
          </w:rPr>
          <w:fldChar w:fldCharType="end"/>
        </w:r>
      </w:hyperlink>
    </w:p>
    <w:p w14:paraId="4134D489" w14:textId="77777777" w:rsidR="007E2BB6" w:rsidRDefault="007E2BB6">
      <w:pPr>
        <w:pStyle w:val="Sumrio1"/>
        <w:rPr>
          <w:rFonts w:asciiTheme="minorHAnsi" w:eastAsiaTheme="minorEastAsia" w:hAnsiTheme="minorHAnsi" w:cstheme="minorBidi"/>
          <w:b w:val="0"/>
          <w:caps w:val="0"/>
          <w:sz w:val="22"/>
          <w:szCs w:val="22"/>
        </w:rPr>
      </w:pPr>
      <w:hyperlink w:anchor="_Toc96603435" w:history="1">
        <w:r w:rsidRPr="00CC180C">
          <w:rPr>
            <w:rStyle w:val="Hyperlink"/>
            <w:rFonts w:cstheme="minorHAnsi"/>
          </w:rPr>
          <w:t>10</w:t>
        </w:r>
        <w:r>
          <w:rPr>
            <w:rFonts w:asciiTheme="minorHAnsi" w:eastAsiaTheme="minorEastAsia" w:hAnsiTheme="minorHAnsi" w:cstheme="minorBidi"/>
            <w:b w:val="0"/>
            <w:caps w:val="0"/>
            <w:sz w:val="22"/>
            <w:szCs w:val="22"/>
          </w:rPr>
          <w:tab/>
        </w:r>
        <w:r w:rsidRPr="00CC180C">
          <w:rPr>
            <w:rStyle w:val="Hyperlink"/>
            <w:rFonts w:cstheme="minorHAnsi"/>
          </w:rPr>
          <w:t>REFORMA DO ABRIGO DE RESÍDUOS NÃO PERIGOSOS</w:t>
        </w:r>
        <w:r>
          <w:rPr>
            <w:webHidden/>
          </w:rPr>
          <w:tab/>
        </w:r>
        <w:r>
          <w:rPr>
            <w:webHidden/>
          </w:rPr>
          <w:fldChar w:fldCharType="begin"/>
        </w:r>
        <w:r>
          <w:rPr>
            <w:webHidden/>
          </w:rPr>
          <w:instrText xml:space="preserve"> PAGEREF _Toc96603435 \h </w:instrText>
        </w:r>
        <w:r>
          <w:rPr>
            <w:webHidden/>
          </w:rPr>
        </w:r>
        <w:r>
          <w:rPr>
            <w:webHidden/>
          </w:rPr>
          <w:fldChar w:fldCharType="separate"/>
        </w:r>
        <w:r>
          <w:rPr>
            <w:webHidden/>
          </w:rPr>
          <w:t>31</w:t>
        </w:r>
        <w:r>
          <w:rPr>
            <w:webHidden/>
          </w:rPr>
          <w:fldChar w:fldCharType="end"/>
        </w:r>
      </w:hyperlink>
    </w:p>
    <w:p w14:paraId="22CA74E5" w14:textId="77777777" w:rsidR="007E2BB6" w:rsidRDefault="007E2BB6">
      <w:pPr>
        <w:pStyle w:val="Sumrio2"/>
        <w:rPr>
          <w:rFonts w:asciiTheme="minorHAnsi" w:eastAsiaTheme="minorEastAsia" w:hAnsiTheme="minorHAnsi" w:cstheme="minorBidi"/>
          <w:b w:val="0"/>
          <w:noProof/>
          <w:sz w:val="22"/>
          <w:szCs w:val="22"/>
        </w:rPr>
      </w:pPr>
      <w:hyperlink w:anchor="_Toc96603436" w:history="1">
        <w:r w:rsidRPr="00CC180C">
          <w:rPr>
            <w:rStyle w:val="Hyperlink"/>
            <w:rFonts w:cstheme="minorHAnsi"/>
            <w:noProof/>
            <w:u w:color="000000"/>
          </w:rPr>
          <w:t>10.1</w:t>
        </w:r>
        <w:r>
          <w:rPr>
            <w:rFonts w:asciiTheme="minorHAnsi" w:eastAsiaTheme="minorEastAsia" w:hAnsiTheme="minorHAnsi" w:cstheme="minorBidi"/>
            <w:b w:val="0"/>
            <w:noProof/>
            <w:sz w:val="22"/>
            <w:szCs w:val="22"/>
          </w:rPr>
          <w:tab/>
        </w:r>
        <w:r w:rsidRPr="00CC180C">
          <w:rPr>
            <w:rStyle w:val="Hyperlink"/>
            <w:rFonts w:cstheme="minorHAnsi"/>
            <w:noProof/>
          </w:rPr>
          <w:t>Principais Intervenções</w:t>
        </w:r>
        <w:r>
          <w:rPr>
            <w:noProof/>
            <w:webHidden/>
          </w:rPr>
          <w:tab/>
        </w:r>
        <w:r>
          <w:rPr>
            <w:noProof/>
            <w:webHidden/>
          </w:rPr>
          <w:fldChar w:fldCharType="begin"/>
        </w:r>
        <w:r>
          <w:rPr>
            <w:noProof/>
            <w:webHidden/>
          </w:rPr>
          <w:instrText xml:space="preserve"> PAGEREF _Toc96603436 \h </w:instrText>
        </w:r>
        <w:r>
          <w:rPr>
            <w:noProof/>
            <w:webHidden/>
          </w:rPr>
        </w:r>
        <w:r>
          <w:rPr>
            <w:noProof/>
            <w:webHidden/>
          </w:rPr>
          <w:fldChar w:fldCharType="separate"/>
        </w:r>
        <w:r>
          <w:rPr>
            <w:noProof/>
            <w:webHidden/>
          </w:rPr>
          <w:t>31</w:t>
        </w:r>
        <w:r>
          <w:rPr>
            <w:noProof/>
            <w:webHidden/>
          </w:rPr>
          <w:fldChar w:fldCharType="end"/>
        </w:r>
      </w:hyperlink>
    </w:p>
    <w:p w14:paraId="4BF348F6" w14:textId="77777777" w:rsidR="007E2BB6" w:rsidRDefault="007E2BB6">
      <w:pPr>
        <w:pStyle w:val="Sumrio2"/>
        <w:rPr>
          <w:rFonts w:asciiTheme="minorHAnsi" w:eastAsiaTheme="minorEastAsia" w:hAnsiTheme="minorHAnsi" w:cstheme="minorBidi"/>
          <w:b w:val="0"/>
          <w:noProof/>
          <w:sz w:val="22"/>
          <w:szCs w:val="22"/>
        </w:rPr>
      </w:pPr>
      <w:hyperlink w:anchor="_Toc96603437" w:history="1">
        <w:r w:rsidRPr="00CC180C">
          <w:rPr>
            <w:rStyle w:val="Hyperlink"/>
            <w:rFonts w:cstheme="minorHAnsi"/>
            <w:noProof/>
            <w:u w:color="000000"/>
          </w:rPr>
          <w:t>10.2</w:t>
        </w:r>
        <w:r>
          <w:rPr>
            <w:rFonts w:asciiTheme="minorHAnsi" w:eastAsiaTheme="minorEastAsia" w:hAnsiTheme="minorHAnsi" w:cstheme="minorBidi"/>
            <w:b w:val="0"/>
            <w:noProof/>
            <w:sz w:val="22"/>
            <w:szCs w:val="22"/>
          </w:rPr>
          <w:tab/>
        </w:r>
        <w:r w:rsidRPr="00CC180C">
          <w:rPr>
            <w:rStyle w:val="Hyperlink"/>
            <w:rFonts w:cstheme="minorHAnsi"/>
            <w:noProof/>
          </w:rPr>
          <w:t>Implantação</w:t>
        </w:r>
        <w:r>
          <w:rPr>
            <w:noProof/>
            <w:webHidden/>
          </w:rPr>
          <w:tab/>
        </w:r>
        <w:r>
          <w:rPr>
            <w:noProof/>
            <w:webHidden/>
          </w:rPr>
          <w:fldChar w:fldCharType="begin"/>
        </w:r>
        <w:r>
          <w:rPr>
            <w:noProof/>
            <w:webHidden/>
          </w:rPr>
          <w:instrText xml:space="preserve"> PAGEREF _Toc96603437 \h </w:instrText>
        </w:r>
        <w:r>
          <w:rPr>
            <w:noProof/>
            <w:webHidden/>
          </w:rPr>
        </w:r>
        <w:r>
          <w:rPr>
            <w:noProof/>
            <w:webHidden/>
          </w:rPr>
          <w:fldChar w:fldCharType="separate"/>
        </w:r>
        <w:r>
          <w:rPr>
            <w:noProof/>
            <w:webHidden/>
          </w:rPr>
          <w:t>31</w:t>
        </w:r>
        <w:r>
          <w:rPr>
            <w:noProof/>
            <w:webHidden/>
          </w:rPr>
          <w:fldChar w:fldCharType="end"/>
        </w:r>
      </w:hyperlink>
    </w:p>
    <w:p w14:paraId="4F42E20E" w14:textId="77777777" w:rsidR="007E2BB6" w:rsidRDefault="007E2BB6">
      <w:pPr>
        <w:pStyle w:val="Sumrio2"/>
        <w:rPr>
          <w:rFonts w:asciiTheme="minorHAnsi" w:eastAsiaTheme="minorEastAsia" w:hAnsiTheme="minorHAnsi" w:cstheme="minorBidi"/>
          <w:b w:val="0"/>
          <w:noProof/>
          <w:sz w:val="22"/>
          <w:szCs w:val="22"/>
        </w:rPr>
      </w:pPr>
      <w:hyperlink w:anchor="_Toc96603438" w:history="1">
        <w:r w:rsidRPr="00CC180C">
          <w:rPr>
            <w:rStyle w:val="Hyperlink"/>
            <w:rFonts w:cstheme="minorHAnsi"/>
            <w:noProof/>
            <w:u w:color="000000"/>
          </w:rPr>
          <w:t>10.3</w:t>
        </w:r>
        <w:r>
          <w:rPr>
            <w:rFonts w:asciiTheme="minorHAnsi" w:eastAsiaTheme="minorEastAsia" w:hAnsiTheme="minorHAnsi" w:cstheme="minorBidi"/>
            <w:b w:val="0"/>
            <w:noProof/>
            <w:sz w:val="22"/>
            <w:szCs w:val="22"/>
          </w:rPr>
          <w:tab/>
        </w:r>
        <w:r w:rsidRPr="00CC180C">
          <w:rPr>
            <w:rStyle w:val="Hyperlink"/>
            <w:rFonts w:cstheme="minorHAnsi"/>
            <w:noProof/>
          </w:rPr>
          <w:t>Detalhes Construtivos do abrigo de resíduos não perigosos</w:t>
        </w:r>
        <w:r>
          <w:rPr>
            <w:noProof/>
            <w:webHidden/>
          </w:rPr>
          <w:tab/>
        </w:r>
        <w:r>
          <w:rPr>
            <w:noProof/>
            <w:webHidden/>
          </w:rPr>
          <w:fldChar w:fldCharType="begin"/>
        </w:r>
        <w:r>
          <w:rPr>
            <w:noProof/>
            <w:webHidden/>
          </w:rPr>
          <w:instrText xml:space="preserve"> PAGEREF _Toc96603438 \h </w:instrText>
        </w:r>
        <w:r>
          <w:rPr>
            <w:noProof/>
            <w:webHidden/>
          </w:rPr>
        </w:r>
        <w:r>
          <w:rPr>
            <w:noProof/>
            <w:webHidden/>
          </w:rPr>
          <w:fldChar w:fldCharType="separate"/>
        </w:r>
        <w:r>
          <w:rPr>
            <w:noProof/>
            <w:webHidden/>
          </w:rPr>
          <w:t>33</w:t>
        </w:r>
        <w:r>
          <w:rPr>
            <w:noProof/>
            <w:webHidden/>
          </w:rPr>
          <w:fldChar w:fldCharType="end"/>
        </w:r>
      </w:hyperlink>
    </w:p>
    <w:p w14:paraId="53E70103" w14:textId="77777777" w:rsidR="007E2BB6" w:rsidRDefault="007E2BB6">
      <w:pPr>
        <w:pStyle w:val="Sumrio1"/>
        <w:rPr>
          <w:rFonts w:asciiTheme="minorHAnsi" w:eastAsiaTheme="minorEastAsia" w:hAnsiTheme="minorHAnsi" w:cstheme="minorBidi"/>
          <w:b w:val="0"/>
          <w:caps w:val="0"/>
          <w:sz w:val="22"/>
          <w:szCs w:val="22"/>
        </w:rPr>
      </w:pPr>
      <w:hyperlink w:anchor="_Toc96603439" w:history="1">
        <w:r w:rsidRPr="00CC180C">
          <w:rPr>
            <w:rStyle w:val="Hyperlink"/>
            <w:rFonts w:cstheme="minorHAnsi"/>
          </w:rPr>
          <w:t>11</w:t>
        </w:r>
        <w:r>
          <w:rPr>
            <w:rFonts w:asciiTheme="minorHAnsi" w:eastAsiaTheme="minorEastAsia" w:hAnsiTheme="minorHAnsi" w:cstheme="minorBidi"/>
            <w:b w:val="0"/>
            <w:caps w:val="0"/>
            <w:sz w:val="22"/>
            <w:szCs w:val="22"/>
          </w:rPr>
          <w:tab/>
        </w:r>
        <w:r w:rsidRPr="00CC180C">
          <w:rPr>
            <w:rStyle w:val="Hyperlink"/>
            <w:rFonts w:cstheme="minorHAnsi"/>
          </w:rPr>
          <w:t>PRAÇA DE RESÍDUOS</w:t>
        </w:r>
        <w:r>
          <w:rPr>
            <w:webHidden/>
          </w:rPr>
          <w:tab/>
        </w:r>
        <w:r>
          <w:rPr>
            <w:webHidden/>
          </w:rPr>
          <w:fldChar w:fldCharType="begin"/>
        </w:r>
        <w:r>
          <w:rPr>
            <w:webHidden/>
          </w:rPr>
          <w:instrText xml:space="preserve"> PAGEREF _Toc96603439 \h </w:instrText>
        </w:r>
        <w:r>
          <w:rPr>
            <w:webHidden/>
          </w:rPr>
        </w:r>
        <w:r>
          <w:rPr>
            <w:webHidden/>
          </w:rPr>
          <w:fldChar w:fldCharType="separate"/>
        </w:r>
        <w:r>
          <w:rPr>
            <w:webHidden/>
          </w:rPr>
          <w:t>35</w:t>
        </w:r>
        <w:r>
          <w:rPr>
            <w:webHidden/>
          </w:rPr>
          <w:fldChar w:fldCharType="end"/>
        </w:r>
      </w:hyperlink>
    </w:p>
    <w:p w14:paraId="601EA655" w14:textId="77777777" w:rsidR="007E2BB6" w:rsidRDefault="007E2BB6">
      <w:pPr>
        <w:pStyle w:val="Sumrio2"/>
        <w:rPr>
          <w:rFonts w:asciiTheme="minorHAnsi" w:eastAsiaTheme="minorEastAsia" w:hAnsiTheme="minorHAnsi" w:cstheme="minorBidi"/>
          <w:b w:val="0"/>
          <w:noProof/>
          <w:sz w:val="22"/>
          <w:szCs w:val="22"/>
        </w:rPr>
      </w:pPr>
      <w:hyperlink w:anchor="_Toc96603440" w:history="1">
        <w:r w:rsidRPr="00CC180C">
          <w:rPr>
            <w:rStyle w:val="Hyperlink"/>
            <w:rFonts w:cstheme="minorHAnsi"/>
            <w:noProof/>
            <w:u w:color="000000"/>
          </w:rPr>
          <w:t>11.1</w:t>
        </w:r>
        <w:r>
          <w:rPr>
            <w:rFonts w:asciiTheme="minorHAnsi" w:eastAsiaTheme="minorEastAsia" w:hAnsiTheme="minorHAnsi" w:cstheme="minorBidi"/>
            <w:b w:val="0"/>
            <w:noProof/>
            <w:sz w:val="22"/>
            <w:szCs w:val="22"/>
          </w:rPr>
          <w:tab/>
        </w:r>
        <w:r w:rsidRPr="00CC180C">
          <w:rPr>
            <w:rStyle w:val="Hyperlink"/>
            <w:rFonts w:cstheme="minorHAnsi"/>
            <w:noProof/>
          </w:rPr>
          <w:t>Principais Intervenções</w:t>
        </w:r>
        <w:r>
          <w:rPr>
            <w:noProof/>
            <w:webHidden/>
          </w:rPr>
          <w:tab/>
        </w:r>
        <w:r>
          <w:rPr>
            <w:noProof/>
            <w:webHidden/>
          </w:rPr>
          <w:fldChar w:fldCharType="begin"/>
        </w:r>
        <w:r>
          <w:rPr>
            <w:noProof/>
            <w:webHidden/>
          </w:rPr>
          <w:instrText xml:space="preserve"> PAGEREF _Toc96603440 \h </w:instrText>
        </w:r>
        <w:r>
          <w:rPr>
            <w:noProof/>
            <w:webHidden/>
          </w:rPr>
        </w:r>
        <w:r>
          <w:rPr>
            <w:noProof/>
            <w:webHidden/>
          </w:rPr>
          <w:fldChar w:fldCharType="separate"/>
        </w:r>
        <w:r>
          <w:rPr>
            <w:noProof/>
            <w:webHidden/>
          </w:rPr>
          <w:t>35</w:t>
        </w:r>
        <w:r>
          <w:rPr>
            <w:noProof/>
            <w:webHidden/>
          </w:rPr>
          <w:fldChar w:fldCharType="end"/>
        </w:r>
      </w:hyperlink>
    </w:p>
    <w:p w14:paraId="12DFE758" w14:textId="77777777" w:rsidR="007E2BB6" w:rsidRDefault="007E2BB6">
      <w:pPr>
        <w:pStyle w:val="Sumrio2"/>
        <w:rPr>
          <w:rFonts w:asciiTheme="minorHAnsi" w:eastAsiaTheme="minorEastAsia" w:hAnsiTheme="minorHAnsi" w:cstheme="minorBidi"/>
          <w:b w:val="0"/>
          <w:noProof/>
          <w:sz w:val="22"/>
          <w:szCs w:val="22"/>
        </w:rPr>
      </w:pPr>
      <w:hyperlink w:anchor="_Toc96603441" w:history="1">
        <w:r w:rsidRPr="00CC180C">
          <w:rPr>
            <w:rStyle w:val="Hyperlink"/>
            <w:rFonts w:cstheme="minorHAnsi"/>
            <w:noProof/>
            <w:u w:color="000000"/>
          </w:rPr>
          <w:t>11.2</w:t>
        </w:r>
        <w:r>
          <w:rPr>
            <w:rFonts w:asciiTheme="minorHAnsi" w:eastAsiaTheme="minorEastAsia" w:hAnsiTheme="minorHAnsi" w:cstheme="minorBidi"/>
            <w:b w:val="0"/>
            <w:noProof/>
            <w:sz w:val="22"/>
            <w:szCs w:val="22"/>
          </w:rPr>
          <w:tab/>
        </w:r>
        <w:r w:rsidRPr="00CC180C">
          <w:rPr>
            <w:rStyle w:val="Hyperlink"/>
            <w:rFonts w:cstheme="minorHAnsi"/>
            <w:noProof/>
          </w:rPr>
          <w:t>Implantação</w:t>
        </w:r>
        <w:r>
          <w:rPr>
            <w:noProof/>
            <w:webHidden/>
          </w:rPr>
          <w:tab/>
        </w:r>
        <w:r>
          <w:rPr>
            <w:noProof/>
            <w:webHidden/>
          </w:rPr>
          <w:fldChar w:fldCharType="begin"/>
        </w:r>
        <w:r>
          <w:rPr>
            <w:noProof/>
            <w:webHidden/>
          </w:rPr>
          <w:instrText xml:space="preserve"> PAGEREF _Toc96603441 \h </w:instrText>
        </w:r>
        <w:r>
          <w:rPr>
            <w:noProof/>
            <w:webHidden/>
          </w:rPr>
        </w:r>
        <w:r>
          <w:rPr>
            <w:noProof/>
            <w:webHidden/>
          </w:rPr>
          <w:fldChar w:fldCharType="separate"/>
        </w:r>
        <w:r>
          <w:rPr>
            <w:noProof/>
            <w:webHidden/>
          </w:rPr>
          <w:t>35</w:t>
        </w:r>
        <w:r>
          <w:rPr>
            <w:noProof/>
            <w:webHidden/>
          </w:rPr>
          <w:fldChar w:fldCharType="end"/>
        </w:r>
      </w:hyperlink>
    </w:p>
    <w:p w14:paraId="32BAD3FE" w14:textId="77777777" w:rsidR="007E2BB6" w:rsidRDefault="007E2BB6">
      <w:pPr>
        <w:pStyle w:val="Sumrio2"/>
        <w:rPr>
          <w:rFonts w:asciiTheme="minorHAnsi" w:eastAsiaTheme="minorEastAsia" w:hAnsiTheme="minorHAnsi" w:cstheme="minorBidi"/>
          <w:b w:val="0"/>
          <w:noProof/>
          <w:sz w:val="22"/>
          <w:szCs w:val="22"/>
        </w:rPr>
      </w:pPr>
      <w:hyperlink w:anchor="_Toc96603442" w:history="1">
        <w:r w:rsidRPr="00CC180C">
          <w:rPr>
            <w:rStyle w:val="Hyperlink"/>
            <w:rFonts w:cstheme="minorHAnsi"/>
            <w:noProof/>
            <w:u w:color="000000"/>
          </w:rPr>
          <w:t>11.3</w:t>
        </w:r>
        <w:r>
          <w:rPr>
            <w:rFonts w:asciiTheme="minorHAnsi" w:eastAsiaTheme="minorEastAsia" w:hAnsiTheme="minorHAnsi" w:cstheme="minorBidi"/>
            <w:b w:val="0"/>
            <w:noProof/>
            <w:sz w:val="22"/>
            <w:szCs w:val="22"/>
          </w:rPr>
          <w:tab/>
        </w:r>
        <w:r w:rsidRPr="00CC180C">
          <w:rPr>
            <w:rStyle w:val="Hyperlink"/>
            <w:rFonts w:cstheme="minorHAnsi"/>
            <w:noProof/>
          </w:rPr>
          <w:t>Detalhes Construtivos da Central de resíduos</w:t>
        </w:r>
        <w:r>
          <w:rPr>
            <w:noProof/>
            <w:webHidden/>
          </w:rPr>
          <w:tab/>
        </w:r>
        <w:r>
          <w:rPr>
            <w:noProof/>
            <w:webHidden/>
          </w:rPr>
          <w:fldChar w:fldCharType="begin"/>
        </w:r>
        <w:r>
          <w:rPr>
            <w:noProof/>
            <w:webHidden/>
          </w:rPr>
          <w:instrText xml:space="preserve"> PAGEREF _Toc96603442 \h </w:instrText>
        </w:r>
        <w:r>
          <w:rPr>
            <w:noProof/>
            <w:webHidden/>
          </w:rPr>
        </w:r>
        <w:r>
          <w:rPr>
            <w:noProof/>
            <w:webHidden/>
          </w:rPr>
          <w:fldChar w:fldCharType="separate"/>
        </w:r>
        <w:r>
          <w:rPr>
            <w:noProof/>
            <w:webHidden/>
          </w:rPr>
          <w:t>37</w:t>
        </w:r>
        <w:r>
          <w:rPr>
            <w:noProof/>
            <w:webHidden/>
          </w:rPr>
          <w:fldChar w:fldCharType="end"/>
        </w:r>
      </w:hyperlink>
    </w:p>
    <w:p w14:paraId="44637384" w14:textId="77777777" w:rsidR="007E2BB6" w:rsidRDefault="007E2BB6">
      <w:pPr>
        <w:pStyle w:val="Sumrio1"/>
        <w:rPr>
          <w:rFonts w:asciiTheme="minorHAnsi" w:eastAsiaTheme="minorEastAsia" w:hAnsiTheme="minorHAnsi" w:cstheme="minorBidi"/>
          <w:b w:val="0"/>
          <w:caps w:val="0"/>
          <w:sz w:val="22"/>
          <w:szCs w:val="22"/>
        </w:rPr>
      </w:pPr>
      <w:hyperlink w:anchor="_Toc96603443" w:history="1">
        <w:r w:rsidRPr="00CC180C">
          <w:rPr>
            <w:rStyle w:val="Hyperlink"/>
            <w:rFonts w:cstheme="minorHAnsi"/>
          </w:rPr>
          <w:t>12</w:t>
        </w:r>
        <w:r>
          <w:rPr>
            <w:rFonts w:asciiTheme="minorHAnsi" w:eastAsiaTheme="minorEastAsia" w:hAnsiTheme="minorHAnsi" w:cstheme="minorBidi"/>
            <w:b w:val="0"/>
            <w:caps w:val="0"/>
            <w:sz w:val="22"/>
            <w:szCs w:val="22"/>
          </w:rPr>
          <w:tab/>
        </w:r>
        <w:r w:rsidRPr="00CC180C">
          <w:rPr>
            <w:rStyle w:val="Hyperlink"/>
            <w:rFonts w:cstheme="minorHAnsi"/>
          </w:rPr>
          <w:t>PAVIMENTAÇÃO</w:t>
        </w:r>
        <w:r>
          <w:rPr>
            <w:webHidden/>
          </w:rPr>
          <w:tab/>
        </w:r>
        <w:r>
          <w:rPr>
            <w:webHidden/>
          </w:rPr>
          <w:fldChar w:fldCharType="begin"/>
        </w:r>
        <w:r>
          <w:rPr>
            <w:webHidden/>
          </w:rPr>
          <w:instrText xml:space="preserve"> PAGEREF _Toc96603443 \h </w:instrText>
        </w:r>
        <w:r>
          <w:rPr>
            <w:webHidden/>
          </w:rPr>
        </w:r>
        <w:r>
          <w:rPr>
            <w:webHidden/>
          </w:rPr>
          <w:fldChar w:fldCharType="separate"/>
        </w:r>
        <w:r>
          <w:rPr>
            <w:webHidden/>
          </w:rPr>
          <w:t>38</w:t>
        </w:r>
        <w:r>
          <w:rPr>
            <w:webHidden/>
          </w:rPr>
          <w:fldChar w:fldCharType="end"/>
        </w:r>
      </w:hyperlink>
    </w:p>
    <w:p w14:paraId="36536A4B" w14:textId="77777777" w:rsidR="007E2BB6" w:rsidRDefault="007E2BB6">
      <w:pPr>
        <w:pStyle w:val="Sumrio2"/>
        <w:rPr>
          <w:rFonts w:asciiTheme="minorHAnsi" w:eastAsiaTheme="minorEastAsia" w:hAnsiTheme="minorHAnsi" w:cstheme="minorBidi"/>
          <w:b w:val="0"/>
          <w:noProof/>
          <w:sz w:val="22"/>
          <w:szCs w:val="22"/>
        </w:rPr>
      </w:pPr>
      <w:hyperlink w:anchor="_Toc96603444" w:history="1">
        <w:r w:rsidRPr="00CC180C">
          <w:rPr>
            <w:rStyle w:val="Hyperlink"/>
            <w:rFonts w:cstheme="minorHAnsi"/>
            <w:noProof/>
            <w:u w:color="000000"/>
          </w:rPr>
          <w:t>12.1</w:t>
        </w:r>
        <w:r>
          <w:rPr>
            <w:rFonts w:asciiTheme="minorHAnsi" w:eastAsiaTheme="minorEastAsia" w:hAnsiTheme="minorHAnsi" w:cstheme="minorBidi"/>
            <w:b w:val="0"/>
            <w:noProof/>
            <w:sz w:val="22"/>
            <w:szCs w:val="22"/>
          </w:rPr>
          <w:tab/>
        </w:r>
        <w:r w:rsidRPr="00CC180C">
          <w:rPr>
            <w:rStyle w:val="Hyperlink"/>
            <w:rFonts w:cstheme="minorHAnsi"/>
            <w:noProof/>
          </w:rPr>
          <w:t>Principais Intervenções</w:t>
        </w:r>
        <w:r>
          <w:rPr>
            <w:noProof/>
            <w:webHidden/>
          </w:rPr>
          <w:tab/>
        </w:r>
        <w:r>
          <w:rPr>
            <w:noProof/>
            <w:webHidden/>
          </w:rPr>
          <w:fldChar w:fldCharType="begin"/>
        </w:r>
        <w:r>
          <w:rPr>
            <w:noProof/>
            <w:webHidden/>
          </w:rPr>
          <w:instrText xml:space="preserve"> PAGEREF _Toc96603444 \h </w:instrText>
        </w:r>
        <w:r>
          <w:rPr>
            <w:noProof/>
            <w:webHidden/>
          </w:rPr>
        </w:r>
        <w:r>
          <w:rPr>
            <w:noProof/>
            <w:webHidden/>
          </w:rPr>
          <w:fldChar w:fldCharType="separate"/>
        </w:r>
        <w:r>
          <w:rPr>
            <w:noProof/>
            <w:webHidden/>
          </w:rPr>
          <w:t>38</w:t>
        </w:r>
        <w:r>
          <w:rPr>
            <w:noProof/>
            <w:webHidden/>
          </w:rPr>
          <w:fldChar w:fldCharType="end"/>
        </w:r>
      </w:hyperlink>
    </w:p>
    <w:p w14:paraId="392182D5" w14:textId="77777777" w:rsidR="007E2BB6" w:rsidRDefault="007E2BB6">
      <w:pPr>
        <w:pStyle w:val="Sumrio2"/>
        <w:rPr>
          <w:rFonts w:asciiTheme="minorHAnsi" w:eastAsiaTheme="minorEastAsia" w:hAnsiTheme="minorHAnsi" w:cstheme="minorBidi"/>
          <w:b w:val="0"/>
          <w:noProof/>
          <w:sz w:val="22"/>
          <w:szCs w:val="22"/>
        </w:rPr>
      </w:pPr>
      <w:hyperlink w:anchor="_Toc96603445" w:history="1">
        <w:r w:rsidRPr="00CC180C">
          <w:rPr>
            <w:rStyle w:val="Hyperlink"/>
            <w:rFonts w:cstheme="minorHAnsi"/>
            <w:noProof/>
            <w:u w:color="000000"/>
          </w:rPr>
          <w:t>12.2</w:t>
        </w:r>
        <w:r>
          <w:rPr>
            <w:rFonts w:asciiTheme="minorHAnsi" w:eastAsiaTheme="minorEastAsia" w:hAnsiTheme="minorHAnsi" w:cstheme="minorBidi"/>
            <w:b w:val="0"/>
            <w:noProof/>
            <w:sz w:val="22"/>
            <w:szCs w:val="22"/>
          </w:rPr>
          <w:tab/>
        </w:r>
        <w:r w:rsidRPr="00CC180C">
          <w:rPr>
            <w:rStyle w:val="Hyperlink"/>
            <w:rFonts w:cstheme="minorHAnsi"/>
            <w:noProof/>
          </w:rPr>
          <w:t>Implantação</w:t>
        </w:r>
        <w:r>
          <w:rPr>
            <w:noProof/>
            <w:webHidden/>
          </w:rPr>
          <w:tab/>
        </w:r>
        <w:r>
          <w:rPr>
            <w:noProof/>
            <w:webHidden/>
          </w:rPr>
          <w:fldChar w:fldCharType="begin"/>
        </w:r>
        <w:r>
          <w:rPr>
            <w:noProof/>
            <w:webHidden/>
          </w:rPr>
          <w:instrText xml:space="preserve"> PAGEREF _Toc96603445 \h </w:instrText>
        </w:r>
        <w:r>
          <w:rPr>
            <w:noProof/>
            <w:webHidden/>
          </w:rPr>
        </w:r>
        <w:r>
          <w:rPr>
            <w:noProof/>
            <w:webHidden/>
          </w:rPr>
          <w:fldChar w:fldCharType="separate"/>
        </w:r>
        <w:r>
          <w:rPr>
            <w:noProof/>
            <w:webHidden/>
          </w:rPr>
          <w:t>38</w:t>
        </w:r>
        <w:r>
          <w:rPr>
            <w:noProof/>
            <w:webHidden/>
          </w:rPr>
          <w:fldChar w:fldCharType="end"/>
        </w:r>
      </w:hyperlink>
    </w:p>
    <w:p w14:paraId="55A4F913" w14:textId="77777777" w:rsidR="007E2BB6" w:rsidRDefault="007E2BB6">
      <w:pPr>
        <w:pStyle w:val="Sumrio1"/>
        <w:rPr>
          <w:rFonts w:asciiTheme="minorHAnsi" w:eastAsiaTheme="minorEastAsia" w:hAnsiTheme="minorHAnsi" w:cstheme="minorBidi"/>
          <w:b w:val="0"/>
          <w:caps w:val="0"/>
          <w:sz w:val="22"/>
          <w:szCs w:val="22"/>
        </w:rPr>
      </w:pPr>
      <w:hyperlink w:anchor="_Toc96603446" w:history="1">
        <w:r w:rsidRPr="00CC180C">
          <w:rPr>
            <w:rStyle w:val="Hyperlink"/>
            <w:rFonts w:cstheme="minorHAnsi"/>
          </w:rPr>
          <w:t>13</w:t>
        </w:r>
        <w:r>
          <w:rPr>
            <w:rFonts w:asciiTheme="minorHAnsi" w:eastAsiaTheme="minorEastAsia" w:hAnsiTheme="minorHAnsi" w:cstheme="minorBidi"/>
            <w:b w:val="0"/>
            <w:caps w:val="0"/>
            <w:sz w:val="22"/>
            <w:szCs w:val="22"/>
          </w:rPr>
          <w:tab/>
        </w:r>
        <w:r w:rsidRPr="00CC180C">
          <w:rPr>
            <w:rStyle w:val="Hyperlink"/>
            <w:rFonts w:cstheme="minorHAnsi"/>
          </w:rPr>
          <w:t>PAISAGISMO E ÁREA DAS COMPOSTEIRAS</w:t>
        </w:r>
        <w:r>
          <w:rPr>
            <w:webHidden/>
          </w:rPr>
          <w:tab/>
        </w:r>
        <w:r>
          <w:rPr>
            <w:webHidden/>
          </w:rPr>
          <w:fldChar w:fldCharType="begin"/>
        </w:r>
        <w:r>
          <w:rPr>
            <w:webHidden/>
          </w:rPr>
          <w:instrText xml:space="preserve"> PAGEREF _Toc96603446 \h </w:instrText>
        </w:r>
        <w:r>
          <w:rPr>
            <w:webHidden/>
          </w:rPr>
        </w:r>
        <w:r>
          <w:rPr>
            <w:webHidden/>
          </w:rPr>
          <w:fldChar w:fldCharType="separate"/>
        </w:r>
        <w:r>
          <w:rPr>
            <w:webHidden/>
          </w:rPr>
          <w:t>40</w:t>
        </w:r>
        <w:r>
          <w:rPr>
            <w:webHidden/>
          </w:rPr>
          <w:fldChar w:fldCharType="end"/>
        </w:r>
      </w:hyperlink>
    </w:p>
    <w:p w14:paraId="34F4239F" w14:textId="77777777" w:rsidR="007E2BB6" w:rsidRDefault="007E2BB6">
      <w:pPr>
        <w:pStyle w:val="Sumrio2"/>
        <w:rPr>
          <w:rFonts w:asciiTheme="minorHAnsi" w:eastAsiaTheme="minorEastAsia" w:hAnsiTheme="minorHAnsi" w:cstheme="minorBidi"/>
          <w:b w:val="0"/>
          <w:noProof/>
          <w:sz w:val="22"/>
          <w:szCs w:val="22"/>
        </w:rPr>
      </w:pPr>
      <w:hyperlink w:anchor="_Toc96603447" w:history="1">
        <w:r w:rsidRPr="00CC180C">
          <w:rPr>
            <w:rStyle w:val="Hyperlink"/>
            <w:rFonts w:cstheme="minorHAnsi"/>
            <w:noProof/>
            <w:u w:color="000000"/>
          </w:rPr>
          <w:t>13.1</w:t>
        </w:r>
        <w:r>
          <w:rPr>
            <w:rFonts w:asciiTheme="minorHAnsi" w:eastAsiaTheme="minorEastAsia" w:hAnsiTheme="minorHAnsi" w:cstheme="minorBidi"/>
            <w:b w:val="0"/>
            <w:noProof/>
            <w:sz w:val="22"/>
            <w:szCs w:val="22"/>
          </w:rPr>
          <w:tab/>
        </w:r>
        <w:r w:rsidRPr="00CC180C">
          <w:rPr>
            <w:rStyle w:val="Hyperlink"/>
            <w:rFonts w:cstheme="minorHAnsi"/>
            <w:noProof/>
          </w:rPr>
          <w:t>Principais Intervenções</w:t>
        </w:r>
        <w:r>
          <w:rPr>
            <w:noProof/>
            <w:webHidden/>
          </w:rPr>
          <w:tab/>
        </w:r>
        <w:r>
          <w:rPr>
            <w:noProof/>
            <w:webHidden/>
          </w:rPr>
          <w:fldChar w:fldCharType="begin"/>
        </w:r>
        <w:r>
          <w:rPr>
            <w:noProof/>
            <w:webHidden/>
          </w:rPr>
          <w:instrText xml:space="preserve"> PAGEREF _Toc96603447 \h </w:instrText>
        </w:r>
        <w:r>
          <w:rPr>
            <w:noProof/>
            <w:webHidden/>
          </w:rPr>
        </w:r>
        <w:r>
          <w:rPr>
            <w:noProof/>
            <w:webHidden/>
          </w:rPr>
          <w:fldChar w:fldCharType="separate"/>
        </w:r>
        <w:r>
          <w:rPr>
            <w:noProof/>
            <w:webHidden/>
          </w:rPr>
          <w:t>40</w:t>
        </w:r>
        <w:r>
          <w:rPr>
            <w:noProof/>
            <w:webHidden/>
          </w:rPr>
          <w:fldChar w:fldCharType="end"/>
        </w:r>
      </w:hyperlink>
    </w:p>
    <w:p w14:paraId="15075CD0" w14:textId="77777777" w:rsidR="007E2BB6" w:rsidRDefault="007E2BB6">
      <w:pPr>
        <w:pStyle w:val="Sumrio2"/>
        <w:rPr>
          <w:rFonts w:asciiTheme="minorHAnsi" w:eastAsiaTheme="minorEastAsia" w:hAnsiTheme="minorHAnsi" w:cstheme="minorBidi"/>
          <w:b w:val="0"/>
          <w:noProof/>
          <w:sz w:val="22"/>
          <w:szCs w:val="22"/>
        </w:rPr>
      </w:pPr>
      <w:hyperlink w:anchor="_Toc96603448" w:history="1">
        <w:r w:rsidRPr="00CC180C">
          <w:rPr>
            <w:rStyle w:val="Hyperlink"/>
            <w:rFonts w:cstheme="minorHAnsi"/>
            <w:noProof/>
            <w:u w:color="000000"/>
          </w:rPr>
          <w:t>13.2</w:t>
        </w:r>
        <w:r>
          <w:rPr>
            <w:rFonts w:asciiTheme="minorHAnsi" w:eastAsiaTheme="minorEastAsia" w:hAnsiTheme="minorHAnsi" w:cstheme="minorBidi"/>
            <w:b w:val="0"/>
            <w:noProof/>
            <w:sz w:val="22"/>
            <w:szCs w:val="22"/>
          </w:rPr>
          <w:tab/>
        </w:r>
        <w:r w:rsidRPr="00CC180C">
          <w:rPr>
            <w:rStyle w:val="Hyperlink"/>
            <w:rFonts w:cstheme="minorHAnsi"/>
            <w:noProof/>
          </w:rPr>
          <w:t>Implantação</w:t>
        </w:r>
        <w:r>
          <w:rPr>
            <w:noProof/>
            <w:webHidden/>
          </w:rPr>
          <w:tab/>
        </w:r>
        <w:r>
          <w:rPr>
            <w:noProof/>
            <w:webHidden/>
          </w:rPr>
          <w:fldChar w:fldCharType="begin"/>
        </w:r>
        <w:r>
          <w:rPr>
            <w:noProof/>
            <w:webHidden/>
          </w:rPr>
          <w:instrText xml:space="preserve"> PAGEREF _Toc96603448 \h </w:instrText>
        </w:r>
        <w:r>
          <w:rPr>
            <w:noProof/>
            <w:webHidden/>
          </w:rPr>
        </w:r>
        <w:r>
          <w:rPr>
            <w:noProof/>
            <w:webHidden/>
          </w:rPr>
          <w:fldChar w:fldCharType="separate"/>
        </w:r>
        <w:r>
          <w:rPr>
            <w:noProof/>
            <w:webHidden/>
          </w:rPr>
          <w:t>41</w:t>
        </w:r>
        <w:r>
          <w:rPr>
            <w:noProof/>
            <w:webHidden/>
          </w:rPr>
          <w:fldChar w:fldCharType="end"/>
        </w:r>
      </w:hyperlink>
    </w:p>
    <w:p w14:paraId="56804711" w14:textId="77777777" w:rsidR="007E2BB6" w:rsidRDefault="007E2BB6">
      <w:pPr>
        <w:pStyle w:val="Sumrio2"/>
        <w:rPr>
          <w:rFonts w:asciiTheme="minorHAnsi" w:eastAsiaTheme="minorEastAsia" w:hAnsiTheme="minorHAnsi" w:cstheme="minorBidi"/>
          <w:b w:val="0"/>
          <w:noProof/>
          <w:sz w:val="22"/>
          <w:szCs w:val="22"/>
        </w:rPr>
      </w:pPr>
      <w:hyperlink w:anchor="_Toc96603449" w:history="1">
        <w:r w:rsidRPr="00CC180C">
          <w:rPr>
            <w:rStyle w:val="Hyperlink"/>
            <w:rFonts w:cstheme="minorHAnsi"/>
            <w:noProof/>
            <w:u w:color="000000"/>
          </w:rPr>
          <w:t>13.3</w:t>
        </w:r>
        <w:r>
          <w:rPr>
            <w:rFonts w:asciiTheme="minorHAnsi" w:eastAsiaTheme="minorEastAsia" w:hAnsiTheme="minorHAnsi" w:cstheme="minorBidi"/>
            <w:b w:val="0"/>
            <w:noProof/>
            <w:sz w:val="22"/>
            <w:szCs w:val="22"/>
          </w:rPr>
          <w:tab/>
        </w:r>
        <w:r w:rsidRPr="00CC180C">
          <w:rPr>
            <w:rStyle w:val="Hyperlink"/>
            <w:rFonts w:cstheme="minorHAnsi"/>
            <w:noProof/>
          </w:rPr>
          <w:t>Detalhes Construtivos</w:t>
        </w:r>
        <w:r>
          <w:rPr>
            <w:noProof/>
            <w:webHidden/>
          </w:rPr>
          <w:tab/>
        </w:r>
        <w:r>
          <w:rPr>
            <w:noProof/>
            <w:webHidden/>
          </w:rPr>
          <w:fldChar w:fldCharType="begin"/>
        </w:r>
        <w:r>
          <w:rPr>
            <w:noProof/>
            <w:webHidden/>
          </w:rPr>
          <w:instrText xml:space="preserve"> PAGEREF _Toc96603449 \h </w:instrText>
        </w:r>
        <w:r>
          <w:rPr>
            <w:noProof/>
            <w:webHidden/>
          </w:rPr>
        </w:r>
        <w:r>
          <w:rPr>
            <w:noProof/>
            <w:webHidden/>
          </w:rPr>
          <w:fldChar w:fldCharType="separate"/>
        </w:r>
        <w:r>
          <w:rPr>
            <w:noProof/>
            <w:webHidden/>
          </w:rPr>
          <w:t>41</w:t>
        </w:r>
        <w:r>
          <w:rPr>
            <w:noProof/>
            <w:webHidden/>
          </w:rPr>
          <w:fldChar w:fldCharType="end"/>
        </w:r>
      </w:hyperlink>
    </w:p>
    <w:p w14:paraId="12333729" w14:textId="77777777" w:rsidR="007E2BB6" w:rsidRDefault="007E2BB6">
      <w:pPr>
        <w:pStyle w:val="Sumrio1"/>
        <w:rPr>
          <w:rFonts w:asciiTheme="minorHAnsi" w:eastAsiaTheme="minorEastAsia" w:hAnsiTheme="minorHAnsi" w:cstheme="minorBidi"/>
          <w:b w:val="0"/>
          <w:caps w:val="0"/>
          <w:sz w:val="22"/>
          <w:szCs w:val="22"/>
        </w:rPr>
      </w:pPr>
      <w:hyperlink w:anchor="_Toc96603450" w:history="1">
        <w:r w:rsidRPr="00CC180C">
          <w:rPr>
            <w:rStyle w:val="Hyperlink"/>
            <w:rFonts w:cstheme="minorHAnsi"/>
          </w:rPr>
          <w:t>14</w:t>
        </w:r>
        <w:r>
          <w:rPr>
            <w:rFonts w:asciiTheme="minorHAnsi" w:eastAsiaTheme="minorEastAsia" w:hAnsiTheme="minorHAnsi" w:cstheme="minorBidi"/>
            <w:b w:val="0"/>
            <w:caps w:val="0"/>
            <w:sz w:val="22"/>
            <w:szCs w:val="22"/>
          </w:rPr>
          <w:tab/>
        </w:r>
        <w:r w:rsidRPr="00CC180C">
          <w:rPr>
            <w:rStyle w:val="Hyperlink"/>
            <w:rFonts w:cstheme="minorHAnsi"/>
          </w:rPr>
          <w:t>CERCA E PORTÃO</w:t>
        </w:r>
        <w:r>
          <w:rPr>
            <w:webHidden/>
          </w:rPr>
          <w:tab/>
        </w:r>
        <w:r>
          <w:rPr>
            <w:webHidden/>
          </w:rPr>
          <w:fldChar w:fldCharType="begin"/>
        </w:r>
        <w:r>
          <w:rPr>
            <w:webHidden/>
          </w:rPr>
          <w:instrText xml:space="preserve"> PAGEREF _Toc96603450 \h </w:instrText>
        </w:r>
        <w:r>
          <w:rPr>
            <w:webHidden/>
          </w:rPr>
        </w:r>
        <w:r>
          <w:rPr>
            <w:webHidden/>
          </w:rPr>
          <w:fldChar w:fldCharType="separate"/>
        </w:r>
        <w:r>
          <w:rPr>
            <w:webHidden/>
          </w:rPr>
          <w:t>42</w:t>
        </w:r>
        <w:r>
          <w:rPr>
            <w:webHidden/>
          </w:rPr>
          <w:fldChar w:fldCharType="end"/>
        </w:r>
      </w:hyperlink>
    </w:p>
    <w:p w14:paraId="51D7ED85" w14:textId="77777777" w:rsidR="007E2BB6" w:rsidRDefault="007E2BB6">
      <w:pPr>
        <w:pStyle w:val="Sumrio2"/>
        <w:rPr>
          <w:rFonts w:asciiTheme="minorHAnsi" w:eastAsiaTheme="minorEastAsia" w:hAnsiTheme="minorHAnsi" w:cstheme="minorBidi"/>
          <w:b w:val="0"/>
          <w:noProof/>
          <w:sz w:val="22"/>
          <w:szCs w:val="22"/>
        </w:rPr>
      </w:pPr>
      <w:hyperlink w:anchor="_Toc96603451" w:history="1">
        <w:r w:rsidRPr="00CC180C">
          <w:rPr>
            <w:rStyle w:val="Hyperlink"/>
            <w:rFonts w:cstheme="minorHAnsi"/>
            <w:noProof/>
            <w:u w:color="000000"/>
          </w:rPr>
          <w:t>14.1</w:t>
        </w:r>
        <w:r>
          <w:rPr>
            <w:rFonts w:asciiTheme="minorHAnsi" w:eastAsiaTheme="minorEastAsia" w:hAnsiTheme="minorHAnsi" w:cstheme="minorBidi"/>
            <w:b w:val="0"/>
            <w:noProof/>
            <w:sz w:val="22"/>
            <w:szCs w:val="22"/>
          </w:rPr>
          <w:tab/>
        </w:r>
        <w:r w:rsidRPr="00CC180C">
          <w:rPr>
            <w:rStyle w:val="Hyperlink"/>
            <w:rFonts w:cstheme="minorHAnsi"/>
            <w:noProof/>
          </w:rPr>
          <w:t>Principais Intervenções</w:t>
        </w:r>
        <w:r>
          <w:rPr>
            <w:noProof/>
            <w:webHidden/>
          </w:rPr>
          <w:tab/>
        </w:r>
        <w:r>
          <w:rPr>
            <w:noProof/>
            <w:webHidden/>
          </w:rPr>
          <w:fldChar w:fldCharType="begin"/>
        </w:r>
        <w:r>
          <w:rPr>
            <w:noProof/>
            <w:webHidden/>
          </w:rPr>
          <w:instrText xml:space="preserve"> PAGEREF _Toc96603451 \h </w:instrText>
        </w:r>
        <w:r>
          <w:rPr>
            <w:noProof/>
            <w:webHidden/>
          </w:rPr>
        </w:r>
        <w:r>
          <w:rPr>
            <w:noProof/>
            <w:webHidden/>
          </w:rPr>
          <w:fldChar w:fldCharType="separate"/>
        </w:r>
        <w:r>
          <w:rPr>
            <w:noProof/>
            <w:webHidden/>
          </w:rPr>
          <w:t>42</w:t>
        </w:r>
        <w:r>
          <w:rPr>
            <w:noProof/>
            <w:webHidden/>
          </w:rPr>
          <w:fldChar w:fldCharType="end"/>
        </w:r>
      </w:hyperlink>
    </w:p>
    <w:p w14:paraId="63BFE80C" w14:textId="77777777" w:rsidR="007E2BB6" w:rsidRDefault="007E2BB6">
      <w:pPr>
        <w:pStyle w:val="Sumrio2"/>
        <w:rPr>
          <w:rFonts w:asciiTheme="minorHAnsi" w:eastAsiaTheme="minorEastAsia" w:hAnsiTheme="minorHAnsi" w:cstheme="minorBidi"/>
          <w:b w:val="0"/>
          <w:noProof/>
          <w:sz w:val="22"/>
          <w:szCs w:val="22"/>
        </w:rPr>
      </w:pPr>
      <w:hyperlink w:anchor="_Toc96603452" w:history="1">
        <w:r w:rsidRPr="00CC180C">
          <w:rPr>
            <w:rStyle w:val="Hyperlink"/>
            <w:rFonts w:cstheme="minorHAnsi"/>
            <w:noProof/>
            <w:u w:color="000000"/>
          </w:rPr>
          <w:t>14.2</w:t>
        </w:r>
        <w:r>
          <w:rPr>
            <w:rFonts w:asciiTheme="minorHAnsi" w:eastAsiaTheme="minorEastAsia" w:hAnsiTheme="minorHAnsi" w:cstheme="minorBidi"/>
            <w:b w:val="0"/>
            <w:noProof/>
            <w:sz w:val="22"/>
            <w:szCs w:val="22"/>
          </w:rPr>
          <w:tab/>
        </w:r>
        <w:r w:rsidRPr="00CC180C">
          <w:rPr>
            <w:rStyle w:val="Hyperlink"/>
            <w:rFonts w:cstheme="minorHAnsi"/>
            <w:noProof/>
          </w:rPr>
          <w:t>Implantação</w:t>
        </w:r>
        <w:r>
          <w:rPr>
            <w:noProof/>
            <w:webHidden/>
          </w:rPr>
          <w:tab/>
        </w:r>
        <w:r>
          <w:rPr>
            <w:noProof/>
            <w:webHidden/>
          </w:rPr>
          <w:fldChar w:fldCharType="begin"/>
        </w:r>
        <w:r>
          <w:rPr>
            <w:noProof/>
            <w:webHidden/>
          </w:rPr>
          <w:instrText xml:space="preserve"> PAGEREF _Toc96603452 \h </w:instrText>
        </w:r>
        <w:r>
          <w:rPr>
            <w:noProof/>
            <w:webHidden/>
          </w:rPr>
        </w:r>
        <w:r>
          <w:rPr>
            <w:noProof/>
            <w:webHidden/>
          </w:rPr>
          <w:fldChar w:fldCharType="separate"/>
        </w:r>
        <w:r>
          <w:rPr>
            <w:noProof/>
            <w:webHidden/>
          </w:rPr>
          <w:t>43</w:t>
        </w:r>
        <w:r>
          <w:rPr>
            <w:noProof/>
            <w:webHidden/>
          </w:rPr>
          <w:fldChar w:fldCharType="end"/>
        </w:r>
      </w:hyperlink>
    </w:p>
    <w:p w14:paraId="5436014E" w14:textId="77777777" w:rsidR="007E2BB6" w:rsidRDefault="007E2BB6">
      <w:pPr>
        <w:pStyle w:val="Sumrio2"/>
        <w:rPr>
          <w:rFonts w:asciiTheme="minorHAnsi" w:eastAsiaTheme="minorEastAsia" w:hAnsiTheme="minorHAnsi" w:cstheme="minorBidi"/>
          <w:b w:val="0"/>
          <w:noProof/>
          <w:sz w:val="22"/>
          <w:szCs w:val="22"/>
        </w:rPr>
      </w:pPr>
      <w:hyperlink w:anchor="_Toc96603453" w:history="1">
        <w:r w:rsidRPr="00CC180C">
          <w:rPr>
            <w:rStyle w:val="Hyperlink"/>
            <w:rFonts w:cstheme="minorHAnsi"/>
            <w:noProof/>
            <w:u w:color="000000"/>
          </w:rPr>
          <w:t>14.3</w:t>
        </w:r>
        <w:r>
          <w:rPr>
            <w:rFonts w:asciiTheme="minorHAnsi" w:eastAsiaTheme="minorEastAsia" w:hAnsiTheme="minorHAnsi" w:cstheme="minorBidi"/>
            <w:b w:val="0"/>
            <w:noProof/>
            <w:sz w:val="22"/>
            <w:szCs w:val="22"/>
          </w:rPr>
          <w:tab/>
        </w:r>
        <w:r w:rsidRPr="00CC180C">
          <w:rPr>
            <w:rStyle w:val="Hyperlink"/>
            <w:rFonts w:cstheme="minorHAnsi"/>
            <w:noProof/>
          </w:rPr>
          <w:t>Detalhes Construtivos da Cerca e do Portão</w:t>
        </w:r>
        <w:r>
          <w:rPr>
            <w:noProof/>
            <w:webHidden/>
          </w:rPr>
          <w:tab/>
        </w:r>
        <w:r>
          <w:rPr>
            <w:noProof/>
            <w:webHidden/>
          </w:rPr>
          <w:fldChar w:fldCharType="begin"/>
        </w:r>
        <w:r>
          <w:rPr>
            <w:noProof/>
            <w:webHidden/>
          </w:rPr>
          <w:instrText xml:space="preserve"> PAGEREF _Toc96603453 \h </w:instrText>
        </w:r>
        <w:r>
          <w:rPr>
            <w:noProof/>
            <w:webHidden/>
          </w:rPr>
        </w:r>
        <w:r>
          <w:rPr>
            <w:noProof/>
            <w:webHidden/>
          </w:rPr>
          <w:fldChar w:fldCharType="separate"/>
        </w:r>
        <w:r>
          <w:rPr>
            <w:noProof/>
            <w:webHidden/>
          </w:rPr>
          <w:t>43</w:t>
        </w:r>
        <w:r>
          <w:rPr>
            <w:noProof/>
            <w:webHidden/>
          </w:rPr>
          <w:fldChar w:fldCharType="end"/>
        </w:r>
      </w:hyperlink>
    </w:p>
    <w:p w14:paraId="36DCEB39" w14:textId="77777777" w:rsidR="007E2BB6" w:rsidRDefault="007E2BB6">
      <w:pPr>
        <w:pStyle w:val="Sumrio1"/>
        <w:rPr>
          <w:rFonts w:asciiTheme="minorHAnsi" w:eastAsiaTheme="minorEastAsia" w:hAnsiTheme="minorHAnsi" w:cstheme="minorBidi"/>
          <w:b w:val="0"/>
          <w:caps w:val="0"/>
          <w:sz w:val="22"/>
          <w:szCs w:val="22"/>
        </w:rPr>
      </w:pPr>
      <w:hyperlink w:anchor="_Toc96603454" w:history="1">
        <w:r w:rsidRPr="00CC180C">
          <w:rPr>
            <w:rStyle w:val="Hyperlink"/>
            <w:rFonts w:cstheme="minorHAnsi"/>
          </w:rPr>
          <w:t>15</w:t>
        </w:r>
        <w:r>
          <w:rPr>
            <w:rFonts w:asciiTheme="minorHAnsi" w:eastAsiaTheme="minorEastAsia" w:hAnsiTheme="minorHAnsi" w:cstheme="minorBidi"/>
            <w:b w:val="0"/>
            <w:caps w:val="0"/>
            <w:sz w:val="22"/>
            <w:szCs w:val="22"/>
          </w:rPr>
          <w:tab/>
        </w:r>
        <w:r w:rsidRPr="00CC180C">
          <w:rPr>
            <w:rStyle w:val="Hyperlink"/>
            <w:rFonts w:cstheme="minorHAnsi"/>
          </w:rPr>
          <w:t>FUNDAÇÃO</w:t>
        </w:r>
        <w:r>
          <w:rPr>
            <w:webHidden/>
          </w:rPr>
          <w:tab/>
        </w:r>
        <w:r>
          <w:rPr>
            <w:webHidden/>
          </w:rPr>
          <w:fldChar w:fldCharType="begin"/>
        </w:r>
        <w:r>
          <w:rPr>
            <w:webHidden/>
          </w:rPr>
          <w:instrText xml:space="preserve"> PAGEREF _Toc96603454 \h </w:instrText>
        </w:r>
        <w:r>
          <w:rPr>
            <w:webHidden/>
          </w:rPr>
        </w:r>
        <w:r>
          <w:rPr>
            <w:webHidden/>
          </w:rPr>
          <w:fldChar w:fldCharType="separate"/>
        </w:r>
        <w:r>
          <w:rPr>
            <w:webHidden/>
          </w:rPr>
          <w:t>43</w:t>
        </w:r>
        <w:r>
          <w:rPr>
            <w:webHidden/>
          </w:rPr>
          <w:fldChar w:fldCharType="end"/>
        </w:r>
      </w:hyperlink>
    </w:p>
    <w:p w14:paraId="5438B409" w14:textId="77777777" w:rsidR="007E2BB6" w:rsidRDefault="007E2BB6">
      <w:pPr>
        <w:pStyle w:val="Sumrio2"/>
        <w:rPr>
          <w:rFonts w:asciiTheme="minorHAnsi" w:eastAsiaTheme="minorEastAsia" w:hAnsiTheme="minorHAnsi" w:cstheme="minorBidi"/>
          <w:b w:val="0"/>
          <w:noProof/>
          <w:sz w:val="22"/>
          <w:szCs w:val="22"/>
        </w:rPr>
      </w:pPr>
      <w:hyperlink w:anchor="_Toc96603455" w:history="1">
        <w:r w:rsidRPr="00CC180C">
          <w:rPr>
            <w:rStyle w:val="Hyperlink"/>
            <w:rFonts w:cstheme="minorHAnsi"/>
            <w:noProof/>
            <w:u w:color="000000"/>
          </w:rPr>
          <w:t>15.1</w:t>
        </w:r>
        <w:r>
          <w:rPr>
            <w:rFonts w:asciiTheme="minorHAnsi" w:eastAsiaTheme="minorEastAsia" w:hAnsiTheme="minorHAnsi" w:cstheme="minorBidi"/>
            <w:b w:val="0"/>
            <w:noProof/>
            <w:sz w:val="22"/>
            <w:szCs w:val="22"/>
          </w:rPr>
          <w:tab/>
        </w:r>
        <w:r w:rsidRPr="00CC180C">
          <w:rPr>
            <w:rStyle w:val="Hyperlink"/>
            <w:rFonts w:cstheme="minorHAnsi"/>
            <w:noProof/>
          </w:rPr>
          <w:t>Normas gerais aplicáveis</w:t>
        </w:r>
        <w:r>
          <w:rPr>
            <w:noProof/>
            <w:webHidden/>
          </w:rPr>
          <w:tab/>
        </w:r>
        <w:r>
          <w:rPr>
            <w:noProof/>
            <w:webHidden/>
          </w:rPr>
          <w:fldChar w:fldCharType="begin"/>
        </w:r>
        <w:r>
          <w:rPr>
            <w:noProof/>
            <w:webHidden/>
          </w:rPr>
          <w:instrText xml:space="preserve"> PAGEREF _Toc96603455 \h </w:instrText>
        </w:r>
        <w:r>
          <w:rPr>
            <w:noProof/>
            <w:webHidden/>
          </w:rPr>
        </w:r>
        <w:r>
          <w:rPr>
            <w:noProof/>
            <w:webHidden/>
          </w:rPr>
          <w:fldChar w:fldCharType="separate"/>
        </w:r>
        <w:r>
          <w:rPr>
            <w:noProof/>
            <w:webHidden/>
          </w:rPr>
          <w:t>44</w:t>
        </w:r>
        <w:r>
          <w:rPr>
            <w:noProof/>
            <w:webHidden/>
          </w:rPr>
          <w:fldChar w:fldCharType="end"/>
        </w:r>
      </w:hyperlink>
    </w:p>
    <w:p w14:paraId="1E5F9E4E" w14:textId="77777777" w:rsidR="007E2BB6" w:rsidRDefault="007E2BB6">
      <w:pPr>
        <w:pStyle w:val="Sumrio2"/>
        <w:rPr>
          <w:rFonts w:asciiTheme="minorHAnsi" w:eastAsiaTheme="minorEastAsia" w:hAnsiTheme="minorHAnsi" w:cstheme="minorBidi"/>
          <w:b w:val="0"/>
          <w:noProof/>
          <w:sz w:val="22"/>
          <w:szCs w:val="22"/>
        </w:rPr>
      </w:pPr>
      <w:hyperlink w:anchor="_Toc96603456" w:history="1">
        <w:r w:rsidRPr="00CC180C">
          <w:rPr>
            <w:rStyle w:val="Hyperlink"/>
            <w:rFonts w:cstheme="minorHAnsi"/>
            <w:noProof/>
            <w:u w:color="000000"/>
          </w:rPr>
          <w:t>15.2</w:t>
        </w:r>
        <w:r>
          <w:rPr>
            <w:rFonts w:asciiTheme="minorHAnsi" w:eastAsiaTheme="minorEastAsia" w:hAnsiTheme="minorHAnsi" w:cstheme="minorBidi"/>
            <w:b w:val="0"/>
            <w:noProof/>
            <w:sz w:val="22"/>
            <w:szCs w:val="22"/>
          </w:rPr>
          <w:tab/>
        </w:r>
        <w:r w:rsidRPr="00CC180C">
          <w:rPr>
            <w:rStyle w:val="Hyperlink"/>
            <w:rFonts w:cstheme="minorHAnsi"/>
            <w:noProof/>
          </w:rPr>
          <w:t>Diretrizes técnicas para a elaboração dos projetos de fundação</w:t>
        </w:r>
        <w:r>
          <w:rPr>
            <w:noProof/>
            <w:webHidden/>
          </w:rPr>
          <w:tab/>
        </w:r>
        <w:r>
          <w:rPr>
            <w:noProof/>
            <w:webHidden/>
          </w:rPr>
          <w:fldChar w:fldCharType="begin"/>
        </w:r>
        <w:r>
          <w:rPr>
            <w:noProof/>
            <w:webHidden/>
          </w:rPr>
          <w:instrText xml:space="preserve"> PAGEREF _Toc96603456 \h </w:instrText>
        </w:r>
        <w:r>
          <w:rPr>
            <w:noProof/>
            <w:webHidden/>
          </w:rPr>
        </w:r>
        <w:r>
          <w:rPr>
            <w:noProof/>
            <w:webHidden/>
          </w:rPr>
          <w:fldChar w:fldCharType="separate"/>
        </w:r>
        <w:r>
          <w:rPr>
            <w:noProof/>
            <w:webHidden/>
          </w:rPr>
          <w:t>44</w:t>
        </w:r>
        <w:r>
          <w:rPr>
            <w:noProof/>
            <w:webHidden/>
          </w:rPr>
          <w:fldChar w:fldCharType="end"/>
        </w:r>
      </w:hyperlink>
    </w:p>
    <w:p w14:paraId="5548D26D" w14:textId="77777777" w:rsidR="007E2BB6" w:rsidRDefault="007E2BB6">
      <w:pPr>
        <w:pStyle w:val="Sumrio1"/>
        <w:rPr>
          <w:rFonts w:asciiTheme="minorHAnsi" w:eastAsiaTheme="minorEastAsia" w:hAnsiTheme="minorHAnsi" w:cstheme="minorBidi"/>
          <w:b w:val="0"/>
          <w:caps w:val="0"/>
          <w:sz w:val="22"/>
          <w:szCs w:val="22"/>
        </w:rPr>
      </w:pPr>
      <w:hyperlink w:anchor="_Toc96603457" w:history="1">
        <w:r w:rsidRPr="00CC180C">
          <w:rPr>
            <w:rStyle w:val="Hyperlink"/>
            <w:rFonts w:cstheme="minorHAnsi"/>
          </w:rPr>
          <w:t>16</w:t>
        </w:r>
        <w:r>
          <w:rPr>
            <w:rFonts w:asciiTheme="minorHAnsi" w:eastAsiaTheme="minorEastAsia" w:hAnsiTheme="minorHAnsi" w:cstheme="minorBidi"/>
            <w:b w:val="0"/>
            <w:caps w:val="0"/>
            <w:sz w:val="22"/>
            <w:szCs w:val="22"/>
          </w:rPr>
          <w:tab/>
        </w:r>
        <w:r w:rsidRPr="00CC180C">
          <w:rPr>
            <w:rStyle w:val="Hyperlink"/>
            <w:rFonts w:cstheme="minorHAnsi"/>
          </w:rPr>
          <w:t>ESTRUTURAS</w:t>
        </w:r>
        <w:r>
          <w:rPr>
            <w:webHidden/>
          </w:rPr>
          <w:tab/>
        </w:r>
        <w:r>
          <w:rPr>
            <w:webHidden/>
          </w:rPr>
          <w:fldChar w:fldCharType="begin"/>
        </w:r>
        <w:r>
          <w:rPr>
            <w:webHidden/>
          </w:rPr>
          <w:instrText xml:space="preserve"> PAGEREF _Toc96603457 \h </w:instrText>
        </w:r>
        <w:r>
          <w:rPr>
            <w:webHidden/>
          </w:rPr>
        </w:r>
        <w:r>
          <w:rPr>
            <w:webHidden/>
          </w:rPr>
          <w:fldChar w:fldCharType="separate"/>
        </w:r>
        <w:r>
          <w:rPr>
            <w:webHidden/>
          </w:rPr>
          <w:t>51</w:t>
        </w:r>
        <w:r>
          <w:rPr>
            <w:webHidden/>
          </w:rPr>
          <w:fldChar w:fldCharType="end"/>
        </w:r>
      </w:hyperlink>
    </w:p>
    <w:p w14:paraId="65BD935C" w14:textId="77777777" w:rsidR="007E2BB6" w:rsidRDefault="007E2BB6">
      <w:pPr>
        <w:pStyle w:val="Sumrio2"/>
        <w:rPr>
          <w:rFonts w:asciiTheme="minorHAnsi" w:eastAsiaTheme="minorEastAsia" w:hAnsiTheme="minorHAnsi" w:cstheme="minorBidi"/>
          <w:b w:val="0"/>
          <w:noProof/>
          <w:sz w:val="22"/>
          <w:szCs w:val="22"/>
        </w:rPr>
      </w:pPr>
      <w:hyperlink w:anchor="_Toc96603458" w:history="1">
        <w:r w:rsidRPr="00CC180C">
          <w:rPr>
            <w:rStyle w:val="Hyperlink"/>
            <w:rFonts w:cstheme="minorHAnsi"/>
            <w:noProof/>
            <w:u w:color="000000"/>
          </w:rPr>
          <w:t>16.1</w:t>
        </w:r>
        <w:r>
          <w:rPr>
            <w:rFonts w:asciiTheme="minorHAnsi" w:eastAsiaTheme="minorEastAsia" w:hAnsiTheme="minorHAnsi" w:cstheme="minorBidi"/>
            <w:b w:val="0"/>
            <w:noProof/>
            <w:sz w:val="22"/>
            <w:szCs w:val="22"/>
          </w:rPr>
          <w:tab/>
        </w:r>
        <w:r w:rsidRPr="00CC180C">
          <w:rPr>
            <w:rStyle w:val="Hyperlink"/>
            <w:rFonts w:cstheme="minorHAnsi"/>
            <w:noProof/>
          </w:rPr>
          <w:t>Estruturas de concreto armado</w:t>
        </w:r>
        <w:r>
          <w:rPr>
            <w:noProof/>
            <w:webHidden/>
          </w:rPr>
          <w:tab/>
        </w:r>
        <w:r>
          <w:rPr>
            <w:noProof/>
            <w:webHidden/>
          </w:rPr>
          <w:fldChar w:fldCharType="begin"/>
        </w:r>
        <w:r>
          <w:rPr>
            <w:noProof/>
            <w:webHidden/>
          </w:rPr>
          <w:instrText xml:space="preserve"> PAGEREF _Toc96603458 \h </w:instrText>
        </w:r>
        <w:r>
          <w:rPr>
            <w:noProof/>
            <w:webHidden/>
          </w:rPr>
        </w:r>
        <w:r>
          <w:rPr>
            <w:noProof/>
            <w:webHidden/>
          </w:rPr>
          <w:fldChar w:fldCharType="separate"/>
        </w:r>
        <w:r>
          <w:rPr>
            <w:noProof/>
            <w:webHidden/>
          </w:rPr>
          <w:t>51</w:t>
        </w:r>
        <w:r>
          <w:rPr>
            <w:noProof/>
            <w:webHidden/>
          </w:rPr>
          <w:fldChar w:fldCharType="end"/>
        </w:r>
      </w:hyperlink>
    </w:p>
    <w:p w14:paraId="34CB229D" w14:textId="77777777" w:rsidR="007E2BB6" w:rsidRDefault="007E2BB6">
      <w:pPr>
        <w:pStyle w:val="Sumrio2"/>
        <w:rPr>
          <w:rFonts w:asciiTheme="minorHAnsi" w:eastAsiaTheme="minorEastAsia" w:hAnsiTheme="minorHAnsi" w:cstheme="minorBidi"/>
          <w:b w:val="0"/>
          <w:noProof/>
          <w:sz w:val="22"/>
          <w:szCs w:val="22"/>
        </w:rPr>
      </w:pPr>
      <w:hyperlink w:anchor="_Toc96603459" w:history="1">
        <w:r w:rsidRPr="00CC180C">
          <w:rPr>
            <w:rStyle w:val="Hyperlink"/>
            <w:rFonts w:cstheme="minorHAnsi"/>
            <w:noProof/>
            <w:u w:color="000000"/>
          </w:rPr>
          <w:t>16.2</w:t>
        </w:r>
        <w:r>
          <w:rPr>
            <w:rFonts w:asciiTheme="minorHAnsi" w:eastAsiaTheme="minorEastAsia" w:hAnsiTheme="minorHAnsi" w:cstheme="minorBidi"/>
            <w:b w:val="0"/>
            <w:noProof/>
            <w:sz w:val="22"/>
            <w:szCs w:val="22"/>
          </w:rPr>
          <w:tab/>
        </w:r>
        <w:r w:rsidRPr="00CC180C">
          <w:rPr>
            <w:rStyle w:val="Hyperlink"/>
            <w:rFonts w:cstheme="minorHAnsi"/>
            <w:noProof/>
          </w:rPr>
          <w:t>Estruturas metálicas</w:t>
        </w:r>
        <w:r>
          <w:rPr>
            <w:noProof/>
            <w:webHidden/>
          </w:rPr>
          <w:tab/>
        </w:r>
        <w:r>
          <w:rPr>
            <w:noProof/>
            <w:webHidden/>
          </w:rPr>
          <w:fldChar w:fldCharType="begin"/>
        </w:r>
        <w:r>
          <w:rPr>
            <w:noProof/>
            <w:webHidden/>
          </w:rPr>
          <w:instrText xml:space="preserve"> PAGEREF _Toc96603459 \h </w:instrText>
        </w:r>
        <w:r>
          <w:rPr>
            <w:noProof/>
            <w:webHidden/>
          </w:rPr>
        </w:r>
        <w:r>
          <w:rPr>
            <w:noProof/>
            <w:webHidden/>
          </w:rPr>
          <w:fldChar w:fldCharType="separate"/>
        </w:r>
        <w:r>
          <w:rPr>
            <w:noProof/>
            <w:webHidden/>
          </w:rPr>
          <w:t>60</w:t>
        </w:r>
        <w:r>
          <w:rPr>
            <w:noProof/>
            <w:webHidden/>
          </w:rPr>
          <w:fldChar w:fldCharType="end"/>
        </w:r>
      </w:hyperlink>
    </w:p>
    <w:p w14:paraId="6FFBB3FA" w14:textId="77777777" w:rsidR="007E2BB6" w:rsidRDefault="007E2BB6">
      <w:pPr>
        <w:pStyle w:val="Sumrio2"/>
        <w:rPr>
          <w:rFonts w:asciiTheme="minorHAnsi" w:eastAsiaTheme="minorEastAsia" w:hAnsiTheme="minorHAnsi" w:cstheme="minorBidi"/>
          <w:b w:val="0"/>
          <w:noProof/>
          <w:sz w:val="22"/>
          <w:szCs w:val="22"/>
        </w:rPr>
      </w:pPr>
      <w:hyperlink w:anchor="_Toc96603460" w:history="1">
        <w:r w:rsidRPr="00CC180C">
          <w:rPr>
            <w:rStyle w:val="Hyperlink"/>
            <w:rFonts w:cstheme="minorHAnsi"/>
            <w:noProof/>
            <w:u w:color="000000"/>
          </w:rPr>
          <w:t>16.3</w:t>
        </w:r>
        <w:r>
          <w:rPr>
            <w:rFonts w:asciiTheme="minorHAnsi" w:eastAsiaTheme="minorEastAsia" w:hAnsiTheme="minorHAnsi" w:cstheme="minorBidi"/>
            <w:b w:val="0"/>
            <w:noProof/>
            <w:sz w:val="22"/>
            <w:szCs w:val="22"/>
          </w:rPr>
          <w:tab/>
        </w:r>
        <w:r w:rsidRPr="00CC180C">
          <w:rPr>
            <w:rStyle w:val="Hyperlink"/>
            <w:rFonts w:cstheme="minorHAnsi"/>
            <w:noProof/>
          </w:rPr>
          <w:t>Normas gerais aplicáveis</w:t>
        </w:r>
        <w:r>
          <w:rPr>
            <w:noProof/>
            <w:webHidden/>
          </w:rPr>
          <w:tab/>
        </w:r>
        <w:r>
          <w:rPr>
            <w:noProof/>
            <w:webHidden/>
          </w:rPr>
          <w:fldChar w:fldCharType="begin"/>
        </w:r>
        <w:r>
          <w:rPr>
            <w:noProof/>
            <w:webHidden/>
          </w:rPr>
          <w:instrText xml:space="preserve"> PAGEREF _Toc96603460 \h </w:instrText>
        </w:r>
        <w:r>
          <w:rPr>
            <w:noProof/>
            <w:webHidden/>
          </w:rPr>
        </w:r>
        <w:r>
          <w:rPr>
            <w:noProof/>
            <w:webHidden/>
          </w:rPr>
          <w:fldChar w:fldCharType="separate"/>
        </w:r>
        <w:r>
          <w:rPr>
            <w:noProof/>
            <w:webHidden/>
          </w:rPr>
          <w:t>60</w:t>
        </w:r>
        <w:r>
          <w:rPr>
            <w:noProof/>
            <w:webHidden/>
          </w:rPr>
          <w:fldChar w:fldCharType="end"/>
        </w:r>
      </w:hyperlink>
    </w:p>
    <w:p w14:paraId="263480F2" w14:textId="77777777" w:rsidR="007E2BB6" w:rsidRDefault="007E2BB6">
      <w:pPr>
        <w:pStyle w:val="Sumrio2"/>
        <w:rPr>
          <w:rFonts w:asciiTheme="minorHAnsi" w:eastAsiaTheme="minorEastAsia" w:hAnsiTheme="minorHAnsi" w:cstheme="minorBidi"/>
          <w:b w:val="0"/>
          <w:noProof/>
          <w:sz w:val="22"/>
          <w:szCs w:val="22"/>
        </w:rPr>
      </w:pPr>
      <w:hyperlink w:anchor="_Toc96603461" w:history="1">
        <w:r w:rsidRPr="00CC180C">
          <w:rPr>
            <w:rStyle w:val="Hyperlink"/>
            <w:rFonts w:cstheme="minorHAnsi"/>
            <w:noProof/>
            <w:u w:color="000000"/>
          </w:rPr>
          <w:t>16.4</w:t>
        </w:r>
        <w:r>
          <w:rPr>
            <w:rFonts w:asciiTheme="minorHAnsi" w:eastAsiaTheme="minorEastAsia" w:hAnsiTheme="minorHAnsi" w:cstheme="minorBidi"/>
            <w:b w:val="0"/>
            <w:noProof/>
            <w:sz w:val="22"/>
            <w:szCs w:val="22"/>
          </w:rPr>
          <w:tab/>
        </w:r>
        <w:r w:rsidRPr="00CC180C">
          <w:rPr>
            <w:rStyle w:val="Hyperlink"/>
            <w:rFonts w:cstheme="minorHAnsi"/>
            <w:noProof/>
          </w:rPr>
          <w:t>Diretrizes técnicas para a elaboração dos projetos de estruturas metálicas</w:t>
        </w:r>
        <w:r>
          <w:rPr>
            <w:noProof/>
            <w:webHidden/>
          </w:rPr>
          <w:tab/>
        </w:r>
        <w:r>
          <w:rPr>
            <w:noProof/>
            <w:webHidden/>
          </w:rPr>
          <w:fldChar w:fldCharType="begin"/>
        </w:r>
        <w:r>
          <w:rPr>
            <w:noProof/>
            <w:webHidden/>
          </w:rPr>
          <w:instrText xml:space="preserve"> PAGEREF _Toc96603461 \h </w:instrText>
        </w:r>
        <w:r>
          <w:rPr>
            <w:noProof/>
            <w:webHidden/>
          </w:rPr>
        </w:r>
        <w:r>
          <w:rPr>
            <w:noProof/>
            <w:webHidden/>
          </w:rPr>
          <w:fldChar w:fldCharType="separate"/>
        </w:r>
        <w:r>
          <w:rPr>
            <w:noProof/>
            <w:webHidden/>
          </w:rPr>
          <w:t>62</w:t>
        </w:r>
        <w:r>
          <w:rPr>
            <w:noProof/>
            <w:webHidden/>
          </w:rPr>
          <w:fldChar w:fldCharType="end"/>
        </w:r>
      </w:hyperlink>
    </w:p>
    <w:p w14:paraId="474398F5" w14:textId="77777777" w:rsidR="007E2BB6" w:rsidRDefault="007E2BB6">
      <w:pPr>
        <w:pStyle w:val="Sumrio1"/>
        <w:rPr>
          <w:rFonts w:asciiTheme="minorHAnsi" w:eastAsiaTheme="minorEastAsia" w:hAnsiTheme="minorHAnsi" w:cstheme="minorBidi"/>
          <w:b w:val="0"/>
          <w:caps w:val="0"/>
          <w:sz w:val="22"/>
          <w:szCs w:val="22"/>
        </w:rPr>
      </w:pPr>
      <w:hyperlink w:anchor="_Toc96603462" w:history="1">
        <w:r w:rsidRPr="00CC180C">
          <w:rPr>
            <w:rStyle w:val="Hyperlink"/>
            <w:rFonts w:cstheme="minorHAnsi"/>
          </w:rPr>
          <w:t>17</w:t>
        </w:r>
        <w:r>
          <w:rPr>
            <w:rFonts w:asciiTheme="minorHAnsi" w:eastAsiaTheme="minorEastAsia" w:hAnsiTheme="minorHAnsi" w:cstheme="minorBidi"/>
            <w:b w:val="0"/>
            <w:caps w:val="0"/>
            <w:sz w:val="22"/>
            <w:szCs w:val="22"/>
          </w:rPr>
          <w:tab/>
        </w:r>
        <w:r w:rsidRPr="00CC180C">
          <w:rPr>
            <w:rStyle w:val="Hyperlink"/>
            <w:rFonts w:cstheme="minorHAnsi"/>
          </w:rPr>
          <w:t>INSTALAÇÕES ELÉTRICAS</w:t>
        </w:r>
        <w:r>
          <w:rPr>
            <w:webHidden/>
          </w:rPr>
          <w:tab/>
        </w:r>
        <w:r>
          <w:rPr>
            <w:webHidden/>
          </w:rPr>
          <w:fldChar w:fldCharType="begin"/>
        </w:r>
        <w:r>
          <w:rPr>
            <w:webHidden/>
          </w:rPr>
          <w:instrText xml:space="preserve"> PAGEREF _Toc96603462 \h </w:instrText>
        </w:r>
        <w:r>
          <w:rPr>
            <w:webHidden/>
          </w:rPr>
        </w:r>
        <w:r>
          <w:rPr>
            <w:webHidden/>
          </w:rPr>
          <w:fldChar w:fldCharType="separate"/>
        </w:r>
        <w:r>
          <w:rPr>
            <w:webHidden/>
          </w:rPr>
          <w:t>70</w:t>
        </w:r>
        <w:r>
          <w:rPr>
            <w:webHidden/>
          </w:rPr>
          <w:fldChar w:fldCharType="end"/>
        </w:r>
      </w:hyperlink>
    </w:p>
    <w:p w14:paraId="074FCF11" w14:textId="77777777" w:rsidR="007E2BB6" w:rsidRDefault="007E2BB6">
      <w:pPr>
        <w:pStyle w:val="Sumrio2"/>
        <w:rPr>
          <w:rFonts w:asciiTheme="minorHAnsi" w:eastAsiaTheme="minorEastAsia" w:hAnsiTheme="minorHAnsi" w:cstheme="minorBidi"/>
          <w:b w:val="0"/>
          <w:noProof/>
          <w:sz w:val="22"/>
          <w:szCs w:val="22"/>
        </w:rPr>
      </w:pPr>
      <w:hyperlink w:anchor="_Toc96603463" w:history="1">
        <w:r w:rsidRPr="00CC180C">
          <w:rPr>
            <w:rStyle w:val="Hyperlink"/>
            <w:rFonts w:cstheme="minorHAnsi"/>
            <w:noProof/>
            <w:u w:color="000000"/>
          </w:rPr>
          <w:t>17.1</w:t>
        </w:r>
        <w:r>
          <w:rPr>
            <w:rFonts w:asciiTheme="minorHAnsi" w:eastAsiaTheme="minorEastAsia" w:hAnsiTheme="minorHAnsi" w:cstheme="minorBidi"/>
            <w:b w:val="0"/>
            <w:noProof/>
            <w:sz w:val="22"/>
            <w:szCs w:val="22"/>
          </w:rPr>
          <w:tab/>
        </w:r>
        <w:r w:rsidRPr="00CC180C">
          <w:rPr>
            <w:rStyle w:val="Hyperlink"/>
            <w:rFonts w:cstheme="minorHAnsi"/>
            <w:noProof/>
          </w:rPr>
          <w:t>Normas gerais aplicáveis</w:t>
        </w:r>
        <w:r>
          <w:rPr>
            <w:noProof/>
            <w:webHidden/>
          </w:rPr>
          <w:tab/>
        </w:r>
        <w:r>
          <w:rPr>
            <w:noProof/>
            <w:webHidden/>
          </w:rPr>
          <w:fldChar w:fldCharType="begin"/>
        </w:r>
        <w:r>
          <w:rPr>
            <w:noProof/>
            <w:webHidden/>
          </w:rPr>
          <w:instrText xml:space="preserve"> PAGEREF _Toc96603463 \h </w:instrText>
        </w:r>
        <w:r>
          <w:rPr>
            <w:noProof/>
            <w:webHidden/>
          </w:rPr>
        </w:r>
        <w:r>
          <w:rPr>
            <w:noProof/>
            <w:webHidden/>
          </w:rPr>
          <w:fldChar w:fldCharType="separate"/>
        </w:r>
        <w:r>
          <w:rPr>
            <w:noProof/>
            <w:webHidden/>
          </w:rPr>
          <w:t>71</w:t>
        </w:r>
        <w:r>
          <w:rPr>
            <w:noProof/>
            <w:webHidden/>
          </w:rPr>
          <w:fldChar w:fldCharType="end"/>
        </w:r>
      </w:hyperlink>
    </w:p>
    <w:p w14:paraId="1BC76D69" w14:textId="77777777" w:rsidR="007E2BB6" w:rsidRDefault="007E2BB6">
      <w:pPr>
        <w:pStyle w:val="Sumrio2"/>
        <w:rPr>
          <w:rFonts w:asciiTheme="minorHAnsi" w:eastAsiaTheme="minorEastAsia" w:hAnsiTheme="minorHAnsi" w:cstheme="minorBidi"/>
          <w:b w:val="0"/>
          <w:noProof/>
          <w:sz w:val="22"/>
          <w:szCs w:val="22"/>
        </w:rPr>
      </w:pPr>
      <w:hyperlink w:anchor="_Toc96603464" w:history="1">
        <w:r w:rsidRPr="00CC180C">
          <w:rPr>
            <w:rStyle w:val="Hyperlink"/>
            <w:rFonts w:cstheme="minorHAnsi"/>
            <w:noProof/>
            <w:u w:color="000000"/>
          </w:rPr>
          <w:t>17.2</w:t>
        </w:r>
        <w:r>
          <w:rPr>
            <w:rFonts w:asciiTheme="minorHAnsi" w:eastAsiaTheme="minorEastAsia" w:hAnsiTheme="minorHAnsi" w:cstheme="minorBidi"/>
            <w:b w:val="0"/>
            <w:noProof/>
            <w:sz w:val="22"/>
            <w:szCs w:val="22"/>
          </w:rPr>
          <w:tab/>
        </w:r>
        <w:r w:rsidRPr="00CC180C">
          <w:rPr>
            <w:rStyle w:val="Hyperlink"/>
            <w:rFonts w:cstheme="minorHAnsi"/>
            <w:noProof/>
          </w:rPr>
          <w:t>Diretrizes técnicas para a elaboração dos projetos de instalações elétricas</w:t>
        </w:r>
        <w:r>
          <w:rPr>
            <w:noProof/>
            <w:webHidden/>
          </w:rPr>
          <w:tab/>
        </w:r>
        <w:r>
          <w:rPr>
            <w:noProof/>
            <w:webHidden/>
          </w:rPr>
          <w:fldChar w:fldCharType="begin"/>
        </w:r>
        <w:r>
          <w:rPr>
            <w:noProof/>
            <w:webHidden/>
          </w:rPr>
          <w:instrText xml:space="preserve"> PAGEREF _Toc96603464 \h </w:instrText>
        </w:r>
        <w:r>
          <w:rPr>
            <w:noProof/>
            <w:webHidden/>
          </w:rPr>
        </w:r>
        <w:r>
          <w:rPr>
            <w:noProof/>
            <w:webHidden/>
          </w:rPr>
          <w:fldChar w:fldCharType="separate"/>
        </w:r>
        <w:r>
          <w:rPr>
            <w:noProof/>
            <w:webHidden/>
          </w:rPr>
          <w:t>71</w:t>
        </w:r>
        <w:r>
          <w:rPr>
            <w:noProof/>
            <w:webHidden/>
          </w:rPr>
          <w:fldChar w:fldCharType="end"/>
        </w:r>
      </w:hyperlink>
    </w:p>
    <w:p w14:paraId="4CBD0B64" w14:textId="77777777" w:rsidR="007E2BB6" w:rsidRDefault="007E2BB6">
      <w:pPr>
        <w:pStyle w:val="Sumrio2"/>
        <w:rPr>
          <w:rFonts w:asciiTheme="minorHAnsi" w:eastAsiaTheme="minorEastAsia" w:hAnsiTheme="minorHAnsi" w:cstheme="minorBidi"/>
          <w:b w:val="0"/>
          <w:noProof/>
          <w:sz w:val="22"/>
          <w:szCs w:val="22"/>
        </w:rPr>
      </w:pPr>
      <w:hyperlink w:anchor="_Toc96603465" w:history="1">
        <w:r w:rsidRPr="00CC180C">
          <w:rPr>
            <w:rStyle w:val="Hyperlink"/>
            <w:rFonts w:cstheme="minorHAnsi"/>
            <w:noProof/>
            <w:u w:color="000000"/>
          </w:rPr>
          <w:t>17.3</w:t>
        </w:r>
        <w:r>
          <w:rPr>
            <w:rFonts w:asciiTheme="minorHAnsi" w:eastAsiaTheme="minorEastAsia" w:hAnsiTheme="minorHAnsi" w:cstheme="minorBidi"/>
            <w:b w:val="0"/>
            <w:noProof/>
            <w:sz w:val="22"/>
            <w:szCs w:val="22"/>
          </w:rPr>
          <w:tab/>
        </w:r>
        <w:r w:rsidRPr="00CC180C">
          <w:rPr>
            <w:rStyle w:val="Hyperlink"/>
            <w:rFonts w:cstheme="minorHAnsi"/>
            <w:noProof/>
          </w:rPr>
          <w:t>Documentos a serem apresentados</w:t>
        </w:r>
        <w:r>
          <w:rPr>
            <w:noProof/>
            <w:webHidden/>
          </w:rPr>
          <w:tab/>
        </w:r>
        <w:r>
          <w:rPr>
            <w:noProof/>
            <w:webHidden/>
          </w:rPr>
          <w:fldChar w:fldCharType="begin"/>
        </w:r>
        <w:r>
          <w:rPr>
            <w:noProof/>
            <w:webHidden/>
          </w:rPr>
          <w:instrText xml:space="preserve"> PAGEREF _Toc96603465 \h </w:instrText>
        </w:r>
        <w:r>
          <w:rPr>
            <w:noProof/>
            <w:webHidden/>
          </w:rPr>
        </w:r>
        <w:r>
          <w:rPr>
            <w:noProof/>
            <w:webHidden/>
          </w:rPr>
          <w:fldChar w:fldCharType="separate"/>
        </w:r>
        <w:r>
          <w:rPr>
            <w:noProof/>
            <w:webHidden/>
          </w:rPr>
          <w:t>74</w:t>
        </w:r>
        <w:r>
          <w:rPr>
            <w:noProof/>
            <w:webHidden/>
          </w:rPr>
          <w:fldChar w:fldCharType="end"/>
        </w:r>
      </w:hyperlink>
    </w:p>
    <w:p w14:paraId="0B6AE8A7" w14:textId="77777777" w:rsidR="007E2BB6" w:rsidRDefault="007E2BB6">
      <w:pPr>
        <w:pStyle w:val="Sumrio1"/>
        <w:rPr>
          <w:rFonts w:asciiTheme="minorHAnsi" w:eastAsiaTheme="minorEastAsia" w:hAnsiTheme="minorHAnsi" w:cstheme="minorBidi"/>
          <w:b w:val="0"/>
          <w:caps w:val="0"/>
          <w:sz w:val="22"/>
          <w:szCs w:val="22"/>
        </w:rPr>
      </w:pPr>
      <w:hyperlink w:anchor="_Toc96603466" w:history="1">
        <w:r w:rsidRPr="00CC180C">
          <w:rPr>
            <w:rStyle w:val="Hyperlink"/>
            <w:rFonts w:cstheme="minorHAnsi"/>
          </w:rPr>
          <w:t>18</w:t>
        </w:r>
        <w:r>
          <w:rPr>
            <w:rFonts w:asciiTheme="minorHAnsi" w:eastAsiaTheme="minorEastAsia" w:hAnsiTheme="minorHAnsi" w:cstheme="minorBidi"/>
            <w:b w:val="0"/>
            <w:caps w:val="0"/>
            <w:sz w:val="22"/>
            <w:szCs w:val="22"/>
          </w:rPr>
          <w:tab/>
        </w:r>
        <w:r w:rsidRPr="00CC180C">
          <w:rPr>
            <w:rStyle w:val="Hyperlink"/>
            <w:rFonts w:cstheme="minorHAnsi"/>
          </w:rPr>
          <w:t>INSTALAÇÕES HIDROSSANITÁRIAS</w:t>
        </w:r>
        <w:r>
          <w:rPr>
            <w:webHidden/>
          </w:rPr>
          <w:tab/>
        </w:r>
        <w:r>
          <w:rPr>
            <w:webHidden/>
          </w:rPr>
          <w:fldChar w:fldCharType="begin"/>
        </w:r>
        <w:r>
          <w:rPr>
            <w:webHidden/>
          </w:rPr>
          <w:instrText xml:space="preserve"> PAGEREF _Toc96603466 \h </w:instrText>
        </w:r>
        <w:r>
          <w:rPr>
            <w:webHidden/>
          </w:rPr>
        </w:r>
        <w:r>
          <w:rPr>
            <w:webHidden/>
          </w:rPr>
          <w:fldChar w:fldCharType="separate"/>
        </w:r>
        <w:r>
          <w:rPr>
            <w:webHidden/>
          </w:rPr>
          <w:t>78</w:t>
        </w:r>
        <w:r>
          <w:rPr>
            <w:webHidden/>
          </w:rPr>
          <w:fldChar w:fldCharType="end"/>
        </w:r>
      </w:hyperlink>
    </w:p>
    <w:p w14:paraId="1F6C02AC" w14:textId="77777777" w:rsidR="007E2BB6" w:rsidRDefault="007E2BB6">
      <w:pPr>
        <w:pStyle w:val="Sumrio2"/>
        <w:rPr>
          <w:rFonts w:asciiTheme="minorHAnsi" w:eastAsiaTheme="minorEastAsia" w:hAnsiTheme="minorHAnsi" w:cstheme="minorBidi"/>
          <w:b w:val="0"/>
          <w:noProof/>
          <w:sz w:val="22"/>
          <w:szCs w:val="22"/>
        </w:rPr>
      </w:pPr>
      <w:hyperlink w:anchor="_Toc96603467" w:history="1">
        <w:r w:rsidRPr="00CC180C">
          <w:rPr>
            <w:rStyle w:val="Hyperlink"/>
            <w:rFonts w:cstheme="minorHAnsi"/>
            <w:noProof/>
            <w:u w:color="000000"/>
          </w:rPr>
          <w:t>18.1</w:t>
        </w:r>
        <w:r>
          <w:rPr>
            <w:rFonts w:asciiTheme="minorHAnsi" w:eastAsiaTheme="minorEastAsia" w:hAnsiTheme="minorHAnsi" w:cstheme="minorBidi"/>
            <w:b w:val="0"/>
            <w:noProof/>
            <w:sz w:val="22"/>
            <w:szCs w:val="22"/>
          </w:rPr>
          <w:tab/>
        </w:r>
        <w:r w:rsidRPr="00CC180C">
          <w:rPr>
            <w:rStyle w:val="Hyperlink"/>
            <w:rFonts w:cstheme="minorHAnsi"/>
            <w:noProof/>
          </w:rPr>
          <w:t>Normas gerais aplicáveis</w:t>
        </w:r>
        <w:r>
          <w:rPr>
            <w:noProof/>
            <w:webHidden/>
          </w:rPr>
          <w:tab/>
        </w:r>
        <w:r>
          <w:rPr>
            <w:noProof/>
            <w:webHidden/>
          </w:rPr>
          <w:fldChar w:fldCharType="begin"/>
        </w:r>
        <w:r>
          <w:rPr>
            <w:noProof/>
            <w:webHidden/>
          </w:rPr>
          <w:instrText xml:space="preserve"> PAGEREF _Toc96603467 \h </w:instrText>
        </w:r>
        <w:r>
          <w:rPr>
            <w:noProof/>
            <w:webHidden/>
          </w:rPr>
        </w:r>
        <w:r>
          <w:rPr>
            <w:noProof/>
            <w:webHidden/>
          </w:rPr>
          <w:fldChar w:fldCharType="separate"/>
        </w:r>
        <w:r>
          <w:rPr>
            <w:noProof/>
            <w:webHidden/>
          </w:rPr>
          <w:t>78</w:t>
        </w:r>
        <w:r>
          <w:rPr>
            <w:noProof/>
            <w:webHidden/>
          </w:rPr>
          <w:fldChar w:fldCharType="end"/>
        </w:r>
      </w:hyperlink>
    </w:p>
    <w:p w14:paraId="0DAF3636" w14:textId="77777777" w:rsidR="007E2BB6" w:rsidRDefault="007E2BB6">
      <w:pPr>
        <w:pStyle w:val="Sumrio2"/>
        <w:rPr>
          <w:rFonts w:asciiTheme="minorHAnsi" w:eastAsiaTheme="minorEastAsia" w:hAnsiTheme="minorHAnsi" w:cstheme="minorBidi"/>
          <w:b w:val="0"/>
          <w:noProof/>
          <w:sz w:val="22"/>
          <w:szCs w:val="22"/>
        </w:rPr>
      </w:pPr>
      <w:hyperlink w:anchor="_Toc96603468" w:history="1">
        <w:r w:rsidRPr="00CC180C">
          <w:rPr>
            <w:rStyle w:val="Hyperlink"/>
            <w:rFonts w:cstheme="minorHAnsi"/>
            <w:noProof/>
            <w:u w:color="000000"/>
          </w:rPr>
          <w:t>18.2</w:t>
        </w:r>
        <w:r>
          <w:rPr>
            <w:rFonts w:asciiTheme="minorHAnsi" w:eastAsiaTheme="minorEastAsia" w:hAnsiTheme="minorHAnsi" w:cstheme="minorBidi"/>
            <w:b w:val="0"/>
            <w:noProof/>
            <w:sz w:val="22"/>
            <w:szCs w:val="22"/>
          </w:rPr>
          <w:tab/>
        </w:r>
        <w:r w:rsidRPr="00CC180C">
          <w:rPr>
            <w:rStyle w:val="Hyperlink"/>
            <w:rFonts w:cstheme="minorHAnsi"/>
            <w:noProof/>
          </w:rPr>
          <w:t>Diretrizes técnicas para a elaboração dos projetos de instalações hidrossanitárias</w:t>
        </w:r>
        <w:r>
          <w:rPr>
            <w:noProof/>
            <w:webHidden/>
          </w:rPr>
          <w:tab/>
        </w:r>
        <w:r>
          <w:rPr>
            <w:noProof/>
            <w:webHidden/>
          </w:rPr>
          <w:fldChar w:fldCharType="begin"/>
        </w:r>
        <w:r>
          <w:rPr>
            <w:noProof/>
            <w:webHidden/>
          </w:rPr>
          <w:instrText xml:space="preserve"> PAGEREF _Toc96603468 \h </w:instrText>
        </w:r>
        <w:r>
          <w:rPr>
            <w:noProof/>
            <w:webHidden/>
          </w:rPr>
        </w:r>
        <w:r>
          <w:rPr>
            <w:noProof/>
            <w:webHidden/>
          </w:rPr>
          <w:fldChar w:fldCharType="separate"/>
        </w:r>
        <w:r>
          <w:rPr>
            <w:noProof/>
            <w:webHidden/>
          </w:rPr>
          <w:t>79</w:t>
        </w:r>
        <w:r>
          <w:rPr>
            <w:noProof/>
            <w:webHidden/>
          </w:rPr>
          <w:fldChar w:fldCharType="end"/>
        </w:r>
      </w:hyperlink>
    </w:p>
    <w:p w14:paraId="15BF722A" w14:textId="77777777" w:rsidR="007E2BB6" w:rsidRDefault="007E2BB6">
      <w:pPr>
        <w:pStyle w:val="Sumrio2"/>
        <w:rPr>
          <w:rFonts w:asciiTheme="minorHAnsi" w:eastAsiaTheme="minorEastAsia" w:hAnsiTheme="minorHAnsi" w:cstheme="minorBidi"/>
          <w:b w:val="0"/>
          <w:noProof/>
          <w:sz w:val="22"/>
          <w:szCs w:val="22"/>
        </w:rPr>
      </w:pPr>
      <w:hyperlink w:anchor="_Toc96603469" w:history="1">
        <w:r w:rsidRPr="00CC180C">
          <w:rPr>
            <w:rStyle w:val="Hyperlink"/>
            <w:rFonts w:cstheme="minorHAnsi"/>
            <w:noProof/>
            <w:u w:color="000000"/>
          </w:rPr>
          <w:t>18.3</w:t>
        </w:r>
        <w:r>
          <w:rPr>
            <w:rFonts w:asciiTheme="minorHAnsi" w:eastAsiaTheme="minorEastAsia" w:hAnsiTheme="minorHAnsi" w:cstheme="minorBidi"/>
            <w:b w:val="0"/>
            <w:noProof/>
            <w:sz w:val="22"/>
            <w:szCs w:val="22"/>
          </w:rPr>
          <w:tab/>
        </w:r>
        <w:r w:rsidRPr="00CC180C">
          <w:rPr>
            <w:rStyle w:val="Hyperlink"/>
            <w:rFonts w:cstheme="minorHAnsi"/>
            <w:noProof/>
          </w:rPr>
          <w:t>Documentos a serem apresentados</w:t>
        </w:r>
        <w:r>
          <w:rPr>
            <w:noProof/>
            <w:webHidden/>
          </w:rPr>
          <w:tab/>
        </w:r>
        <w:r>
          <w:rPr>
            <w:noProof/>
            <w:webHidden/>
          </w:rPr>
          <w:fldChar w:fldCharType="begin"/>
        </w:r>
        <w:r>
          <w:rPr>
            <w:noProof/>
            <w:webHidden/>
          </w:rPr>
          <w:instrText xml:space="preserve"> PAGEREF _Toc96603469 \h </w:instrText>
        </w:r>
        <w:r>
          <w:rPr>
            <w:noProof/>
            <w:webHidden/>
          </w:rPr>
        </w:r>
        <w:r>
          <w:rPr>
            <w:noProof/>
            <w:webHidden/>
          </w:rPr>
          <w:fldChar w:fldCharType="separate"/>
        </w:r>
        <w:r>
          <w:rPr>
            <w:noProof/>
            <w:webHidden/>
          </w:rPr>
          <w:t>82</w:t>
        </w:r>
        <w:r>
          <w:rPr>
            <w:noProof/>
            <w:webHidden/>
          </w:rPr>
          <w:fldChar w:fldCharType="end"/>
        </w:r>
      </w:hyperlink>
    </w:p>
    <w:p w14:paraId="6C8B5FBD" w14:textId="77777777" w:rsidR="007E2BB6" w:rsidRDefault="007E2BB6">
      <w:pPr>
        <w:pStyle w:val="Sumrio1"/>
        <w:rPr>
          <w:rFonts w:asciiTheme="minorHAnsi" w:eastAsiaTheme="minorEastAsia" w:hAnsiTheme="minorHAnsi" w:cstheme="minorBidi"/>
          <w:b w:val="0"/>
          <w:caps w:val="0"/>
          <w:sz w:val="22"/>
          <w:szCs w:val="22"/>
        </w:rPr>
      </w:pPr>
      <w:hyperlink w:anchor="_Toc96603470" w:history="1">
        <w:r w:rsidRPr="00CC180C">
          <w:rPr>
            <w:rStyle w:val="Hyperlink"/>
            <w:rFonts w:cstheme="minorHAnsi"/>
          </w:rPr>
          <w:t>19</w:t>
        </w:r>
        <w:r>
          <w:rPr>
            <w:rFonts w:asciiTheme="minorHAnsi" w:eastAsiaTheme="minorEastAsia" w:hAnsiTheme="minorHAnsi" w:cstheme="minorBidi"/>
            <w:b w:val="0"/>
            <w:caps w:val="0"/>
            <w:sz w:val="22"/>
            <w:szCs w:val="22"/>
          </w:rPr>
          <w:tab/>
        </w:r>
        <w:r w:rsidRPr="00CC180C">
          <w:rPr>
            <w:rStyle w:val="Hyperlink"/>
            <w:rFonts w:cstheme="minorHAnsi"/>
          </w:rPr>
          <w:t>MOVIMENTAÇÕES DE TERRA</w:t>
        </w:r>
        <w:r>
          <w:rPr>
            <w:webHidden/>
          </w:rPr>
          <w:tab/>
        </w:r>
        <w:r>
          <w:rPr>
            <w:webHidden/>
          </w:rPr>
          <w:fldChar w:fldCharType="begin"/>
        </w:r>
        <w:r>
          <w:rPr>
            <w:webHidden/>
          </w:rPr>
          <w:instrText xml:space="preserve"> PAGEREF _Toc96603470 \h </w:instrText>
        </w:r>
        <w:r>
          <w:rPr>
            <w:webHidden/>
          </w:rPr>
        </w:r>
        <w:r>
          <w:rPr>
            <w:webHidden/>
          </w:rPr>
          <w:fldChar w:fldCharType="separate"/>
        </w:r>
        <w:r>
          <w:rPr>
            <w:webHidden/>
          </w:rPr>
          <w:t>95</w:t>
        </w:r>
        <w:r>
          <w:rPr>
            <w:webHidden/>
          </w:rPr>
          <w:fldChar w:fldCharType="end"/>
        </w:r>
      </w:hyperlink>
    </w:p>
    <w:p w14:paraId="39E4D57D" w14:textId="77777777" w:rsidR="007E2BB6" w:rsidRDefault="007E2BB6">
      <w:pPr>
        <w:pStyle w:val="Sumrio1"/>
        <w:rPr>
          <w:rFonts w:asciiTheme="minorHAnsi" w:eastAsiaTheme="minorEastAsia" w:hAnsiTheme="minorHAnsi" w:cstheme="minorBidi"/>
          <w:b w:val="0"/>
          <w:caps w:val="0"/>
          <w:sz w:val="22"/>
          <w:szCs w:val="22"/>
        </w:rPr>
      </w:pPr>
      <w:hyperlink w:anchor="_Toc96603471" w:history="1">
        <w:r w:rsidRPr="00CC180C">
          <w:rPr>
            <w:rStyle w:val="Hyperlink"/>
            <w:rFonts w:cstheme="minorHAnsi"/>
          </w:rPr>
          <w:t>20</w:t>
        </w:r>
        <w:r>
          <w:rPr>
            <w:rFonts w:asciiTheme="minorHAnsi" w:eastAsiaTheme="minorEastAsia" w:hAnsiTheme="minorHAnsi" w:cstheme="minorBidi"/>
            <w:b w:val="0"/>
            <w:caps w:val="0"/>
            <w:sz w:val="22"/>
            <w:szCs w:val="22"/>
          </w:rPr>
          <w:tab/>
        </w:r>
        <w:r w:rsidRPr="00CC180C">
          <w:rPr>
            <w:rStyle w:val="Hyperlink"/>
            <w:rFonts w:cstheme="minorHAnsi"/>
          </w:rPr>
          <w:t>Sistema de prevenção e combate a incêndio</w:t>
        </w:r>
        <w:r>
          <w:rPr>
            <w:webHidden/>
          </w:rPr>
          <w:tab/>
        </w:r>
        <w:r>
          <w:rPr>
            <w:webHidden/>
          </w:rPr>
          <w:fldChar w:fldCharType="begin"/>
        </w:r>
        <w:r>
          <w:rPr>
            <w:webHidden/>
          </w:rPr>
          <w:instrText xml:space="preserve"> PAGEREF _Toc96603471 \h </w:instrText>
        </w:r>
        <w:r>
          <w:rPr>
            <w:webHidden/>
          </w:rPr>
        </w:r>
        <w:r>
          <w:rPr>
            <w:webHidden/>
          </w:rPr>
          <w:fldChar w:fldCharType="separate"/>
        </w:r>
        <w:r>
          <w:rPr>
            <w:webHidden/>
          </w:rPr>
          <w:t>96</w:t>
        </w:r>
        <w:r>
          <w:rPr>
            <w:webHidden/>
          </w:rPr>
          <w:fldChar w:fldCharType="end"/>
        </w:r>
      </w:hyperlink>
    </w:p>
    <w:p w14:paraId="1ADEF1C2" w14:textId="77777777" w:rsidR="007E2BB6" w:rsidRDefault="007E2BB6">
      <w:pPr>
        <w:pStyle w:val="Sumrio2"/>
        <w:rPr>
          <w:rFonts w:asciiTheme="minorHAnsi" w:eastAsiaTheme="minorEastAsia" w:hAnsiTheme="minorHAnsi" w:cstheme="minorBidi"/>
          <w:b w:val="0"/>
          <w:noProof/>
          <w:sz w:val="22"/>
          <w:szCs w:val="22"/>
        </w:rPr>
      </w:pPr>
      <w:hyperlink w:anchor="_Toc96603472" w:history="1">
        <w:r w:rsidRPr="00CC180C">
          <w:rPr>
            <w:rStyle w:val="Hyperlink"/>
            <w:rFonts w:cstheme="minorHAnsi"/>
            <w:noProof/>
            <w:u w:color="000000"/>
          </w:rPr>
          <w:t>20.1</w:t>
        </w:r>
        <w:r>
          <w:rPr>
            <w:rFonts w:asciiTheme="minorHAnsi" w:eastAsiaTheme="minorEastAsia" w:hAnsiTheme="minorHAnsi" w:cstheme="minorBidi"/>
            <w:b w:val="0"/>
            <w:noProof/>
            <w:sz w:val="22"/>
            <w:szCs w:val="22"/>
          </w:rPr>
          <w:tab/>
        </w:r>
        <w:r w:rsidRPr="00CC180C">
          <w:rPr>
            <w:rStyle w:val="Hyperlink"/>
            <w:rFonts w:cstheme="minorHAnsi"/>
            <w:noProof/>
          </w:rPr>
          <w:t>Normas gerais aplicáveis</w:t>
        </w:r>
        <w:r>
          <w:rPr>
            <w:noProof/>
            <w:webHidden/>
          </w:rPr>
          <w:tab/>
        </w:r>
        <w:r>
          <w:rPr>
            <w:noProof/>
            <w:webHidden/>
          </w:rPr>
          <w:fldChar w:fldCharType="begin"/>
        </w:r>
        <w:r>
          <w:rPr>
            <w:noProof/>
            <w:webHidden/>
          </w:rPr>
          <w:instrText xml:space="preserve"> PAGEREF _Toc96603472 \h </w:instrText>
        </w:r>
        <w:r>
          <w:rPr>
            <w:noProof/>
            <w:webHidden/>
          </w:rPr>
        </w:r>
        <w:r>
          <w:rPr>
            <w:noProof/>
            <w:webHidden/>
          </w:rPr>
          <w:fldChar w:fldCharType="separate"/>
        </w:r>
        <w:r>
          <w:rPr>
            <w:noProof/>
            <w:webHidden/>
          </w:rPr>
          <w:t>96</w:t>
        </w:r>
        <w:r>
          <w:rPr>
            <w:noProof/>
            <w:webHidden/>
          </w:rPr>
          <w:fldChar w:fldCharType="end"/>
        </w:r>
      </w:hyperlink>
    </w:p>
    <w:p w14:paraId="75ED4EAE" w14:textId="77777777" w:rsidR="007E2BB6" w:rsidRDefault="007E2BB6">
      <w:pPr>
        <w:pStyle w:val="Sumrio2"/>
        <w:rPr>
          <w:rFonts w:asciiTheme="minorHAnsi" w:eastAsiaTheme="minorEastAsia" w:hAnsiTheme="minorHAnsi" w:cstheme="minorBidi"/>
          <w:b w:val="0"/>
          <w:noProof/>
          <w:sz w:val="22"/>
          <w:szCs w:val="22"/>
        </w:rPr>
      </w:pPr>
      <w:hyperlink w:anchor="_Toc96603473" w:history="1">
        <w:r w:rsidRPr="00CC180C">
          <w:rPr>
            <w:rStyle w:val="Hyperlink"/>
            <w:rFonts w:cstheme="minorHAnsi"/>
            <w:noProof/>
            <w:u w:color="000000"/>
          </w:rPr>
          <w:t>20.2</w:t>
        </w:r>
        <w:r>
          <w:rPr>
            <w:rFonts w:asciiTheme="minorHAnsi" w:eastAsiaTheme="minorEastAsia" w:hAnsiTheme="minorHAnsi" w:cstheme="minorBidi"/>
            <w:b w:val="0"/>
            <w:noProof/>
            <w:sz w:val="22"/>
            <w:szCs w:val="22"/>
          </w:rPr>
          <w:tab/>
        </w:r>
        <w:r w:rsidRPr="00CC180C">
          <w:rPr>
            <w:rStyle w:val="Hyperlink"/>
            <w:rFonts w:cstheme="minorHAnsi"/>
            <w:noProof/>
          </w:rPr>
          <w:t>Diretrizes técnicas para a elaboração dos projetos de prevenção e combate a incêndio</w:t>
        </w:r>
        <w:r>
          <w:rPr>
            <w:noProof/>
            <w:webHidden/>
          </w:rPr>
          <w:tab/>
        </w:r>
        <w:r>
          <w:rPr>
            <w:noProof/>
            <w:webHidden/>
          </w:rPr>
          <w:fldChar w:fldCharType="begin"/>
        </w:r>
        <w:r>
          <w:rPr>
            <w:noProof/>
            <w:webHidden/>
          </w:rPr>
          <w:instrText xml:space="preserve"> PAGEREF _Toc96603473 \h </w:instrText>
        </w:r>
        <w:r>
          <w:rPr>
            <w:noProof/>
            <w:webHidden/>
          </w:rPr>
        </w:r>
        <w:r>
          <w:rPr>
            <w:noProof/>
            <w:webHidden/>
          </w:rPr>
          <w:fldChar w:fldCharType="separate"/>
        </w:r>
        <w:r>
          <w:rPr>
            <w:noProof/>
            <w:webHidden/>
          </w:rPr>
          <w:t>97</w:t>
        </w:r>
        <w:r>
          <w:rPr>
            <w:noProof/>
            <w:webHidden/>
          </w:rPr>
          <w:fldChar w:fldCharType="end"/>
        </w:r>
      </w:hyperlink>
    </w:p>
    <w:p w14:paraId="2BF053B0" w14:textId="77777777" w:rsidR="007E2BB6" w:rsidRDefault="007E2BB6">
      <w:pPr>
        <w:pStyle w:val="Sumrio1"/>
        <w:rPr>
          <w:rFonts w:asciiTheme="minorHAnsi" w:eastAsiaTheme="minorEastAsia" w:hAnsiTheme="minorHAnsi" w:cstheme="minorBidi"/>
          <w:b w:val="0"/>
          <w:caps w:val="0"/>
          <w:sz w:val="22"/>
          <w:szCs w:val="22"/>
        </w:rPr>
      </w:pPr>
      <w:hyperlink w:anchor="_Toc96603474" w:history="1">
        <w:r w:rsidRPr="00CC180C">
          <w:rPr>
            <w:rStyle w:val="Hyperlink"/>
            <w:rFonts w:cstheme="minorHAnsi"/>
          </w:rPr>
          <w:t>21</w:t>
        </w:r>
        <w:r>
          <w:rPr>
            <w:rFonts w:asciiTheme="minorHAnsi" w:eastAsiaTheme="minorEastAsia" w:hAnsiTheme="minorHAnsi" w:cstheme="minorBidi"/>
            <w:b w:val="0"/>
            <w:caps w:val="0"/>
            <w:sz w:val="22"/>
            <w:szCs w:val="22"/>
          </w:rPr>
          <w:tab/>
        </w:r>
        <w:r w:rsidRPr="00CC180C">
          <w:rPr>
            <w:rStyle w:val="Hyperlink"/>
            <w:rFonts w:cstheme="minorHAnsi"/>
          </w:rPr>
          <w:t>pontos de ancoragem e linhas de vida</w:t>
        </w:r>
        <w:r>
          <w:rPr>
            <w:webHidden/>
          </w:rPr>
          <w:tab/>
        </w:r>
        <w:r>
          <w:rPr>
            <w:webHidden/>
          </w:rPr>
          <w:fldChar w:fldCharType="begin"/>
        </w:r>
        <w:r>
          <w:rPr>
            <w:webHidden/>
          </w:rPr>
          <w:instrText xml:space="preserve"> PAGEREF _Toc96603474 \h </w:instrText>
        </w:r>
        <w:r>
          <w:rPr>
            <w:webHidden/>
          </w:rPr>
        </w:r>
        <w:r>
          <w:rPr>
            <w:webHidden/>
          </w:rPr>
          <w:fldChar w:fldCharType="separate"/>
        </w:r>
        <w:r>
          <w:rPr>
            <w:webHidden/>
          </w:rPr>
          <w:t>103</w:t>
        </w:r>
        <w:r>
          <w:rPr>
            <w:webHidden/>
          </w:rPr>
          <w:fldChar w:fldCharType="end"/>
        </w:r>
      </w:hyperlink>
    </w:p>
    <w:p w14:paraId="3DC73EC2" w14:textId="77777777" w:rsidR="007E2BB6" w:rsidRDefault="007E2BB6">
      <w:pPr>
        <w:pStyle w:val="Sumrio2"/>
        <w:rPr>
          <w:rFonts w:asciiTheme="minorHAnsi" w:eastAsiaTheme="minorEastAsia" w:hAnsiTheme="minorHAnsi" w:cstheme="minorBidi"/>
          <w:b w:val="0"/>
          <w:noProof/>
          <w:sz w:val="22"/>
          <w:szCs w:val="22"/>
        </w:rPr>
      </w:pPr>
      <w:hyperlink w:anchor="_Toc96603475" w:history="1">
        <w:r w:rsidRPr="00CC180C">
          <w:rPr>
            <w:rStyle w:val="Hyperlink"/>
            <w:rFonts w:cstheme="minorHAnsi"/>
            <w:noProof/>
            <w:u w:color="000000"/>
          </w:rPr>
          <w:t>21.1</w:t>
        </w:r>
        <w:r>
          <w:rPr>
            <w:rFonts w:asciiTheme="minorHAnsi" w:eastAsiaTheme="minorEastAsia" w:hAnsiTheme="minorHAnsi" w:cstheme="minorBidi"/>
            <w:b w:val="0"/>
            <w:noProof/>
            <w:sz w:val="22"/>
            <w:szCs w:val="22"/>
          </w:rPr>
          <w:tab/>
        </w:r>
        <w:r w:rsidRPr="00CC180C">
          <w:rPr>
            <w:rStyle w:val="Hyperlink"/>
            <w:rFonts w:cstheme="minorHAnsi"/>
            <w:noProof/>
          </w:rPr>
          <w:t>Normas gerais aplicáveis</w:t>
        </w:r>
        <w:r>
          <w:rPr>
            <w:noProof/>
            <w:webHidden/>
          </w:rPr>
          <w:tab/>
        </w:r>
        <w:r>
          <w:rPr>
            <w:noProof/>
            <w:webHidden/>
          </w:rPr>
          <w:fldChar w:fldCharType="begin"/>
        </w:r>
        <w:r>
          <w:rPr>
            <w:noProof/>
            <w:webHidden/>
          </w:rPr>
          <w:instrText xml:space="preserve"> PAGEREF _Toc96603475 \h </w:instrText>
        </w:r>
        <w:r>
          <w:rPr>
            <w:noProof/>
            <w:webHidden/>
          </w:rPr>
        </w:r>
        <w:r>
          <w:rPr>
            <w:noProof/>
            <w:webHidden/>
          </w:rPr>
          <w:fldChar w:fldCharType="separate"/>
        </w:r>
        <w:r>
          <w:rPr>
            <w:noProof/>
            <w:webHidden/>
          </w:rPr>
          <w:t>103</w:t>
        </w:r>
        <w:r>
          <w:rPr>
            <w:noProof/>
            <w:webHidden/>
          </w:rPr>
          <w:fldChar w:fldCharType="end"/>
        </w:r>
      </w:hyperlink>
    </w:p>
    <w:p w14:paraId="1FBF7EAE" w14:textId="77777777" w:rsidR="007E2BB6" w:rsidRDefault="007E2BB6">
      <w:pPr>
        <w:pStyle w:val="Sumrio2"/>
        <w:rPr>
          <w:rFonts w:asciiTheme="minorHAnsi" w:eastAsiaTheme="minorEastAsia" w:hAnsiTheme="minorHAnsi" w:cstheme="minorBidi"/>
          <w:b w:val="0"/>
          <w:noProof/>
          <w:sz w:val="22"/>
          <w:szCs w:val="22"/>
        </w:rPr>
      </w:pPr>
      <w:hyperlink w:anchor="_Toc96603476" w:history="1">
        <w:r w:rsidRPr="00CC180C">
          <w:rPr>
            <w:rStyle w:val="Hyperlink"/>
            <w:rFonts w:cstheme="minorHAnsi"/>
            <w:noProof/>
            <w:u w:color="000000"/>
          </w:rPr>
          <w:t>21.2</w:t>
        </w:r>
        <w:r>
          <w:rPr>
            <w:rFonts w:asciiTheme="minorHAnsi" w:eastAsiaTheme="minorEastAsia" w:hAnsiTheme="minorHAnsi" w:cstheme="minorBidi"/>
            <w:b w:val="0"/>
            <w:noProof/>
            <w:sz w:val="22"/>
            <w:szCs w:val="22"/>
          </w:rPr>
          <w:tab/>
        </w:r>
        <w:r w:rsidRPr="00CC180C">
          <w:rPr>
            <w:rStyle w:val="Hyperlink"/>
            <w:rFonts w:cstheme="minorHAnsi"/>
            <w:noProof/>
          </w:rPr>
          <w:t>Diretrizes técnicas para elaboração dos projetos de linhas de vida e pontos de ancoragem</w:t>
        </w:r>
        <w:r>
          <w:rPr>
            <w:noProof/>
            <w:webHidden/>
          </w:rPr>
          <w:tab/>
        </w:r>
        <w:r>
          <w:rPr>
            <w:noProof/>
            <w:webHidden/>
          </w:rPr>
          <w:fldChar w:fldCharType="begin"/>
        </w:r>
        <w:r>
          <w:rPr>
            <w:noProof/>
            <w:webHidden/>
          </w:rPr>
          <w:instrText xml:space="preserve"> PAGEREF _Toc96603476 \h </w:instrText>
        </w:r>
        <w:r>
          <w:rPr>
            <w:noProof/>
            <w:webHidden/>
          </w:rPr>
        </w:r>
        <w:r>
          <w:rPr>
            <w:noProof/>
            <w:webHidden/>
          </w:rPr>
          <w:fldChar w:fldCharType="separate"/>
        </w:r>
        <w:r>
          <w:rPr>
            <w:noProof/>
            <w:webHidden/>
          </w:rPr>
          <w:t>104</w:t>
        </w:r>
        <w:r>
          <w:rPr>
            <w:noProof/>
            <w:webHidden/>
          </w:rPr>
          <w:fldChar w:fldCharType="end"/>
        </w:r>
      </w:hyperlink>
    </w:p>
    <w:p w14:paraId="106BA9C3" w14:textId="77777777" w:rsidR="007E2BB6" w:rsidRDefault="007E2BB6">
      <w:pPr>
        <w:pStyle w:val="Sumrio2"/>
        <w:rPr>
          <w:rFonts w:asciiTheme="minorHAnsi" w:eastAsiaTheme="minorEastAsia" w:hAnsiTheme="minorHAnsi" w:cstheme="minorBidi"/>
          <w:b w:val="0"/>
          <w:noProof/>
          <w:sz w:val="22"/>
          <w:szCs w:val="22"/>
        </w:rPr>
      </w:pPr>
      <w:hyperlink w:anchor="_Toc96603477" w:history="1">
        <w:r w:rsidRPr="00CC180C">
          <w:rPr>
            <w:rStyle w:val="Hyperlink"/>
            <w:rFonts w:cstheme="minorHAnsi"/>
            <w:noProof/>
            <w:u w:color="000000"/>
          </w:rPr>
          <w:t>21.3</w:t>
        </w:r>
        <w:r>
          <w:rPr>
            <w:rFonts w:asciiTheme="minorHAnsi" w:eastAsiaTheme="minorEastAsia" w:hAnsiTheme="minorHAnsi" w:cstheme="minorBidi"/>
            <w:b w:val="0"/>
            <w:noProof/>
            <w:sz w:val="22"/>
            <w:szCs w:val="22"/>
          </w:rPr>
          <w:tab/>
        </w:r>
        <w:r w:rsidRPr="00CC180C">
          <w:rPr>
            <w:rStyle w:val="Hyperlink"/>
            <w:rFonts w:cstheme="minorHAnsi"/>
            <w:noProof/>
          </w:rPr>
          <w:t>Documentos a serem apresentados</w:t>
        </w:r>
        <w:r>
          <w:rPr>
            <w:noProof/>
            <w:webHidden/>
          </w:rPr>
          <w:tab/>
        </w:r>
        <w:r>
          <w:rPr>
            <w:noProof/>
            <w:webHidden/>
          </w:rPr>
          <w:fldChar w:fldCharType="begin"/>
        </w:r>
        <w:r>
          <w:rPr>
            <w:noProof/>
            <w:webHidden/>
          </w:rPr>
          <w:instrText xml:space="preserve"> PAGEREF _Toc96603477 \h </w:instrText>
        </w:r>
        <w:r>
          <w:rPr>
            <w:noProof/>
            <w:webHidden/>
          </w:rPr>
        </w:r>
        <w:r>
          <w:rPr>
            <w:noProof/>
            <w:webHidden/>
          </w:rPr>
          <w:fldChar w:fldCharType="separate"/>
        </w:r>
        <w:r>
          <w:rPr>
            <w:noProof/>
            <w:webHidden/>
          </w:rPr>
          <w:t>105</w:t>
        </w:r>
        <w:r>
          <w:rPr>
            <w:noProof/>
            <w:webHidden/>
          </w:rPr>
          <w:fldChar w:fldCharType="end"/>
        </w:r>
      </w:hyperlink>
    </w:p>
    <w:p w14:paraId="0D5C5B6F" w14:textId="77777777" w:rsidR="007E2BB6" w:rsidRDefault="007E2BB6">
      <w:pPr>
        <w:pStyle w:val="Sumrio1"/>
        <w:rPr>
          <w:rFonts w:asciiTheme="minorHAnsi" w:eastAsiaTheme="minorEastAsia" w:hAnsiTheme="minorHAnsi" w:cstheme="minorBidi"/>
          <w:b w:val="0"/>
          <w:caps w:val="0"/>
          <w:sz w:val="22"/>
          <w:szCs w:val="22"/>
        </w:rPr>
      </w:pPr>
      <w:hyperlink w:anchor="_Toc96603478" w:history="1">
        <w:r w:rsidRPr="00CC180C">
          <w:rPr>
            <w:rStyle w:val="Hyperlink"/>
            <w:rFonts w:cstheme="minorHAnsi"/>
          </w:rPr>
          <w:t>22</w:t>
        </w:r>
        <w:r>
          <w:rPr>
            <w:rFonts w:asciiTheme="minorHAnsi" w:eastAsiaTheme="minorEastAsia" w:hAnsiTheme="minorHAnsi" w:cstheme="minorBidi"/>
            <w:b w:val="0"/>
            <w:caps w:val="0"/>
            <w:sz w:val="22"/>
            <w:szCs w:val="22"/>
          </w:rPr>
          <w:tab/>
        </w:r>
        <w:r w:rsidRPr="00CC180C">
          <w:rPr>
            <w:rStyle w:val="Hyperlink"/>
            <w:rFonts w:cstheme="minorHAnsi"/>
          </w:rPr>
          <w:t>Documentação geral</w:t>
        </w:r>
        <w:r>
          <w:rPr>
            <w:webHidden/>
          </w:rPr>
          <w:tab/>
        </w:r>
        <w:r>
          <w:rPr>
            <w:webHidden/>
          </w:rPr>
          <w:fldChar w:fldCharType="begin"/>
        </w:r>
        <w:r>
          <w:rPr>
            <w:webHidden/>
          </w:rPr>
          <w:instrText xml:space="preserve"> PAGEREF _Toc96603478 \h </w:instrText>
        </w:r>
        <w:r>
          <w:rPr>
            <w:webHidden/>
          </w:rPr>
        </w:r>
        <w:r>
          <w:rPr>
            <w:webHidden/>
          </w:rPr>
          <w:fldChar w:fldCharType="separate"/>
        </w:r>
        <w:r>
          <w:rPr>
            <w:webHidden/>
          </w:rPr>
          <w:t>106</w:t>
        </w:r>
        <w:r>
          <w:rPr>
            <w:webHidden/>
          </w:rPr>
          <w:fldChar w:fldCharType="end"/>
        </w:r>
      </w:hyperlink>
    </w:p>
    <w:p w14:paraId="2B2C70A4" w14:textId="77777777" w:rsidR="007E2BB6" w:rsidRDefault="007E2BB6">
      <w:pPr>
        <w:pStyle w:val="Sumrio2"/>
        <w:rPr>
          <w:rFonts w:asciiTheme="minorHAnsi" w:eastAsiaTheme="minorEastAsia" w:hAnsiTheme="minorHAnsi" w:cstheme="minorBidi"/>
          <w:b w:val="0"/>
          <w:noProof/>
          <w:sz w:val="22"/>
          <w:szCs w:val="22"/>
        </w:rPr>
      </w:pPr>
      <w:hyperlink w:anchor="_Toc96603479" w:history="1">
        <w:r w:rsidRPr="00CC180C">
          <w:rPr>
            <w:rStyle w:val="Hyperlink"/>
            <w:rFonts w:cstheme="minorHAnsi"/>
            <w:noProof/>
            <w:u w:color="000000"/>
          </w:rPr>
          <w:t>22.1</w:t>
        </w:r>
        <w:r>
          <w:rPr>
            <w:rFonts w:asciiTheme="minorHAnsi" w:eastAsiaTheme="minorEastAsia" w:hAnsiTheme="minorHAnsi" w:cstheme="minorBidi"/>
            <w:b w:val="0"/>
            <w:noProof/>
            <w:sz w:val="22"/>
            <w:szCs w:val="22"/>
          </w:rPr>
          <w:tab/>
        </w:r>
        <w:r w:rsidRPr="00CC180C">
          <w:rPr>
            <w:rStyle w:val="Hyperlink"/>
            <w:rFonts w:cstheme="minorHAnsi"/>
            <w:noProof/>
          </w:rPr>
          <w:t>Responsabilidade técnica</w:t>
        </w:r>
        <w:r>
          <w:rPr>
            <w:noProof/>
            <w:webHidden/>
          </w:rPr>
          <w:tab/>
        </w:r>
        <w:r>
          <w:rPr>
            <w:noProof/>
            <w:webHidden/>
          </w:rPr>
          <w:fldChar w:fldCharType="begin"/>
        </w:r>
        <w:r>
          <w:rPr>
            <w:noProof/>
            <w:webHidden/>
          </w:rPr>
          <w:instrText xml:space="preserve"> PAGEREF _Toc96603479 \h </w:instrText>
        </w:r>
        <w:r>
          <w:rPr>
            <w:noProof/>
            <w:webHidden/>
          </w:rPr>
        </w:r>
        <w:r>
          <w:rPr>
            <w:noProof/>
            <w:webHidden/>
          </w:rPr>
          <w:fldChar w:fldCharType="separate"/>
        </w:r>
        <w:r>
          <w:rPr>
            <w:noProof/>
            <w:webHidden/>
          </w:rPr>
          <w:t>106</w:t>
        </w:r>
        <w:r>
          <w:rPr>
            <w:noProof/>
            <w:webHidden/>
          </w:rPr>
          <w:fldChar w:fldCharType="end"/>
        </w:r>
      </w:hyperlink>
    </w:p>
    <w:p w14:paraId="62EA09B6" w14:textId="77777777" w:rsidR="007E2BB6" w:rsidRDefault="007E2BB6">
      <w:pPr>
        <w:pStyle w:val="Sumrio2"/>
        <w:rPr>
          <w:rFonts w:asciiTheme="minorHAnsi" w:eastAsiaTheme="minorEastAsia" w:hAnsiTheme="minorHAnsi" w:cstheme="minorBidi"/>
          <w:b w:val="0"/>
          <w:noProof/>
          <w:sz w:val="22"/>
          <w:szCs w:val="22"/>
        </w:rPr>
      </w:pPr>
      <w:hyperlink w:anchor="_Toc96603480" w:history="1">
        <w:r w:rsidRPr="00CC180C">
          <w:rPr>
            <w:rStyle w:val="Hyperlink"/>
            <w:rFonts w:cstheme="minorHAnsi"/>
            <w:noProof/>
            <w:u w:color="000000"/>
          </w:rPr>
          <w:t>22.2</w:t>
        </w:r>
        <w:r>
          <w:rPr>
            <w:rFonts w:asciiTheme="minorHAnsi" w:eastAsiaTheme="minorEastAsia" w:hAnsiTheme="minorHAnsi" w:cstheme="minorBidi"/>
            <w:b w:val="0"/>
            <w:noProof/>
            <w:sz w:val="22"/>
            <w:szCs w:val="22"/>
          </w:rPr>
          <w:tab/>
        </w:r>
        <w:r w:rsidRPr="00CC180C">
          <w:rPr>
            <w:rStyle w:val="Hyperlink"/>
            <w:rFonts w:cstheme="minorHAnsi"/>
            <w:noProof/>
          </w:rPr>
          <w:t>Projeto básico</w:t>
        </w:r>
        <w:r>
          <w:rPr>
            <w:noProof/>
            <w:webHidden/>
          </w:rPr>
          <w:tab/>
        </w:r>
        <w:r>
          <w:rPr>
            <w:noProof/>
            <w:webHidden/>
          </w:rPr>
          <w:fldChar w:fldCharType="begin"/>
        </w:r>
        <w:r>
          <w:rPr>
            <w:noProof/>
            <w:webHidden/>
          </w:rPr>
          <w:instrText xml:space="preserve"> PAGEREF _Toc96603480 \h </w:instrText>
        </w:r>
        <w:r>
          <w:rPr>
            <w:noProof/>
            <w:webHidden/>
          </w:rPr>
        </w:r>
        <w:r>
          <w:rPr>
            <w:noProof/>
            <w:webHidden/>
          </w:rPr>
          <w:fldChar w:fldCharType="separate"/>
        </w:r>
        <w:r>
          <w:rPr>
            <w:noProof/>
            <w:webHidden/>
          </w:rPr>
          <w:t>107</w:t>
        </w:r>
        <w:r>
          <w:rPr>
            <w:noProof/>
            <w:webHidden/>
          </w:rPr>
          <w:fldChar w:fldCharType="end"/>
        </w:r>
      </w:hyperlink>
    </w:p>
    <w:p w14:paraId="4783658E" w14:textId="77777777" w:rsidR="007E2BB6" w:rsidRDefault="007E2BB6">
      <w:pPr>
        <w:pStyle w:val="Sumrio2"/>
        <w:rPr>
          <w:rFonts w:asciiTheme="minorHAnsi" w:eastAsiaTheme="minorEastAsia" w:hAnsiTheme="minorHAnsi" w:cstheme="minorBidi"/>
          <w:b w:val="0"/>
          <w:noProof/>
          <w:sz w:val="22"/>
          <w:szCs w:val="22"/>
        </w:rPr>
      </w:pPr>
      <w:hyperlink w:anchor="_Toc96603481" w:history="1">
        <w:r w:rsidRPr="00CC180C">
          <w:rPr>
            <w:rStyle w:val="Hyperlink"/>
            <w:rFonts w:cstheme="minorHAnsi"/>
            <w:noProof/>
            <w:u w:color="000000"/>
          </w:rPr>
          <w:t>22.3</w:t>
        </w:r>
        <w:r>
          <w:rPr>
            <w:rFonts w:asciiTheme="minorHAnsi" w:eastAsiaTheme="minorEastAsia" w:hAnsiTheme="minorHAnsi" w:cstheme="minorBidi"/>
            <w:b w:val="0"/>
            <w:noProof/>
            <w:sz w:val="22"/>
            <w:szCs w:val="22"/>
          </w:rPr>
          <w:tab/>
        </w:r>
        <w:r w:rsidRPr="00CC180C">
          <w:rPr>
            <w:rStyle w:val="Hyperlink"/>
            <w:rFonts w:cstheme="minorHAnsi"/>
            <w:noProof/>
          </w:rPr>
          <w:t>Projeto executivo</w:t>
        </w:r>
        <w:r>
          <w:rPr>
            <w:noProof/>
            <w:webHidden/>
          </w:rPr>
          <w:tab/>
        </w:r>
        <w:r>
          <w:rPr>
            <w:noProof/>
            <w:webHidden/>
          </w:rPr>
          <w:fldChar w:fldCharType="begin"/>
        </w:r>
        <w:r>
          <w:rPr>
            <w:noProof/>
            <w:webHidden/>
          </w:rPr>
          <w:instrText xml:space="preserve"> PAGEREF _Toc96603481 \h </w:instrText>
        </w:r>
        <w:r>
          <w:rPr>
            <w:noProof/>
            <w:webHidden/>
          </w:rPr>
        </w:r>
        <w:r>
          <w:rPr>
            <w:noProof/>
            <w:webHidden/>
          </w:rPr>
          <w:fldChar w:fldCharType="separate"/>
        </w:r>
        <w:r>
          <w:rPr>
            <w:noProof/>
            <w:webHidden/>
          </w:rPr>
          <w:t>107</w:t>
        </w:r>
        <w:r>
          <w:rPr>
            <w:noProof/>
            <w:webHidden/>
          </w:rPr>
          <w:fldChar w:fldCharType="end"/>
        </w:r>
      </w:hyperlink>
    </w:p>
    <w:p w14:paraId="16DBDBA5" w14:textId="77777777" w:rsidR="007E2BB6" w:rsidRDefault="007E2BB6">
      <w:pPr>
        <w:pStyle w:val="Sumrio2"/>
        <w:rPr>
          <w:rFonts w:asciiTheme="minorHAnsi" w:eastAsiaTheme="minorEastAsia" w:hAnsiTheme="minorHAnsi" w:cstheme="minorBidi"/>
          <w:b w:val="0"/>
          <w:noProof/>
          <w:sz w:val="22"/>
          <w:szCs w:val="22"/>
        </w:rPr>
      </w:pPr>
      <w:hyperlink w:anchor="_Toc96603482" w:history="1">
        <w:r w:rsidRPr="00CC180C">
          <w:rPr>
            <w:rStyle w:val="Hyperlink"/>
            <w:rFonts w:cstheme="minorHAnsi"/>
            <w:noProof/>
            <w:u w:color="000000"/>
          </w:rPr>
          <w:t>22.4</w:t>
        </w:r>
        <w:r>
          <w:rPr>
            <w:rFonts w:asciiTheme="minorHAnsi" w:eastAsiaTheme="minorEastAsia" w:hAnsiTheme="minorHAnsi" w:cstheme="minorBidi"/>
            <w:b w:val="0"/>
            <w:noProof/>
            <w:sz w:val="22"/>
            <w:szCs w:val="22"/>
          </w:rPr>
          <w:tab/>
        </w:r>
        <w:r w:rsidRPr="00CC180C">
          <w:rPr>
            <w:rStyle w:val="Hyperlink"/>
            <w:rFonts w:cstheme="minorHAnsi"/>
            <w:noProof/>
          </w:rPr>
          <w:t>Data Book</w:t>
        </w:r>
        <w:r>
          <w:rPr>
            <w:noProof/>
            <w:webHidden/>
          </w:rPr>
          <w:tab/>
        </w:r>
        <w:r>
          <w:rPr>
            <w:noProof/>
            <w:webHidden/>
          </w:rPr>
          <w:fldChar w:fldCharType="begin"/>
        </w:r>
        <w:r>
          <w:rPr>
            <w:noProof/>
            <w:webHidden/>
          </w:rPr>
          <w:instrText xml:space="preserve"> PAGEREF _Toc96603482 \h </w:instrText>
        </w:r>
        <w:r>
          <w:rPr>
            <w:noProof/>
            <w:webHidden/>
          </w:rPr>
        </w:r>
        <w:r>
          <w:rPr>
            <w:noProof/>
            <w:webHidden/>
          </w:rPr>
          <w:fldChar w:fldCharType="separate"/>
        </w:r>
        <w:r>
          <w:rPr>
            <w:noProof/>
            <w:webHidden/>
          </w:rPr>
          <w:t>108</w:t>
        </w:r>
        <w:r>
          <w:rPr>
            <w:noProof/>
            <w:webHidden/>
          </w:rPr>
          <w:fldChar w:fldCharType="end"/>
        </w:r>
      </w:hyperlink>
    </w:p>
    <w:p w14:paraId="0B86015E" w14:textId="77777777" w:rsidR="007E2BB6" w:rsidRDefault="007E2BB6">
      <w:pPr>
        <w:pStyle w:val="Sumrio1"/>
        <w:rPr>
          <w:rFonts w:asciiTheme="minorHAnsi" w:eastAsiaTheme="minorEastAsia" w:hAnsiTheme="minorHAnsi" w:cstheme="minorBidi"/>
          <w:b w:val="0"/>
          <w:caps w:val="0"/>
          <w:sz w:val="22"/>
          <w:szCs w:val="22"/>
        </w:rPr>
      </w:pPr>
      <w:hyperlink w:anchor="_Toc96603483" w:history="1">
        <w:r w:rsidRPr="00CC180C">
          <w:rPr>
            <w:rStyle w:val="Hyperlink"/>
            <w:rFonts w:cstheme="minorHAnsi"/>
          </w:rPr>
          <w:t>23</w:t>
        </w:r>
        <w:r>
          <w:rPr>
            <w:rFonts w:asciiTheme="minorHAnsi" w:eastAsiaTheme="minorEastAsia" w:hAnsiTheme="minorHAnsi" w:cstheme="minorBidi"/>
            <w:b w:val="0"/>
            <w:caps w:val="0"/>
            <w:sz w:val="22"/>
            <w:szCs w:val="22"/>
          </w:rPr>
          <w:tab/>
        </w:r>
        <w:r w:rsidRPr="00CC180C">
          <w:rPr>
            <w:rStyle w:val="Hyperlink"/>
            <w:rFonts w:cstheme="minorHAnsi"/>
          </w:rPr>
          <w:t>Testes preliminares</w:t>
        </w:r>
        <w:r>
          <w:rPr>
            <w:webHidden/>
          </w:rPr>
          <w:tab/>
        </w:r>
        <w:r>
          <w:rPr>
            <w:webHidden/>
          </w:rPr>
          <w:fldChar w:fldCharType="begin"/>
        </w:r>
        <w:r>
          <w:rPr>
            <w:webHidden/>
          </w:rPr>
          <w:instrText xml:space="preserve"> PAGEREF _Toc96603483 \h </w:instrText>
        </w:r>
        <w:r>
          <w:rPr>
            <w:webHidden/>
          </w:rPr>
        </w:r>
        <w:r>
          <w:rPr>
            <w:webHidden/>
          </w:rPr>
          <w:fldChar w:fldCharType="separate"/>
        </w:r>
        <w:r>
          <w:rPr>
            <w:webHidden/>
          </w:rPr>
          <w:t>110</w:t>
        </w:r>
        <w:r>
          <w:rPr>
            <w:webHidden/>
          </w:rPr>
          <w:fldChar w:fldCharType="end"/>
        </w:r>
      </w:hyperlink>
    </w:p>
    <w:p w14:paraId="2EEF1E02" w14:textId="77777777" w:rsidR="007E2BB6" w:rsidRDefault="007E2BB6">
      <w:pPr>
        <w:pStyle w:val="Sumrio1"/>
        <w:rPr>
          <w:rFonts w:asciiTheme="minorHAnsi" w:eastAsiaTheme="minorEastAsia" w:hAnsiTheme="minorHAnsi" w:cstheme="minorBidi"/>
          <w:b w:val="0"/>
          <w:caps w:val="0"/>
          <w:sz w:val="22"/>
          <w:szCs w:val="22"/>
        </w:rPr>
      </w:pPr>
      <w:hyperlink w:anchor="_Toc96603484" w:history="1">
        <w:r w:rsidRPr="00CC180C">
          <w:rPr>
            <w:rStyle w:val="Hyperlink"/>
            <w:rFonts w:cstheme="minorHAnsi"/>
          </w:rPr>
          <w:t>24</w:t>
        </w:r>
        <w:r>
          <w:rPr>
            <w:rFonts w:asciiTheme="minorHAnsi" w:eastAsiaTheme="minorEastAsia" w:hAnsiTheme="minorHAnsi" w:cstheme="minorBidi"/>
            <w:b w:val="0"/>
            <w:caps w:val="0"/>
            <w:sz w:val="22"/>
            <w:szCs w:val="22"/>
          </w:rPr>
          <w:tab/>
        </w:r>
        <w:r w:rsidRPr="00CC180C">
          <w:rPr>
            <w:rStyle w:val="Hyperlink"/>
            <w:rFonts w:cstheme="minorHAnsi"/>
          </w:rPr>
          <w:t>Operação assistida</w:t>
        </w:r>
        <w:r>
          <w:rPr>
            <w:webHidden/>
          </w:rPr>
          <w:tab/>
        </w:r>
        <w:r>
          <w:rPr>
            <w:webHidden/>
          </w:rPr>
          <w:fldChar w:fldCharType="begin"/>
        </w:r>
        <w:r>
          <w:rPr>
            <w:webHidden/>
          </w:rPr>
          <w:instrText xml:space="preserve"> PAGEREF _Toc96603484 \h </w:instrText>
        </w:r>
        <w:r>
          <w:rPr>
            <w:webHidden/>
          </w:rPr>
        </w:r>
        <w:r>
          <w:rPr>
            <w:webHidden/>
          </w:rPr>
          <w:fldChar w:fldCharType="separate"/>
        </w:r>
        <w:r>
          <w:rPr>
            <w:webHidden/>
          </w:rPr>
          <w:t>110</w:t>
        </w:r>
        <w:r>
          <w:rPr>
            <w:webHidden/>
          </w:rPr>
          <w:fldChar w:fldCharType="end"/>
        </w:r>
      </w:hyperlink>
    </w:p>
    <w:p w14:paraId="265F08AC" w14:textId="77777777" w:rsidR="007E2BB6" w:rsidRDefault="007E2BB6">
      <w:pPr>
        <w:pStyle w:val="Sumrio1"/>
        <w:rPr>
          <w:rFonts w:asciiTheme="minorHAnsi" w:eastAsiaTheme="minorEastAsia" w:hAnsiTheme="minorHAnsi" w:cstheme="minorBidi"/>
          <w:b w:val="0"/>
          <w:caps w:val="0"/>
          <w:sz w:val="22"/>
          <w:szCs w:val="22"/>
        </w:rPr>
      </w:pPr>
      <w:hyperlink w:anchor="_Toc96603485" w:history="1">
        <w:r w:rsidRPr="00CC180C">
          <w:rPr>
            <w:rStyle w:val="Hyperlink"/>
            <w:rFonts w:cstheme="minorHAnsi"/>
          </w:rPr>
          <w:t>25</w:t>
        </w:r>
        <w:r>
          <w:rPr>
            <w:rFonts w:asciiTheme="minorHAnsi" w:eastAsiaTheme="minorEastAsia" w:hAnsiTheme="minorHAnsi" w:cstheme="minorBidi"/>
            <w:b w:val="0"/>
            <w:caps w:val="0"/>
            <w:sz w:val="22"/>
            <w:szCs w:val="22"/>
          </w:rPr>
          <w:tab/>
        </w:r>
        <w:r w:rsidRPr="00CC180C">
          <w:rPr>
            <w:rStyle w:val="Hyperlink"/>
            <w:rFonts w:cstheme="minorHAnsi"/>
          </w:rPr>
          <w:t>Manutenção</w:t>
        </w:r>
        <w:r>
          <w:rPr>
            <w:webHidden/>
          </w:rPr>
          <w:tab/>
        </w:r>
        <w:r>
          <w:rPr>
            <w:webHidden/>
          </w:rPr>
          <w:fldChar w:fldCharType="begin"/>
        </w:r>
        <w:r>
          <w:rPr>
            <w:webHidden/>
          </w:rPr>
          <w:instrText xml:space="preserve"> PAGEREF _Toc96603485 \h </w:instrText>
        </w:r>
        <w:r>
          <w:rPr>
            <w:webHidden/>
          </w:rPr>
        </w:r>
        <w:r>
          <w:rPr>
            <w:webHidden/>
          </w:rPr>
          <w:fldChar w:fldCharType="separate"/>
        </w:r>
        <w:r>
          <w:rPr>
            <w:webHidden/>
          </w:rPr>
          <w:t>112</w:t>
        </w:r>
        <w:r>
          <w:rPr>
            <w:webHidden/>
          </w:rPr>
          <w:fldChar w:fldCharType="end"/>
        </w:r>
      </w:hyperlink>
    </w:p>
    <w:p w14:paraId="7B21ADDE" w14:textId="53DC77E3" w:rsidR="007E2BB6" w:rsidRDefault="007E2BB6" w:rsidP="00632AE7">
      <w:pPr>
        <w:rPr>
          <w:rFonts w:asciiTheme="minorHAnsi" w:hAnsiTheme="minorHAnsi" w:cstheme="minorHAnsi"/>
          <w:b/>
          <w:bCs/>
          <w:szCs w:val="24"/>
        </w:rPr>
      </w:pPr>
      <w:r>
        <w:rPr>
          <w:rFonts w:asciiTheme="minorHAnsi" w:hAnsiTheme="minorHAnsi" w:cstheme="minorHAnsi"/>
          <w:b/>
          <w:bCs/>
          <w:szCs w:val="24"/>
        </w:rPr>
        <w:fldChar w:fldCharType="end"/>
      </w:r>
    </w:p>
    <w:p w14:paraId="719DF568" w14:textId="575D7C1B" w:rsidR="004103D0" w:rsidRPr="00721B35" w:rsidRDefault="007E2BB6" w:rsidP="007E2BB6">
      <w:pPr>
        <w:spacing w:after="0" w:line="240" w:lineRule="auto"/>
        <w:rPr>
          <w:rFonts w:asciiTheme="minorHAnsi" w:hAnsiTheme="minorHAnsi" w:cstheme="minorHAnsi"/>
          <w:b/>
          <w:bCs/>
          <w:szCs w:val="24"/>
        </w:rPr>
      </w:pPr>
      <w:r>
        <w:rPr>
          <w:rFonts w:asciiTheme="minorHAnsi" w:hAnsiTheme="minorHAnsi" w:cstheme="minorHAnsi"/>
          <w:b/>
          <w:bCs/>
          <w:szCs w:val="24"/>
        </w:rPr>
        <w:br w:type="page"/>
      </w:r>
      <w:bookmarkStart w:id="0" w:name="_GoBack"/>
      <w:bookmarkEnd w:id="0"/>
    </w:p>
    <w:p w14:paraId="12476D50" w14:textId="521B4A16" w:rsidR="002C2955" w:rsidRPr="0088451D" w:rsidRDefault="00434051" w:rsidP="004103D0">
      <w:pPr>
        <w:pStyle w:val="Ttulo1"/>
        <w:tabs>
          <w:tab w:val="left" w:pos="1134"/>
        </w:tabs>
        <w:spacing w:before="0" w:after="120" w:line="360" w:lineRule="auto"/>
        <w:contextualSpacing/>
        <w:rPr>
          <w:rFonts w:asciiTheme="minorHAnsi" w:hAnsiTheme="minorHAnsi" w:cstheme="minorHAnsi"/>
          <w:sz w:val="22"/>
          <w:szCs w:val="22"/>
        </w:rPr>
      </w:pPr>
      <w:bookmarkStart w:id="1" w:name="_Toc83283951"/>
      <w:bookmarkStart w:id="2" w:name="_Toc96603139"/>
      <w:bookmarkStart w:id="3" w:name="_Toc96603411"/>
      <w:r w:rsidRPr="0088451D">
        <w:rPr>
          <w:rFonts w:asciiTheme="minorHAnsi" w:hAnsiTheme="minorHAnsi" w:cstheme="minorHAnsi"/>
          <w:sz w:val="22"/>
          <w:szCs w:val="22"/>
        </w:rPr>
        <w:t>objetivo</w:t>
      </w:r>
      <w:bookmarkEnd w:id="1"/>
      <w:bookmarkEnd w:id="2"/>
      <w:bookmarkEnd w:id="3"/>
    </w:p>
    <w:p w14:paraId="12476D53" w14:textId="30302884" w:rsidR="00E133A9" w:rsidRPr="0088451D" w:rsidRDefault="00434051" w:rsidP="00632AE7">
      <w:pPr>
        <w:pStyle w:val="TextoeXe"/>
        <w:spacing w:before="0"/>
        <w:ind w:left="0" w:firstLine="709"/>
        <w:contextualSpacing/>
        <w:rPr>
          <w:rFonts w:asciiTheme="minorHAnsi" w:hAnsiTheme="minorHAnsi" w:cstheme="minorHAnsi"/>
          <w:spacing w:val="14"/>
          <w:sz w:val="22"/>
          <w:szCs w:val="24"/>
        </w:rPr>
      </w:pPr>
      <w:r w:rsidRPr="0088451D">
        <w:rPr>
          <w:rFonts w:asciiTheme="minorHAnsi" w:hAnsiTheme="minorHAnsi" w:cstheme="minorHAnsi"/>
          <w:spacing w:val="14"/>
          <w:sz w:val="22"/>
          <w:szCs w:val="24"/>
        </w:rPr>
        <w:t>O presente documento tem como objetivo estabelecer as diretrizes gera</w:t>
      </w:r>
      <w:r w:rsidR="006A3988" w:rsidRPr="0088451D">
        <w:rPr>
          <w:rFonts w:asciiTheme="minorHAnsi" w:hAnsiTheme="minorHAnsi" w:cstheme="minorHAnsi"/>
          <w:spacing w:val="14"/>
          <w:sz w:val="22"/>
          <w:szCs w:val="24"/>
        </w:rPr>
        <w:t xml:space="preserve">is e as especificações técnicas </w:t>
      </w:r>
      <w:r w:rsidRPr="0088451D">
        <w:rPr>
          <w:rFonts w:asciiTheme="minorHAnsi" w:hAnsiTheme="minorHAnsi" w:cstheme="minorHAnsi"/>
          <w:spacing w:val="14"/>
          <w:sz w:val="22"/>
          <w:szCs w:val="24"/>
        </w:rPr>
        <w:t>de arquitetura, de engenharia e dos equipamentos, a fim de subsidiar a elaboração dos projetos básico e executiv</w:t>
      </w:r>
      <w:r w:rsidR="00AA4C32" w:rsidRPr="0088451D">
        <w:rPr>
          <w:rFonts w:asciiTheme="minorHAnsi" w:hAnsiTheme="minorHAnsi" w:cstheme="minorHAnsi"/>
          <w:spacing w:val="14"/>
          <w:sz w:val="22"/>
          <w:szCs w:val="24"/>
        </w:rPr>
        <w:t>o, da obra e dos</w:t>
      </w:r>
      <w:r w:rsidRPr="0088451D">
        <w:rPr>
          <w:rFonts w:asciiTheme="minorHAnsi" w:hAnsiTheme="minorHAnsi" w:cstheme="minorHAnsi"/>
          <w:spacing w:val="14"/>
          <w:sz w:val="22"/>
          <w:szCs w:val="24"/>
        </w:rPr>
        <w:t xml:space="preserve"> serviços de engenharia ne</w:t>
      </w:r>
      <w:r w:rsidR="00AA4C32" w:rsidRPr="0088451D">
        <w:rPr>
          <w:rFonts w:asciiTheme="minorHAnsi" w:hAnsiTheme="minorHAnsi" w:cstheme="minorHAnsi"/>
          <w:spacing w:val="14"/>
          <w:sz w:val="22"/>
          <w:szCs w:val="24"/>
        </w:rPr>
        <w:t>cessários à perfeita operação da Central de Resíduos</w:t>
      </w:r>
      <w:r w:rsidRPr="0088451D">
        <w:rPr>
          <w:rFonts w:asciiTheme="minorHAnsi" w:hAnsiTheme="minorHAnsi" w:cstheme="minorHAnsi"/>
          <w:spacing w:val="14"/>
          <w:sz w:val="22"/>
          <w:szCs w:val="24"/>
        </w:rPr>
        <w:t>, no Porto do Itaqui, em São Luís - Maranhão</w:t>
      </w:r>
      <w:r w:rsidR="006A3988" w:rsidRPr="0088451D">
        <w:rPr>
          <w:rFonts w:asciiTheme="minorHAnsi" w:hAnsiTheme="minorHAnsi" w:cstheme="minorHAnsi"/>
          <w:spacing w:val="14"/>
          <w:sz w:val="22"/>
          <w:szCs w:val="24"/>
        </w:rPr>
        <w:t>.</w:t>
      </w:r>
    </w:p>
    <w:p w14:paraId="48F177C9" w14:textId="78D292E7" w:rsidR="007A6A60" w:rsidRPr="004103D0" w:rsidRDefault="007A6A60" w:rsidP="007A6A60">
      <w:pPr>
        <w:pStyle w:val="TextoeXe"/>
        <w:spacing w:before="0"/>
        <w:ind w:left="0"/>
        <w:contextualSpacing/>
        <w:rPr>
          <w:rFonts w:asciiTheme="minorHAnsi" w:hAnsiTheme="minorHAnsi" w:cstheme="minorHAnsi"/>
          <w:spacing w:val="14"/>
          <w:sz w:val="22"/>
          <w:szCs w:val="22"/>
        </w:rPr>
      </w:pPr>
      <w:r w:rsidRPr="007A6A60">
        <w:rPr>
          <w:rFonts w:asciiTheme="minorHAnsi" w:hAnsiTheme="minorHAnsi" w:cstheme="minorHAnsi"/>
          <w:bCs/>
          <w:noProof/>
        </w:rPr>
        <w:drawing>
          <wp:inline distT="0" distB="0" distL="0" distR="0" wp14:anchorId="415A8E45" wp14:editId="08326B1D">
            <wp:extent cx="5760085" cy="3058795"/>
            <wp:effectExtent l="0" t="0" r="0" b="825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3058795"/>
                    </a:xfrm>
                    <a:prstGeom prst="rect">
                      <a:avLst/>
                    </a:prstGeom>
                  </pic:spPr>
                </pic:pic>
              </a:graphicData>
            </a:graphic>
          </wp:inline>
        </w:drawing>
      </w:r>
    </w:p>
    <w:p w14:paraId="12476D54" w14:textId="1FF43B49" w:rsidR="00E133A9" w:rsidRPr="0088451D" w:rsidRDefault="003A762F" w:rsidP="00A046C1">
      <w:pPr>
        <w:pStyle w:val="Legenda"/>
        <w:spacing w:line="360" w:lineRule="auto"/>
        <w:contextualSpacing/>
        <w:jc w:val="center"/>
        <w:rPr>
          <w:rFonts w:asciiTheme="minorHAnsi" w:hAnsiTheme="minorHAnsi" w:cstheme="minorHAnsi"/>
          <w:bCs w:val="0"/>
          <w:szCs w:val="22"/>
        </w:rPr>
      </w:pPr>
      <w:bookmarkStart w:id="4" w:name="_Toc73006532"/>
      <w:r w:rsidRPr="0088451D">
        <w:rPr>
          <w:rFonts w:asciiTheme="minorHAnsi" w:hAnsiTheme="minorHAnsi" w:cstheme="minorHAnsi"/>
          <w:szCs w:val="22"/>
        </w:rPr>
        <w:t xml:space="preserve">Figura </w:t>
      </w:r>
      <w:r w:rsidR="007D046D" w:rsidRPr="0088451D">
        <w:rPr>
          <w:rFonts w:asciiTheme="minorHAnsi" w:hAnsiTheme="minorHAnsi" w:cstheme="minorHAnsi"/>
          <w:szCs w:val="22"/>
        </w:rPr>
        <w:fldChar w:fldCharType="begin"/>
      </w:r>
      <w:r w:rsidR="007D046D" w:rsidRPr="0088451D">
        <w:rPr>
          <w:rFonts w:asciiTheme="minorHAnsi" w:hAnsiTheme="minorHAnsi" w:cstheme="minorHAnsi"/>
          <w:szCs w:val="22"/>
        </w:rPr>
        <w:instrText xml:space="preserve"> SEQ Figura \* ARABIC </w:instrText>
      </w:r>
      <w:r w:rsidR="007D046D" w:rsidRPr="0088451D">
        <w:rPr>
          <w:rFonts w:asciiTheme="minorHAnsi" w:hAnsiTheme="minorHAnsi" w:cstheme="minorHAnsi"/>
          <w:szCs w:val="22"/>
        </w:rPr>
        <w:fldChar w:fldCharType="separate"/>
      </w:r>
      <w:r w:rsidR="0005785F" w:rsidRPr="0088451D">
        <w:rPr>
          <w:rFonts w:asciiTheme="minorHAnsi" w:hAnsiTheme="minorHAnsi" w:cstheme="minorHAnsi"/>
          <w:noProof/>
          <w:szCs w:val="22"/>
        </w:rPr>
        <w:t>1</w:t>
      </w:r>
      <w:r w:rsidR="007D046D" w:rsidRPr="0088451D">
        <w:rPr>
          <w:rFonts w:asciiTheme="minorHAnsi" w:hAnsiTheme="minorHAnsi" w:cstheme="minorHAnsi"/>
          <w:noProof/>
          <w:szCs w:val="22"/>
        </w:rPr>
        <w:fldChar w:fldCharType="end"/>
      </w:r>
      <w:r w:rsidRPr="0088451D">
        <w:rPr>
          <w:rFonts w:asciiTheme="minorHAnsi" w:hAnsiTheme="minorHAnsi" w:cstheme="minorHAnsi"/>
          <w:szCs w:val="22"/>
        </w:rPr>
        <w:t xml:space="preserve"> </w:t>
      </w:r>
      <w:r w:rsidR="00E133A9" w:rsidRPr="0088451D">
        <w:rPr>
          <w:rFonts w:asciiTheme="minorHAnsi" w:hAnsiTheme="minorHAnsi" w:cstheme="minorHAnsi"/>
          <w:bCs w:val="0"/>
          <w:szCs w:val="22"/>
        </w:rPr>
        <w:t>- Ma</w:t>
      </w:r>
      <w:r w:rsidR="00293E9A" w:rsidRPr="0088451D">
        <w:rPr>
          <w:rFonts w:asciiTheme="minorHAnsi" w:hAnsiTheme="minorHAnsi" w:cstheme="minorHAnsi"/>
          <w:bCs w:val="0"/>
          <w:szCs w:val="22"/>
        </w:rPr>
        <w:t>pa de localização da</w:t>
      </w:r>
      <w:r w:rsidR="00956C2C" w:rsidRPr="0088451D">
        <w:rPr>
          <w:rFonts w:asciiTheme="minorHAnsi" w:hAnsiTheme="minorHAnsi" w:cstheme="minorHAnsi"/>
          <w:bCs w:val="0"/>
          <w:szCs w:val="22"/>
        </w:rPr>
        <w:t xml:space="preserve"> </w:t>
      </w:r>
      <w:r w:rsidR="00293E9A" w:rsidRPr="0088451D">
        <w:rPr>
          <w:rFonts w:asciiTheme="minorHAnsi" w:hAnsiTheme="minorHAnsi" w:cstheme="minorHAnsi"/>
          <w:bCs w:val="0"/>
          <w:szCs w:val="22"/>
        </w:rPr>
        <w:t>Central de Resíduos</w:t>
      </w:r>
      <w:r w:rsidR="00E133A9" w:rsidRPr="0088451D">
        <w:rPr>
          <w:rFonts w:asciiTheme="minorHAnsi" w:hAnsiTheme="minorHAnsi" w:cstheme="minorHAnsi"/>
          <w:bCs w:val="0"/>
          <w:szCs w:val="22"/>
        </w:rPr>
        <w:t>, Porto do Itaqui em São Luís – MA</w:t>
      </w:r>
      <w:bookmarkEnd w:id="4"/>
      <w:r w:rsidR="00C52684" w:rsidRPr="0088451D">
        <w:rPr>
          <w:rFonts w:asciiTheme="minorHAnsi" w:hAnsiTheme="minorHAnsi" w:cstheme="minorHAnsi"/>
          <w:bCs w:val="0"/>
          <w:szCs w:val="22"/>
        </w:rPr>
        <w:t>.</w:t>
      </w:r>
    </w:p>
    <w:p w14:paraId="09DE1EEC" w14:textId="018E3E1C" w:rsidR="004D0440" w:rsidRPr="0088451D" w:rsidRDefault="004D0440" w:rsidP="00A046C1">
      <w:pPr>
        <w:spacing w:after="120" w:line="360" w:lineRule="auto"/>
        <w:contextualSpacing/>
        <w:jc w:val="center"/>
        <w:rPr>
          <w:rFonts w:asciiTheme="minorHAnsi" w:hAnsiTheme="minorHAnsi" w:cstheme="minorHAnsi"/>
          <w:bCs/>
          <w:sz w:val="20"/>
        </w:rPr>
      </w:pPr>
      <w:r w:rsidRPr="0088451D">
        <w:rPr>
          <w:rFonts w:asciiTheme="minorHAnsi" w:hAnsiTheme="minorHAnsi" w:cstheme="minorHAnsi"/>
          <w:bCs/>
          <w:sz w:val="20"/>
        </w:rPr>
        <w:t>Fonte: EMAP (2021).</w:t>
      </w:r>
    </w:p>
    <w:p w14:paraId="3211EC7E" w14:textId="77777777" w:rsidR="00A30AC9" w:rsidRPr="004103D0" w:rsidRDefault="00A30AC9" w:rsidP="00A046C1">
      <w:pPr>
        <w:spacing w:after="120" w:line="360" w:lineRule="auto"/>
        <w:contextualSpacing/>
        <w:jc w:val="center"/>
        <w:rPr>
          <w:rFonts w:asciiTheme="minorHAnsi" w:hAnsiTheme="minorHAnsi" w:cstheme="minorHAnsi"/>
        </w:rPr>
      </w:pPr>
    </w:p>
    <w:p w14:paraId="12476D56" w14:textId="79A5DDBE" w:rsidR="007D41FE" w:rsidRPr="00721B35" w:rsidRDefault="00602E86" w:rsidP="004103D0">
      <w:pPr>
        <w:pStyle w:val="Ttulo1"/>
        <w:tabs>
          <w:tab w:val="left" w:pos="1134"/>
        </w:tabs>
        <w:spacing w:before="0" w:after="120" w:line="360" w:lineRule="auto"/>
        <w:contextualSpacing/>
        <w:rPr>
          <w:rFonts w:asciiTheme="minorHAnsi" w:hAnsiTheme="minorHAnsi" w:cstheme="minorHAnsi"/>
          <w:sz w:val="22"/>
          <w:szCs w:val="22"/>
        </w:rPr>
      </w:pPr>
      <w:r w:rsidRPr="004103D0">
        <w:rPr>
          <w:rFonts w:asciiTheme="minorHAnsi" w:hAnsiTheme="minorHAnsi" w:cstheme="minorHAnsi"/>
          <w:sz w:val="22"/>
          <w:szCs w:val="22"/>
        </w:rPr>
        <w:br w:type="page"/>
      </w:r>
      <w:bookmarkStart w:id="5" w:name="_Toc83283952"/>
      <w:bookmarkStart w:id="6" w:name="_Toc96603140"/>
      <w:bookmarkStart w:id="7" w:name="_Toc96603412"/>
      <w:r w:rsidR="00AA4C32" w:rsidRPr="00721B35">
        <w:rPr>
          <w:rFonts w:asciiTheme="minorHAnsi" w:hAnsiTheme="minorHAnsi" w:cstheme="minorHAnsi"/>
          <w:sz w:val="22"/>
          <w:szCs w:val="22"/>
        </w:rPr>
        <w:t>central de resíduos</w:t>
      </w:r>
      <w:r w:rsidR="00F068E5" w:rsidRPr="00721B35">
        <w:rPr>
          <w:rFonts w:asciiTheme="minorHAnsi" w:hAnsiTheme="minorHAnsi" w:cstheme="minorHAnsi"/>
          <w:sz w:val="22"/>
          <w:szCs w:val="22"/>
        </w:rPr>
        <w:t xml:space="preserve"> DO PORTO DO ITAQUI</w:t>
      </w:r>
      <w:bookmarkEnd w:id="5"/>
      <w:bookmarkEnd w:id="6"/>
      <w:bookmarkEnd w:id="7"/>
    </w:p>
    <w:p w14:paraId="4F38D10E" w14:textId="77777777" w:rsidR="00AA4C32" w:rsidRPr="00721B35" w:rsidRDefault="00AA4C32" w:rsidP="00AA4C32">
      <w:pPr>
        <w:pStyle w:val="Bullet"/>
        <w:numPr>
          <w:ilvl w:val="0"/>
          <w:numId w:val="0"/>
        </w:numPr>
        <w:spacing w:after="0" w:line="360" w:lineRule="auto"/>
        <w:ind w:firstLine="851"/>
        <w:rPr>
          <w:rFonts w:eastAsia="Times New Roman" w:cs="Arial"/>
          <w:szCs w:val="22"/>
          <w:lang w:eastAsia="pt-BR"/>
        </w:rPr>
      </w:pPr>
      <w:r w:rsidRPr="00721B35">
        <w:rPr>
          <w:rFonts w:eastAsia="Times New Roman" w:cs="Arial"/>
          <w:szCs w:val="22"/>
          <w:lang w:eastAsia="pt-BR"/>
        </w:rPr>
        <w:t xml:space="preserve">A Central de Resíduos do Porto do Itaqui está localizada na Área Primária e é destinada ao recebimento e controle para destinação de resíduos gerados nas atividades executadas EMAP no seu papel institucional de autoridade portuária. Esta área é composta por três edificações: </w:t>
      </w:r>
    </w:p>
    <w:p w14:paraId="51B8E94A" w14:textId="77777777" w:rsidR="00AA4C32" w:rsidRPr="00721B35" w:rsidRDefault="00AA4C32" w:rsidP="00BA7F0F">
      <w:pPr>
        <w:pStyle w:val="Bullet"/>
        <w:numPr>
          <w:ilvl w:val="0"/>
          <w:numId w:val="42"/>
        </w:numPr>
        <w:spacing w:after="0" w:line="360" w:lineRule="auto"/>
        <w:rPr>
          <w:rFonts w:eastAsia="Times New Roman" w:cs="Arial"/>
          <w:szCs w:val="22"/>
          <w:lang w:eastAsia="pt-BR"/>
        </w:rPr>
      </w:pPr>
      <w:r w:rsidRPr="00721B35">
        <w:rPr>
          <w:rFonts w:eastAsia="Times New Roman" w:cs="Arial"/>
          <w:szCs w:val="22"/>
          <w:lang w:eastAsia="pt-BR"/>
        </w:rPr>
        <w:t>Abrigo de produtos perigosos (em vermelho) (Figura 1 e 2);</w:t>
      </w:r>
    </w:p>
    <w:p w14:paraId="3DDAA89B" w14:textId="77777777" w:rsidR="00AA4C32" w:rsidRPr="00721B35" w:rsidRDefault="00AA4C32" w:rsidP="00BA7F0F">
      <w:pPr>
        <w:pStyle w:val="Bullet"/>
        <w:numPr>
          <w:ilvl w:val="0"/>
          <w:numId w:val="42"/>
        </w:numPr>
        <w:spacing w:after="0" w:line="360" w:lineRule="auto"/>
        <w:rPr>
          <w:rFonts w:eastAsia="Times New Roman" w:cs="Arial"/>
          <w:szCs w:val="22"/>
          <w:lang w:eastAsia="pt-BR"/>
        </w:rPr>
      </w:pPr>
      <w:r w:rsidRPr="00721B35">
        <w:rPr>
          <w:rFonts w:eastAsia="Times New Roman" w:cs="Arial"/>
          <w:szCs w:val="22"/>
          <w:lang w:eastAsia="pt-BR"/>
        </w:rPr>
        <w:t>Abrigo de produtos não perigosos (em preto) (Figura 1 e 3);</w:t>
      </w:r>
    </w:p>
    <w:p w14:paraId="08830B4B" w14:textId="77777777" w:rsidR="00AA4C32" w:rsidRPr="00721B35" w:rsidRDefault="00AA4C32" w:rsidP="00BA7F0F">
      <w:pPr>
        <w:pStyle w:val="Bullet"/>
        <w:numPr>
          <w:ilvl w:val="0"/>
          <w:numId w:val="42"/>
        </w:numPr>
        <w:spacing w:after="0" w:line="360" w:lineRule="auto"/>
        <w:rPr>
          <w:rFonts w:eastAsia="Times New Roman" w:cs="Arial"/>
          <w:szCs w:val="22"/>
          <w:lang w:eastAsia="pt-BR"/>
        </w:rPr>
      </w:pPr>
      <w:r w:rsidRPr="00721B35">
        <w:rPr>
          <w:rFonts w:eastAsia="Times New Roman" w:cs="Arial"/>
          <w:szCs w:val="22"/>
          <w:lang w:eastAsia="pt-BR"/>
        </w:rPr>
        <w:t>Praça de Resíduos (em laranja) (Figura 1 e 4).</w:t>
      </w:r>
    </w:p>
    <w:p w14:paraId="2654EC94" w14:textId="77777777" w:rsidR="00AA4C32" w:rsidRDefault="00AA4C32" w:rsidP="00AA4C32">
      <w:pPr>
        <w:pStyle w:val="Bullet"/>
        <w:numPr>
          <w:ilvl w:val="0"/>
          <w:numId w:val="0"/>
        </w:numPr>
        <w:spacing w:after="0" w:line="360" w:lineRule="auto"/>
        <w:jc w:val="center"/>
        <w:rPr>
          <w:rFonts w:eastAsia="Times New Roman" w:cs="Arial"/>
          <w:szCs w:val="22"/>
          <w:lang w:eastAsia="pt-BR"/>
        </w:rPr>
      </w:pPr>
      <w:r w:rsidRPr="00DE1F62">
        <w:rPr>
          <w:rFonts w:eastAsia="Times New Roman" w:cs="Arial"/>
          <w:b/>
          <w:noProof/>
          <w:szCs w:val="22"/>
          <w:lang w:eastAsia="pt-BR"/>
        </w:rPr>
        <mc:AlternateContent>
          <mc:Choice Requires="wps">
            <w:drawing>
              <wp:anchor distT="0" distB="0" distL="114300" distR="114300" simplePos="0" relativeHeight="251661312" behindDoc="0" locked="0" layoutInCell="1" allowOverlap="1" wp14:anchorId="5D6C2DBB" wp14:editId="1A235A1E">
                <wp:simplePos x="0" y="0"/>
                <wp:positionH relativeFrom="column">
                  <wp:posOffset>2872740</wp:posOffset>
                </wp:positionH>
                <wp:positionV relativeFrom="paragraph">
                  <wp:posOffset>654685</wp:posOffset>
                </wp:positionV>
                <wp:extent cx="2466975" cy="1381125"/>
                <wp:effectExtent l="19050" t="19050" r="47625" b="47625"/>
                <wp:wrapNone/>
                <wp:docPr id="193" name="Retângulo 193"/>
                <wp:cNvGraphicFramePr/>
                <a:graphic xmlns:a="http://schemas.openxmlformats.org/drawingml/2006/main">
                  <a:graphicData uri="http://schemas.microsoft.com/office/word/2010/wordprocessingShape">
                    <wps:wsp>
                      <wps:cNvSpPr/>
                      <wps:spPr>
                        <a:xfrm>
                          <a:off x="0" y="0"/>
                          <a:ext cx="2466975" cy="1381125"/>
                        </a:xfrm>
                        <a:prstGeom prst="rect">
                          <a:avLst/>
                        </a:prstGeom>
                        <a:noFill/>
                        <a:ln w="5715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192092CB" id="Retângulo 193" o:spid="_x0000_s1026" style="position:absolute;margin-left:226.2pt;margin-top:51.55pt;width:194.25pt;height:10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" filled="f" strokecolor="#ffc000" strokeweight="4.5pt"/>
            </w:pict>
          </mc:Fallback>
        </mc:AlternateContent>
      </w:r>
      <w:r w:rsidRPr="00DE1F62">
        <w:rPr>
          <w:rFonts w:eastAsia="Times New Roman" w:cs="Arial"/>
          <w:b/>
          <w:noProof/>
          <w:szCs w:val="22"/>
          <w:lang w:eastAsia="pt-BR"/>
        </w:rPr>
        <mc:AlternateContent>
          <mc:Choice Requires="wps">
            <w:drawing>
              <wp:anchor distT="0" distB="0" distL="114300" distR="114300" simplePos="0" relativeHeight="251660288" behindDoc="0" locked="0" layoutInCell="1" allowOverlap="1" wp14:anchorId="5944FC0D" wp14:editId="46865FAE">
                <wp:simplePos x="0" y="0"/>
                <wp:positionH relativeFrom="column">
                  <wp:posOffset>1634490</wp:posOffset>
                </wp:positionH>
                <wp:positionV relativeFrom="paragraph">
                  <wp:posOffset>673735</wp:posOffset>
                </wp:positionV>
                <wp:extent cx="1209675" cy="1400175"/>
                <wp:effectExtent l="19050" t="19050" r="47625" b="47625"/>
                <wp:wrapNone/>
                <wp:docPr id="104" name="Retângulo 104"/>
                <wp:cNvGraphicFramePr/>
                <a:graphic xmlns:a="http://schemas.openxmlformats.org/drawingml/2006/main">
                  <a:graphicData uri="http://schemas.microsoft.com/office/word/2010/wordprocessingShape">
                    <wps:wsp>
                      <wps:cNvSpPr/>
                      <wps:spPr>
                        <a:xfrm>
                          <a:off x="0" y="0"/>
                          <a:ext cx="1209675" cy="1400175"/>
                        </a:xfrm>
                        <a:prstGeom prst="rect">
                          <a:avLst/>
                        </a:prstGeom>
                        <a:noFill/>
                        <a:ln w="57150">
                          <a:solidFill>
                            <a:schemeClr val="tx1">
                              <a:lumMod val="85000"/>
                              <a:lumOff val="1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247C0128" id="Retângulo 104" o:spid="_x0000_s1026" style="position:absolute;margin-left:128.7pt;margin-top:53.05pt;width:95.25pt;height:11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" filled="f" strokecolor="#272727 [2749]" strokeweight="4.5pt"/>
            </w:pict>
          </mc:Fallback>
        </mc:AlternateContent>
      </w:r>
      <w:r w:rsidRPr="00DE1F62">
        <w:rPr>
          <w:rFonts w:eastAsia="Times New Roman" w:cs="Arial"/>
          <w:b/>
          <w:noProof/>
          <w:szCs w:val="22"/>
          <w:lang w:eastAsia="pt-BR"/>
        </w:rPr>
        <mc:AlternateContent>
          <mc:Choice Requires="wps">
            <w:drawing>
              <wp:anchor distT="0" distB="0" distL="114300" distR="114300" simplePos="0" relativeHeight="251659264" behindDoc="0" locked="0" layoutInCell="1" allowOverlap="1" wp14:anchorId="2C1171B3" wp14:editId="3443B18D">
                <wp:simplePos x="0" y="0"/>
                <wp:positionH relativeFrom="column">
                  <wp:posOffset>100965</wp:posOffset>
                </wp:positionH>
                <wp:positionV relativeFrom="paragraph">
                  <wp:posOffset>654685</wp:posOffset>
                </wp:positionV>
                <wp:extent cx="1466850" cy="1390650"/>
                <wp:effectExtent l="0" t="0" r="19050" b="19050"/>
                <wp:wrapNone/>
                <wp:docPr id="105" name="Retângulo 105"/>
                <wp:cNvGraphicFramePr/>
                <a:graphic xmlns:a="http://schemas.openxmlformats.org/drawingml/2006/main">
                  <a:graphicData uri="http://schemas.microsoft.com/office/word/2010/wordprocessingShape">
                    <wps:wsp>
                      <wps:cNvSpPr/>
                      <wps:spPr>
                        <a:xfrm>
                          <a:off x="0" y="0"/>
                          <a:ext cx="1466850" cy="1390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2C0059CF" id="Retângulo 105" o:spid="_x0000_s1026" style="position:absolute;margin-left:7.95pt;margin-top:51.55pt;width:115.5pt;height:10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" filled="f" strokecolor="red" strokeweight="1pt"/>
            </w:pict>
          </mc:Fallback>
        </mc:AlternateContent>
      </w:r>
      <w:r w:rsidRPr="00DE1F62">
        <w:rPr>
          <w:rFonts w:eastAsia="Times New Roman" w:cs="Arial"/>
          <w:b/>
          <w:noProof/>
          <w:szCs w:val="22"/>
          <w:lang w:eastAsia="pt-BR"/>
        </w:rPr>
        <w:drawing>
          <wp:inline distT="0" distB="0" distL="0" distR="0" wp14:anchorId="23FF39AD" wp14:editId="11547851">
            <wp:extent cx="5760085" cy="2523490"/>
            <wp:effectExtent l="0" t="0" r="0" b="0"/>
            <wp:docPr id="106" name="Image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85" cy="2523490"/>
                    </a:xfrm>
                    <a:prstGeom prst="rect">
                      <a:avLst/>
                    </a:prstGeom>
                  </pic:spPr>
                </pic:pic>
              </a:graphicData>
            </a:graphic>
          </wp:inline>
        </w:drawing>
      </w:r>
      <w:r w:rsidRPr="00632AE7">
        <w:rPr>
          <w:rFonts w:asciiTheme="majorHAnsi" w:hAnsiTheme="majorHAnsi" w:cstheme="majorHAnsi"/>
          <w:sz w:val="20"/>
        </w:rPr>
        <w:t xml:space="preserve">Figura </w:t>
      </w:r>
      <w:r w:rsidRPr="00632AE7">
        <w:rPr>
          <w:rFonts w:asciiTheme="majorHAnsi" w:hAnsiTheme="majorHAnsi" w:cstheme="majorHAnsi"/>
          <w:sz w:val="20"/>
        </w:rPr>
        <w:fldChar w:fldCharType="begin"/>
      </w:r>
      <w:r w:rsidRPr="00632AE7">
        <w:rPr>
          <w:rFonts w:asciiTheme="majorHAnsi" w:hAnsiTheme="majorHAnsi" w:cstheme="majorHAnsi"/>
          <w:sz w:val="20"/>
        </w:rPr>
        <w:instrText xml:space="preserve"> SEQ Figura \* ARABIC </w:instrText>
      </w:r>
      <w:r w:rsidRPr="00632AE7">
        <w:rPr>
          <w:rFonts w:asciiTheme="majorHAnsi" w:hAnsiTheme="majorHAnsi" w:cstheme="majorHAnsi"/>
          <w:sz w:val="20"/>
        </w:rPr>
        <w:fldChar w:fldCharType="separate"/>
      </w:r>
      <w:r w:rsidRPr="00632AE7">
        <w:rPr>
          <w:rFonts w:asciiTheme="majorHAnsi" w:hAnsiTheme="majorHAnsi" w:cstheme="majorHAnsi"/>
          <w:noProof/>
          <w:sz w:val="20"/>
        </w:rPr>
        <w:t>1</w:t>
      </w:r>
      <w:r w:rsidRPr="00632AE7">
        <w:rPr>
          <w:rFonts w:asciiTheme="majorHAnsi" w:hAnsiTheme="majorHAnsi" w:cstheme="majorHAnsi"/>
          <w:sz w:val="20"/>
        </w:rPr>
        <w:fldChar w:fldCharType="end"/>
      </w:r>
      <w:r w:rsidRPr="00632AE7">
        <w:rPr>
          <w:rFonts w:asciiTheme="majorHAnsi" w:hAnsiTheme="majorHAnsi" w:cstheme="majorHAnsi"/>
          <w:sz w:val="20"/>
        </w:rPr>
        <w:t>- Anteprojeto</w:t>
      </w:r>
    </w:p>
    <w:p w14:paraId="2304A350" w14:textId="77777777" w:rsidR="00AA4C32" w:rsidRDefault="00AA4C32" w:rsidP="00AA4C32">
      <w:pPr>
        <w:pStyle w:val="Bullet"/>
        <w:keepNext/>
        <w:numPr>
          <w:ilvl w:val="0"/>
          <w:numId w:val="0"/>
        </w:numPr>
        <w:spacing w:after="0" w:line="360" w:lineRule="auto"/>
        <w:jc w:val="center"/>
      </w:pPr>
      <w:r w:rsidRPr="00500F6E">
        <w:rPr>
          <w:rFonts w:eastAsia="Times New Roman" w:cs="Arial"/>
          <w:noProof/>
          <w:szCs w:val="22"/>
          <w:lang w:eastAsia="pt-BR"/>
        </w:rPr>
        <w:drawing>
          <wp:inline distT="0" distB="0" distL="0" distR="0" wp14:anchorId="7098866D" wp14:editId="026E7E23">
            <wp:extent cx="4231954" cy="3019425"/>
            <wp:effectExtent l="0" t="0" r="0" b="0"/>
            <wp:docPr id="107" name="Image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44819" cy="3028604"/>
                    </a:xfrm>
                    <a:prstGeom prst="rect">
                      <a:avLst/>
                    </a:prstGeom>
                  </pic:spPr>
                </pic:pic>
              </a:graphicData>
            </a:graphic>
          </wp:inline>
        </w:drawing>
      </w:r>
    </w:p>
    <w:p w14:paraId="03F9FAB9" w14:textId="029621C8" w:rsidR="00AA4C32" w:rsidRPr="00632AE7" w:rsidRDefault="00AA4C32" w:rsidP="00AA4C32">
      <w:pPr>
        <w:pStyle w:val="Legenda"/>
        <w:jc w:val="center"/>
        <w:rPr>
          <w:rFonts w:asciiTheme="majorHAnsi" w:hAnsiTheme="majorHAnsi" w:cstheme="majorHAnsi"/>
        </w:rPr>
      </w:pPr>
      <w:r w:rsidRPr="00632AE7">
        <w:rPr>
          <w:rFonts w:asciiTheme="majorHAnsi" w:hAnsiTheme="majorHAnsi" w:cstheme="majorHAnsi"/>
        </w:rPr>
        <w:t xml:space="preserve">Figura </w:t>
      </w:r>
      <w:r w:rsidR="00632AE7" w:rsidRPr="00632AE7">
        <w:rPr>
          <w:rFonts w:asciiTheme="majorHAnsi" w:hAnsiTheme="majorHAnsi" w:cstheme="majorHAnsi"/>
        </w:rPr>
        <w:fldChar w:fldCharType="begin"/>
      </w:r>
      <w:r w:rsidR="00632AE7" w:rsidRPr="00632AE7">
        <w:rPr>
          <w:rFonts w:asciiTheme="majorHAnsi" w:hAnsiTheme="majorHAnsi" w:cstheme="majorHAnsi"/>
        </w:rPr>
        <w:instrText xml:space="preserve"> SEQ Figura \* ARABIC </w:instrText>
      </w:r>
      <w:r w:rsidR="00632AE7" w:rsidRPr="00632AE7">
        <w:rPr>
          <w:rFonts w:asciiTheme="majorHAnsi" w:hAnsiTheme="majorHAnsi" w:cstheme="majorHAnsi"/>
        </w:rPr>
        <w:fldChar w:fldCharType="separate"/>
      </w:r>
      <w:r w:rsidRPr="00632AE7">
        <w:rPr>
          <w:rFonts w:asciiTheme="majorHAnsi" w:hAnsiTheme="majorHAnsi" w:cstheme="majorHAnsi"/>
          <w:noProof/>
        </w:rPr>
        <w:t>2</w:t>
      </w:r>
      <w:r w:rsidR="00632AE7" w:rsidRPr="00632AE7">
        <w:rPr>
          <w:rFonts w:asciiTheme="majorHAnsi" w:hAnsiTheme="majorHAnsi" w:cstheme="majorHAnsi"/>
          <w:noProof/>
        </w:rPr>
        <w:fldChar w:fldCharType="end"/>
      </w:r>
      <w:r w:rsidRPr="00632AE7">
        <w:rPr>
          <w:rFonts w:asciiTheme="majorHAnsi" w:hAnsiTheme="majorHAnsi" w:cstheme="majorHAnsi"/>
        </w:rPr>
        <w:t>- Área destinada ao abrigo de resíduos perigosos</w:t>
      </w:r>
    </w:p>
    <w:p w14:paraId="549AB352" w14:textId="77777777" w:rsidR="00632AE7" w:rsidRPr="00632AE7" w:rsidRDefault="00632AE7" w:rsidP="00632AE7"/>
    <w:p w14:paraId="281449B3" w14:textId="77777777" w:rsidR="00AA4C32" w:rsidRDefault="00AA4C32" w:rsidP="00AA4C32">
      <w:pPr>
        <w:pStyle w:val="Bullet"/>
        <w:keepNext/>
        <w:numPr>
          <w:ilvl w:val="0"/>
          <w:numId w:val="0"/>
        </w:numPr>
        <w:spacing w:after="0" w:line="360" w:lineRule="auto"/>
        <w:jc w:val="center"/>
      </w:pPr>
      <w:r>
        <w:rPr>
          <w:noProof/>
          <w:lang w:eastAsia="pt-BR"/>
        </w:rPr>
        <w:drawing>
          <wp:inline distT="0" distB="0" distL="0" distR="0" wp14:anchorId="4B1B0CEA" wp14:editId="0DD13D75">
            <wp:extent cx="4210050" cy="2813507"/>
            <wp:effectExtent l="0" t="0" r="0" b="6350"/>
            <wp:docPr id="194" name="Image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31049" cy="2827540"/>
                    </a:xfrm>
                    <a:prstGeom prst="rect">
                      <a:avLst/>
                    </a:prstGeom>
                  </pic:spPr>
                </pic:pic>
              </a:graphicData>
            </a:graphic>
          </wp:inline>
        </w:drawing>
      </w:r>
    </w:p>
    <w:p w14:paraId="2D5C1E3D" w14:textId="77777777" w:rsidR="00AA4C32" w:rsidRPr="00632AE7" w:rsidRDefault="00AA4C32" w:rsidP="00AA4C32">
      <w:pPr>
        <w:pStyle w:val="Legenda"/>
        <w:jc w:val="center"/>
        <w:rPr>
          <w:rFonts w:asciiTheme="minorHAnsi" w:hAnsiTheme="minorHAnsi" w:cstheme="minorHAnsi"/>
        </w:rPr>
      </w:pPr>
      <w:r w:rsidRPr="00632AE7">
        <w:rPr>
          <w:rFonts w:asciiTheme="minorHAnsi" w:hAnsiTheme="minorHAnsi" w:cstheme="minorHAnsi"/>
        </w:rPr>
        <w:t xml:space="preserve">Figura </w:t>
      </w:r>
      <w:r w:rsidR="00632AE7" w:rsidRPr="00632AE7">
        <w:rPr>
          <w:rFonts w:asciiTheme="minorHAnsi" w:hAnsiTheme="minorHAnsi" w:cstheme="minorHAnsi"/>
        </w:rPr>
        <w:fldChar w:fldCharType="begin"/>
      </w:r>
      <w:r w:rsidR="00632AE7" w:rsidRPr="00632AE7">
        <w:rPr>
          <w:rFonts w:asciiTheme="minorHAnsi" w:hAnsiTheme="minorHAnsi" w:cstheme="minorHAnsi"/>
        </w:rPr>
        <w:instrText xml:space="preserve"> SEQ Figura \* ARABIC </w:instrText>
      </w:r>
      <w:r w:rsidR="00632AE7" w:rsidRPr="00632AE7">
        <w:rPr>
          <w:rFonts w:asciiTheme="minorHAnsi" w:hAnsiTheme="minorHAnsi" w:cstheme="minorHAnsi"/>
        </w:rPr>
        <w:fldChar w:fldCharType="separate"/>
      </w:r>
      <w:r w:rsidRPr="00632AE7">
        <w:rPr>
          <w:rFonts w:asciiTheme="minorHAnsi" w:hAnsiTheme="minorHAnsi" w:cstheme="minorHAnsi"/>
          <w:noProof/>
        </w:rPr>
        <w:t>3</w:t>
      </w:r>
      <w:r w:rsidR="00632AE7" w:rsidRPr="00632AE7">
        <w:rPr>
          <w:rFonts w:asciiTheme="minorHAnsi" w:hAnsiTheme="minorHAnsi" w:cstheme="minorHAnsi"/>
          <w:noProof/>
        </w:rPr>
        <w:fldChar w:fldCharType="end"/>
      </w:r>
      <w:r w:rsidRPr="00632AE7">
        <w:rPr>
          <w:rFonts w:asciiTheme="minorHAnsi" w:hAnsiTheme="minorHAnsi" w:cstheme="minorHAnsi"/>
        </w:rPr>
        <w:t>- Abrigo de resíduos não perigosos</w:t>
      </w:r>
    </w:p>
    <w:p w14:paraId="4200C534" w14:textId="77777777" w:rsidR="00AA4C32" w:rsidRDefault="00AA4C32" w:rsidP="00AA4C32">
      <w:pPr>
        <w:keepNext/>
        <w:jc w:val="center"/>
      </w:pPr>
      <w:r w:rsidRPr="003A72B9">
        <w:rPr>
          <w:rFonts w:cs="Arial"/>
          <w:noProof/>
        </w:rPr>
        <w:drawing>
          <wp:inline distT="0" distB="0" distL="0" distR="0" wp14:anchorId="7B0DF426" wp14:editId="4D56C6D8">
            <wp:extent cx="4305300" cy="3158612"/>
            <wp:effectExtent l="0" t="0" r="0" b="3810"/>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16038" cy="3166490"/>
                    </a:xfrm>
                    <a:prstGeom prst="rect">
                      <a:avLst/>
                    </a:prstGeom>
                  </pic:spPr>
                </pic:pic>
              </a:graphicData>
            </a:graphic>
          </wp:inline>
        </w:drawing>
      </w:r>
    </w:p>
    <w:p w14:paraId="329A3AD3" w14:textId="77777777" w:rsidR="00AA4C32" w:rsidRPr="00632AE7" w:rsidRDefault="00AA4C32" w:rsidP="00AA4C32">
      <w:pPr>
        <w:pStyle w:val="Legenda"/>
        <w:jc w:val="center"/>
        <w:rPr>
          <w:rFonts w:asciiTheme="minorHAnsi" w:hAnsiTheme="minorHAnsi" w:cstheme="minorHAnsi"/>
        </w:rPr>
      </w:pPr>
      <w:r w:rsidRPr="00632AE7">
        <w:rPr>
          <w:rFonts w:asciiTheme="minorHAnsi" w:hAnsiTheme="minorHAnsi" w:cstheme="minorHAnsi"/>
        </w:rPr>
        <w:t xml:space="preserve">Figura </w:t>
      </w:r>
      <w:r w:rsidR="00632AE7" w:rsidRPr="00632AE7">
        <w:rPr>
          <w:rFonts w:asciiTheme="minorHAnsi" w:hAnsiTheme="minorHAnsi" w:cstheme="minorHAnsi"/>
        </w:rPr>
        <w:fldChar w:fldCharType="begin"/>
      </w:r>
      <w:r w:rsidR="00632AE7" w:rsidRPr="00632AE7">
        <w:rPr>
          <w:rFonts w:asciiTheme="minorHAnsi" w:hAnsiTheme="minorHAnsi" w:cstheme="minorHAnsi"/>
        </w:rPr>
        <w:instrText xml:space="preserve"> SEQ Figura \* ARABIC </w:instrText>
      </w:r>
      <w:r w:rsidR="00632AE7" w:rsidRPr="00632AE7">
        <w:rPr>
          <w:rFonts w:asciiTheme="minorHAnsi" w:hAnsiTheme="minorHAnsi" w:cstheme="minorHAnsi"/>
        </w:rPr>
        <w:fldChar w:fldCharType="separate"/>
      </w:r>
      <w:r w:rsidRPr="00632AE7">
        <w:rPr>
          <w:rFonts w:asciiTheme="minorHAnsi" w:hAnsiTheme="minorHAnsi" w:cstheme="minorHAnsi"/>
          <w:noProof/>
        </w:rPr>
        <w:t>4</w:t>
      </w:r>
      <w:r w:rsidR="00632AE7" w:rsidRPr="00632AE7">
        <w:rPr>
          <w:rFonts w:asciiTheme="minorHAnsi" w:hAnsiTheme="minorHAnsi" w:cstheme="minorHAnsi"/>
          <w:noProof/>
        </w:rPr>
        <w:fldChar w:fldCharType="end"/>
      </w:r>
      <w:r w:rsidRPr="00632AE7">
        <w:rPr>
          <w:rFonts w:asciiTheme="minorHAnsi" w:hAnsiTheme="minorHAnsi" w:cstheme="minorHAnsi"/>
        </w:rPr>
        <w:t>- Praça de resíduos</w:t>
      </w:r>
    </w:p>
    <w:p w14:paraId="2E483D4E" w14:textId="77777777" w:rsidR="00AA4C32" w:rsidRDefault="00AA4C32" w:rsidP="00AA4C32">
      <w:pPr>
        <w:pStyle w:val="Bullet"/>
        <w:numPr>
          <w:ilvl w:val="0"/>
          <w:numId w:val="0"/>
        </w:numPr>
        <w:spacing w:after="0" w:line="360" w:lineRule="auto"/>
        <w:ind w:firstLine="851"/>
        <w:rPr>
          <w:rFonts w:eastAsia="Times New Roman" w:cs="Arial"/>
          <w:szCs w:val="22"/>
          <w:lang w:eastAsia="pt-BR"/>
        </w:rPr>
      </w:pPr>
    </w:p>
    <w:p w14:paraId="61CF8FCF" w14:textId="77777777" w:rsidR="00AA4C32" w:rsidRPr="00721B35" w:rsidRDefault="00AA4C32" w:rsidP="00AA4C32">
      <w:pPr>
        <w:pStyle w:val="Bullet"/>
        <w:numPr>
          <w:ilvl w:val="0"/>
          <w:numId w:val="0"/>
        </w:numPr>
        <w:spacing w:after="0" w:line="360" w:lineRule="auto"/>
        <w:ind w:firstLine="851"/>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Esta contratação tem o seguinte escopo:</w:t>
      </w:r>
    </w:p>
    <w:p w14:paraId="72CCEC43"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Projetos Básico e Executivo;</w:t>
      </w:r>
    </w:p>
    <w:p w14:paraId="3A90AE0B"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Readequação da cerca em aço inox, com fabricação de novos perfis e aproveitamento da cerca instalada;</w:t>
      </w:r>
    </w:p>
    <w:p w14:paraId="5B719E75"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Readequação dos portões e instalação de dispositivo preventivo de queda;</w:t>
      </w:r>
    </w:p>
    <w:p w14:paraId="30D8CCC4"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Demolição do pavimento existente;</w:t>
      </w:r>
    </w:p>
    <w:p w14:paraId="08344204"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Reforma da cobertura, acabamento e instalações do abrigo de produtos não perigosos;</w:t>
      </w:r>
    </w:p>
    <w:p w14:paraId="57D53984"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Execução de pavimento rígido;</w:t>
      </w:r>
    </w:p>
    <w:p w14:paraId="2A0C6149"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Execução de paisagismo;</w:t>
      </w:r>
    </w:p>
    <w:p w14:paraId="37FCE950"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Execução de revestimentos interno e externos das edificações;</w:t>
      </w:r>
    </w:p>
    <w:p w14:paraId="7C8F79F3"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Execução de cobertura metálica com revestimento em ACM para a área da praça de resíduos;</w:t>
      </w:r>
    </w:p>
    <w:p w14:paraId="274661F4"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Execução de pontos de ancoragem e linha de vida nas coberturas das edificações;</w:t>
      </w:r>
    </w:p>
    <w:p w14:paraId="52289F16"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Construção de abrigo de resíduos perigosos com cobertura metálica;</w:t>
      </w:r>
    </w:p>
    <w:p w14:paraId="7B6BF9D6" w14:textId="1EF17DFA"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 xml:space="preserve">Execução de instalações elétricas, </w:t>
      </w:r>
      <w:r w:rsidR="00632AE7" w:rsidRPr="00721B35">
        <w:rPr>
          <w:rFonts w:asciiTheme="minorHAnsi" w:eastAsia="Times New Roman" w:hAnsiTheme="minorHAnsi" w:cstheme="minorHAnsi"/>
          <w:szCs w:val="22"/>
          <w:lang w:eastAsia="pt-BR"/>
        </w:rPr>
        <w:t>hidros sanitárias</w:t>
      </w:r>
      <w:r w:rsidRPr="00721B35">
        <w:rPr>
          <w:rFonts w:asciiTheme="minorHAnsi" w:eastAsia="Times New Roman" w:hAnsiTheme="minorHAnsi" w:cstheme="minorHAnsi"/>
          <w:szCs w:val="22"/>
          <w:lang w:eastAsia="pt-BR"/>
        </w:rPr>
        <w:t>, prevenção e combate a incêndio e especiais;</w:t>
      </w:r>
    </w:p>
    <w:p w14:paraId="785C87B1"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Instalação de refletores solares;</w:t>
      </w:r>
    </w:p>
    <w:p w14:paraId="10CE825F" w14:textId="77777777" w:rsidR="00AA4C32" w:rsidRPr="00721B35" w:rsidRDefault="00AA4C32" w:rsidP="00BA7F0F">
      <w:pPr>
        <w:pStyle w:val="Bullet"/>
        <w:numPr>
          <w:ilvl w:val="0"/>
          <w:numId w:val="41"/>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Fornecimento e instalação de cabine de chuveiro e lava-olhos.</w:t>
      </w:r>
    </w:p>
    <w:p w14:paraId="63E9A47C" w14:textId="77777777" w:rsidR="00AA4C32" w:rsidRPr="00721B35" w:rsidRDefault="00AA4C32" w:rsidP="00AA4C32">
      <w:pPr>
        <w:pStyle w:val="Bullet"/>
        <w:numPr>
          <w:ilvl w:val="0"/>
          <w:numId w:val="0"/>
        </w:numPr>
        <w:spacing w:after="0" w:line="360" w:lineRule="auto"/>
        <w:ind w:left="1571"/>
        <w:rPr>
          <w:rFonts w:asciiTheme="minorHAnsi" w:eastAsia="Times New Roman" w:hAnsiTheme="minorHAnsi" w:cstheme="minorHAnsi"/>
          <w:szCs w:val="22"/>
          <w:lang w:eastAsia="pt-BR"/>
        </w:rPr>
      </w:pPr>
    </w:p>
    <w:p w14:paraId="30682493" w14:textId="428F230C" w:rsidR="00EC002B" w:rsidRPr="00721B35" w:rsidRDefault="002312FF" w:rsidP="004103D0">
      <w:pPr>
        <w:pStyle w:val="Bullet"/>
        <w:numPr>
          <w:ilvl w:val="0"/>
          <w:numId w:val="0"/>
        </w:numPr>
        <w:spacing w:after="0" w:line="360" w:lineRule="auto"/>
        <w:ind w:firstLine="851"/>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 xml:space="preserve">Os </w:t>
      </w:r>
      <w:r w:rsidR="00EC002B" w:rsidRPr="00721B35">
        <w:rPr>
          <w:rFonts w:asciiTheme="minorHAnsi" w:eastAsia="Times New Roman" w:hAnsiTheme="minorHAnsi" w:cstheme="minorHAnsi"/>
          <w:szCs w:val="22"/>
          <w:lang w:eastAsia="pt-BR"/>
        </w:rPr>
        <w:t xml:space="preserve">desenhos para entendimento da proposta fazem parte dos ANEXOS deste </w:t>
      </w:r>
      <w:r w:rsidRPr="00721B35">
        <w:rPr>
          <w:rFonts w:asciiTheme="minorHAnsi" w:eastAsia="Times New Roman" w:hAnsiTheme="minorHAnsi" w:cstheme="minorHAnsi"/>
          <w:szCs w:val="22"/>
          <w:lang w:eastAsia="pt-BR"/>
        </w:rPr>
        <w:t>Anteproje</w:t>
      </w:r>
      <w:r w:rsidR="00AA4C32" w:rsidRPr="00721B35">
        <w:rPr>
          <w:rFonts w:asciiTheme="minorHAnsi" w:eastAsia="Times New Roman" w:hAnsiTheme="minorHAnsi" w:cstheme="minorHAnsi"/>
          <w:szCs w:val="22"/>
          <w:lang w:eastAsia="pt-BR"/>
        </w:rPr>
        <w:t>t</w:t>
      </w:r>
      <w:r w:rsidRPr="00721B35">
        <w:rPr>
          <w:rFonts w:asciiTheme="minorHAnsi" w:eastAsia="Times New Roman" w:hAnsiTheme="minorHAnsi" w:cstheme="minorHAnsi"/>
          <w:szCs w:val="22"/>
          <w:lang w:eastAsia="pt-BR"/>
        </w:rPr>
        <w:t>o</w:t>
      </w:r>
      <w:r w:rsidR="00EC002B" w:rsidRPr="00721B35">
        <w:rPr>
          <w:rFonts w:asciiTheme="minorHAnsi" w:eastAsia="Times New Roman" w:hAnsiTheme="minorHAnsi" w:cstheme="minorHAnsi"/>
          <w:szCs w:val="22"/>
          <w:lang w:eastAsia="pt-BR"/>
        </w:rPr>
        <w:t>, com a seguinte divisão:</w:t>
      </w:r>
    </w:p>
    <w:p w14:paraId="264FF3D2" w14:textId="5E7307F2" w:rsidR="00EC002B" w:rsidRPr="00721B35" w:rsidRDefault="00AA4C32" w:rsidP="00BA7F0F">
      <w:pPr>
        <w:pStyle w:val="Bullet"/>
        <w:numPr>
          <w:ilvl w:val="0"/>
          <w:numId w:val="34"/>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Planta de Arquitetura</w:t>
      </w:r>
    </w:p>
    <w:p w14:paraId="64497FA7" w14:textId="40BD5A2C" w:rsidR="00EC002B" w:rsidRPr="00721B35" w:rsidRDefault="00AA4C32" w:rsidP="00BA7F0F">
      <w:pPr>
        <w:pStyle w:val="Bullet"/>
        <w:numPr>
          <w:ilvl w:val="0"/>
          <w:numId w:val="34"/>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Planta de dispositivos elétricos</w:t>
      </w:r>
    </w:p>
    <w:p w14:paraId="72B304A1" w14:textId="67E848D0" w:rsidR="00EC002B" w:rsidRPr="00721B35" w:rsidRDefault="00AA4C32" w:rsidP="00BA7F0F">
      <w:pPr>
        <w:pStyle w:val="Bullet"/>
        <w:numPr>
          <w:ilvl w:val="0"/>
          <w:numId w:val="34"/>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Planta de encaminhamento de tubulação de água potável e acessórios</w:t>
      </w:r>
    </w:p>
    <w:p w14:paraId="58C581F5" w14:textId="42B48BA5" w:rsidR="00EC002B" w:rsidRPr="00721B35" w:rsidRDefault="00AA4C32" w:rsidP="00BA7F0F">
      <w:pPr>
        <w:pStyle w:val="Bullet"/>
        <w:numPr>
          <w:ilvl w:val="0"/>
          <w:numId w:val="34"/>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Planta de encaminhamento de drenagem</w:t>
      </w:r>
    </w:p>
    <w:p w14:paraId="3E210F13" w14:textId="4F1F5E71" w:rsidR="00AA4C32" w:rsidRPr="00721B35" w:rsidRDefault="00AA4C32" w:rsidP="00BA7F0F">
      <w:pPr>
        <w:pStyle w:val="Bullet"/>
        <w:numPr>
          <w:ilvl w:val="0"/>
          <w:numId w:val="34"/>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Planta de pavimentação</w:t>
      </w:r>
    </w:p>
    <w:p w14:paraId="1C0B700E" w14:textId="5484915E" w:rsidR="00EC002B" w:rsidRPr="00721B35" w:rsidRDefault="00AA4C32" w:rsidP="00BA7F0F">
      <w:pPr>
        <w:pStyle w:val="Bullet"/>
        <w:numPr>
          <w:ilvl w:val="0"/>
          <w:numId w:val="34"/>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Detalhe dos Portões</w:t>
      </w:r>
    </w:p>
    <w:p w14:paraId="3BF6D7CA" w14:textId="4608B5DF" w:rsidR="004103D0" w:rsidRPr="00721B35" w:rsidRDefault="00AA4C32" w:rsidP="00BA7F0F">
      <w:pPr>
        <w:pStyle w:val="Bullet"/>
        <w:numPr>
          <w:ilvl w:val="0"/>
          <w:numId w:val="34"/>
        </w:numPr>
        <w:spacing w:after="0" w:line="360" w:lineRule="auto"/>
        <w:rPr>
          <w:rFonts w:asciiTheme="minorHAnsi" w:eastAsia="Times New Roman" w:hAnsiTheme="minorHAnsi" w:cstheme="minorHAnsi"/>
          <w:szCs w:val="22"/>
          <w:lang w:eastAsia="pt-BR"/>
        </w:rPr>
      </w:pPr>
      <w:r w:rsidRPr="00721B35">
        <w:rPr>
          <w:rFonts w:asciiTheme="minorHAnsi" w:eastAsia="Times New Roman" w:hAnsiTheme="minorHAnsi" w:cstheme="minorHAnsi"/>
          <w:szCs w:val="22"/>
          <w:lang w:eastAsia="pt-BR"/>
        </w:rPr>
        <w:t>Planta de equipamentos de combate e incêndio</w:t>
      </w:r>
    </w:p>
    <w:p w14:paraId="56DAB43C" w14:textId="77777777" w:rsidR="00EC002B" w:rsidRPr="00721B35" w:rsidRDefault="00EC002B" w:rsidP="004103D0">
      <w:pPr>
        <w:widowControl w:val="0"/>
        <w:tabs>
          <w:tab w:val="left" w:pos="1276"/>
        </w:tabs>
        <w:overflowPunct w:val="0"/>
        <w:autoSpaceDE w:val="0"/>
        <w:autoSpaceDN w:val="0"/>
        <w:adjustRightInd w:val="0"/>
        <w:spacing w:after="0" w:line="360" w:lineRule="auto"/>
        <w:ind w:firstLine="851"/>
        <w:contextualSpacing/>
        <w:jc w:val="both"/>
        <w:rPr>
          <w:rFonts w:asciiTheme="minorHAnsi" w:hAnsiTheme="minorHAnsi" w:cstheme="minorHAnsi"/>
        </w:rPr>
      </w:pPr>
    </w:p>
    <w:p w14:paraId="12476D58" w14:textId="73A25202" w:rsidR="00952FB9" w:rsidRPr="00721B35" w:rsidRDefault="004103D0" w:rsidP="004103D0">
      <w:pPr>
        <w:pStyle w:val="TextoeXe"/>
        <w:spacing w:before="0"/>
        <w:ind w:left="0" w:firstLine="709"/>
        <w:contextualSpacing/>
        <w:rPr>
          <w:rFonts w:asciiTheme="minorHAnsi" w:hAnsiTheme="minorHAnsi" w:cstheme="minorHAnsi"/>
          <w:sz w:val="22"/>
          <w:szCs w:val="22"/>
        </w:rPr>
      </w:pPr>
      <w:r w:rsidRPr="00721B35">
        <w:rPr>
          <w:rFonts w:asciiTheme="minorHAnsi" w:hAnsiTheme="minorHAnsi" w:cstheme="minorHAnsi"/>
          <w:sz w:val="22"/>
          <w:szCs w:val="22"/>
        </w:rPr>
        <w:tab/>
      </w:r>
      <w:r w:rsidR="00EC002B" w:rsidRPr="00721B35">
        <w:rPr>
          <w:rFonts w:asciiTheme="minorHAnsi" w:hAnsiTheme="minorHAnsi" w:cstheme="minorHAnsi"/>
          <w:spacing w:val="0"/>
          <w:sz w:val="22"/>
          <w:szCs w:val="22"/>
        </w:rPr>
        <w:t xml:space="preserve">É parte integrante deste escopo o projeto </w:t>
      </w:r>
      <w:r w:rsidR="00D52D1E" w:rsidRPr="00721B35">
        <w:rPr>
          <w:rFonts w:asciiTheme="minorHAnsi" w:hAnsiTheme="minorHAnsi" w:cstheme="minorHAnsi"/>
          <w:spacing w:val="0"/>
          <w:sz w:val="22"/>
          <w:szCs w:val="22"/>
        </w:rPr>
        <w:t xml:space="preserve">e a execução da das obras </w:t>
      </w:r>
      <w:r w:rsidR="00EC002B" w:rsidRPr="00721B35">
        <w:rPr>
          <w:rFonts w:asciiTheme="minorHAnsi" w:hAnsiTheme="minorHAnsi" w:cstheme="minorHAnsi"/>
          <w:spacing w:val="0"/>
          <w:sz w:val="22"/>
          <w:szCs w:val="22"/>
        </w:rPr>
        <w:t>do Canteiro de Obras, arquitetura, estrutura</w:t>
      </w:r>
      <w:r w:rsidR="00D52D1E" w:rsidRPr="00721B35">
        <w:rPr>
          <w:rFonts w:asciiTheme="minorHAnsi" w:hAnsiTheme="minorHAnsi" w:cstheme="minorHAnsi"/>
          <w:spacing w:val="0"/>
          <w:sz w:val="22"/>
          <w:szCs w:val="22"/>
        </w:rPr>
        <w:t>is</w:t>
      </w:r>
      <w:r w:rsidR="00EC002B" w:rsidRPr="00721B35">
        <w:rPr>
          <w:rFonts w:asciiTheme="minorHAnsi" w:hAnsiTheme="minorHAnsi" w:cstheme="minorHAnsi"/>
          <w:spacing w:val="0"/>
          <w:sz w:val="22"/>
          <w:szCs w:val="22"/>
        </w:rPr>
        <w:t xml:space="preserve"> e os todos os projetos complementares</w:t>
      </w:r>
      <w:r w:rsidR="00354DF2" w:rsidRPr="00721B35">
        <w:rPr>
          <w:rFonts w:asciiTheme="minorHAnsi" w:hAnsiTheme="minorHAnsi" w:cstheme="minorHAnsi"/>
          <w:spacing w:val="0"/>
          <w:sz w:val="22"/>
          <w:szCs w:val="22"/>
        </w:rPr>
        <w:t xml:space="preserve">: elétrico (com </w:t>
      </w:r>
      <w:proofErr w:type="spellStart"/>
      <w:r w:rsidR="00354DF2" w:rsidRPr="00721B35">
        <w:rPr>
          <w:rFonts w:asciiTheme="minorHAnsi" w:hAnsiTheme="minorHAnsi" w:cstheme="minorHAnsi"/>
          <w:spacing w:val="0"/>
          <w:sz w:val="22"/>
          <w:szCs w:val="22"/>
        </w:rPr>
        <w:t>luminotécnico</w:t>
      </w:r>
      <w:proofErr w:type="spellEnd"/>
      <w:r w:rsidR="00354DF2" w:rsidRPr="00721B35">
        <w:rPr>
          <w:rFonts w:asciiTheme="minorHAnsi" w:hAnsiTheme="minorHAnsi" w:cstheme="minorHAnsi"/>
          <w:spacing w:val="0"/>
          <w:sz w:val="22"/>
          <w:szCs w:val="22"/>
        </w:rPr>
        <w:t>)</w:t>
      </w:r>
      <w:r w:rsidR="00C47FEB" w:rsidRPr="00721B35">
        <w:rPr>
          <w:rFonts w:asciiTheme="minorHAnsi" w:hAnsiTheme="minorHAnsi" w:cstheme="minorHAnsi"/>
          <w:spacing w:val="0"/>
          <w:sz w:val="22"/>
          <w:szCs w:val="22"/>
        </w:rPr>
        <w:t xml:space="preserve">, </w:t>
      </w:r>
      <w:r w:rsidR="00EC002B" w:rsidRPr="00721B35">
        <w:rPr>
          <w:rFonts w:asciiTheme="minorHAnsi" w:hAnsiTheme="minorHAnsi" w:cstheme="minorHAnsi"/>
          <w:spacing w:val="0"/>
          <w:sz w:val="22"/>
          <w:szCs w:val="22"/>
        </w:rPr>
        <w:t>, ate</w:t>
      </w:r>
      <w:r w:rsidR="00C47FEB" w:rsidRPr="00721B35">
        <w:rPr>
          <w:rFonts w:asciiTheme="minorHAnsi" w:hAnsiTheme="minorHAnsi" w:cstheme="minorHAnsi"/>
          <w:spacing w:val="0"/>
          <w:sz w:val="22"/>
          <w:szCs w:val="22"/>
        </w:rPr>
        <w:t xml:space="preserve">rramento, hidráulico, </w:t>
      </w:r>
      <w:r w:rsidR="00EC002B" w:rsidRPr="00721B35">
        <w:rPr>
          <w:rFonts w:asciiTheme="minorHAnsi" w:hAnsiTheme="minorHAnsi" w:cstheme="minorHAnsi"/>
          <w:spacing w:val="0"/>
          <w:sz w:val="22"/>
          <w:szCs w:val="22"/>
        </w:rPr>
        <w:t>drenagem</w:t>
      </w:r>
      <w:r w:rsidR="00293E9A" w:rsidRPr="00721B35">
        <w:rPr>
          <w:rFonts w:asciiTheme="minorHAnsi" w:hAnsiTheme="minorHAnsi" w:cstheme="minorHAnsi"/>
          <w:spacing w:val="0"/>
          <w:sz w:val="22"/>
          <w:szCs w:val="22"/>
        </w:rPr>
        <w:t xml:space="preserve"> </w:t>
      </w:r>
      <w:r w:rsidR="00D52D1E" w:rsidRPr="00721B35">
        <w:rPr>
          <w:rFonts w:asciiTheme="minorHAnsi" w:hAnsiTheme="minorHAnsi" w:cstheme="minorHAnsi"/>
          <w:spacing w:val="0"/>
          <w:sz w:val="22"/>
          <w:szCs w:val="22"/>
        </w:rPr>
        <w:t>predial</w:t>
      </w:r>
      <w:r w:rsidR="00EC002B" w:rsidRPr="00721B35">
        <w:rPr>
          <w:rFonts w:asciiTheme="minorHAnsi" w:hAnsiTheme="minorHAnsi" w:cstheme="minorHAnsi"/>
          <w:spacing w:val="0"/>
          <w:sz w:val="22"/>
          <w:szCs w:val="22"/>
        </w:rPr>
        <w:t xml:space="preserve">, pavimentação, sinalização vertical e horizontal (inclusive caminho seguro, rota de fuga) </w:t>
      </w:r>
      <w:r w:rsidR="00D52D1E" w:rsidRPr="00721B35">
        <w:rPr>
          <w:rFonts w:asciiTheme="minorHAnsi" w:hAnsiTheme="minorHAnsi" w:cstheme="minorHAnsi"/>
          <w:spacing w:val="0"/>
          <w:sz w:val="22"/>
          <w:szCs w:val="22"/>
        </w:rPr>
        <w:t>e drenagem pluvial (superficial e profunda);</w:t>
      </w:r>
      <w:r w:rsidR="00EC002B" w:rsidRPr="00721B35">
        <w:rPr>
          <w:rFonts w:asciiTheme="minorHAnsi" w:hAnsiTheme="minorHAnsi" w:cstheme="minorHAnsi"/>
          <w:spacing w:val="0"/>
          <w:sz w:val="22"/>
          <w:szCs w:val="22"/>
        </w:rPr>
        <w:t xml:space="preserve"> sistema de combate a incêndio; projetos isométricos, linhas de vida e ponto de ancoragem nos prédio</w:t>
      </w:r>
      <w:r w:rsidR="00354DF2" w:rsidRPr="00721B35">
        <w:rPr>
          <w:rFonts w:asciiTheme="minorHAnsi" w:hAnsiTheme="minorHAnsi" w:cstheme="minorHAnsi"/>
          <w:spacing w:val="0"/>
          <w:sz w:val="22"/>
          <w:szCs w:val="22"/>
        </w:rPr>
        <w:t xml:space="preserve">s </w:t>
      </w:r>
      <w:r w:rsidR="00EC002B" w:rsidRPr="00721B35">
        <w:rPr>
          <w:rFonts w:asciiTheme="minorHAnsi" w:hAnsiTheme="minorHAnsi" w:cstheme="minorHAnsi"/>
          <w:spacing w:val="0"/>
          <w:sz w:val="22"/>
          <w:szCs w:val="22"/>
        </w:rPr>
        <w:t>e demais disciplinas constantes no Anteprojeto de Engenharia.</w:t>
      </w:r>
    </w:p>
    <w:p w14:paraId="12476D6A" w14:textId="09AEC82D" w:rsidR="00EA7DDE" w:rsidRPr="00721B35" w:rsidRDefault="00C91D98" w:rsidP="004103D0">
      <w:pPr>
        <w:pStyle w:val="Ttulo1"/>
        <w:tabs>
          <w:tab w:val="left" w:pos="1134"/>
        </w:tabs>
        <w:spacing w:before="0" w:after="120" w:line="360" w:lineRule="auto"/>
        <w:contextualSpacing/>
        <w:rPr>
          <w:rFonts w:asciiTheme="minorHAnsi" w:hAnsiTheme="minorHAnsi" w:cstheme="minorHAnsi"/>
          <w:bCs w:val="0"/>
          <w:caps w:val="0"/>
          <w:sz w:val="22"/>
          <w:szCs w:val="22"/>
        </w:rPr>
      </w:pPr>
      <w:bookmarkStart w:id="8" w:name="_Toc83283955"/>
      <w:bookmarkStart w:id="9" w:name="_Toc96603141"/>
      <w:bookmarkStart w:id="10" w:name="_Toc96603413"/>
      <w:r w:rsidRPr="00721B35">
        <w:rPr>
          <w:rFonts w:asciiTheme="minorHAnsi" w:hAnsiTheme="minorHAnsi" w:cstheme="minorHAnsi"/>
          <w:bCs w:val="0"/>
          <w:caps w:val="0"/>
          <w:sz w:val="22"/>
          <w:szCs w:val="22"/>
        </w:rPr>
        <w:t>O PORTO DO ITAQUI</w:t>
      </w:r>
      <w:bookmarkEnd w:id="8"/>
      <w:bookmarkEnd w:id="9"/>
      <w:bookmarkEnd w:id="10"/>
    </w:p>
    <w:p w14:paraId="12476D6B" w14:textId="77777777" w:rsidR="00E273A9" w:rsidRPr="00721B35" w:rsidRDefault="00E273A9" w:rsidP="004103D0">
      <w:pPr>
        <w:pStyle w:val="TextoeXe"/>
        <w:tabs>
          <w:tab w:val="left" w:pos="1170"/>
        </w:tabs>
        <w:spacing w:before="0"/>
        <w:ind w:left="0" w:firstLine="709"/>
        <w:contextualSpacing/>
        <w:rPr>
          <w:rFonts w:asciiTheme="minorHAnsi" w:hAnsiTheme="minorHAnsi" w:cstheme="minorHAnsi"/>
          <w:spacing w:val="0"/>
          <w:sz w:val="22"/>
          <w:szCs w:val="22"/>
        </w:rPr>
      </w:pPr>
      <w:bookmarkStart w:id="11" w:name="_Toc67075090"/>
      <w:bookmarkStart w:id="12" w:name="_Ref66712102"/>
      <w:r w:rsidRPr="00721B35">
        <w:rPr>
          <w:rFonts w:asciiTheme="minorHAnsi" w:hAnsiTheme="minorHAnsi" w:cstheme="minorHAnsi"/>
          <w:spacing w:val="0"/>
          <w:sz w:val="22"/>
          <w:szCs w:val="22"/>
        </w:rPr>
        <w:t xml:space="preserve">O Porto do Itaqui, localizado na cidade de São Luís, Região Leste do Estado do Maranhão, integra o Complexo Portuário de São Luís, com os Terminais de Ponta da Madeira, da Vale, da </w:t>
      </w:r>
      <w:proofErr w:type="spellStart"/>
      <w:r w:rsidRPr="00721B35">
        <w:rPr>
          <w:rFonts w:asciiTheme="minorHAnsi" w:hAnsiTheme="minorHAnsi" w:cstheme="minorHAnsi"/>
          <w:spacing w:val="0"/>
          <w:sz w:val="22"/>
          <w:szCs w:val="22"/>
        </w:rPr>
        <w:t>Alumar</w:t>
      </w:r>
      <w:proofErr w:type="spellEnd"/>
      <w:r w:rsidRPr="00721B35">
        <w:rPr>
          <w:rFonts w:asciiTheme="minorHAnsi" w:hAnsiTheme="minorHAnsi" w:cstheme="minorHAnsi"/>
          <w:spacing w:val="0"/>
          <w:sz w:val="22"/>
          <w:szCs w:val="22"/>
        </w:rPr>
        <w:t xml:space="preserve">, do Porto Grande e de </w:t>
      </w:r>
      <w:proofErr w:type="spellStart"/>
      <w:r w:rsidRPr="00721B35">
        <w:rPr>
          <w:rFonts w:asciiTheme="minorHAnsi" w:hAnsiTheme="minorHAnsi" w:cstheme="minorHAnsi"/>
          <w:spacing w:val="0"/>
          <w:sz w:val="22"/>
          <w:szCs w:val="22"/>
        </w:rPr>
        <w:t>Ferryboat</w:t>
      </w:r>
      <w:proofErr w:type="spellEnd"/>
      <w:r w:rsidRPr="00721B35">
        <w:rPr>
          <w:rFonts w:asciiTheme="minorHAnsi" w:hAnsiTheme="minorHAnsi" w:cstheme="minorHAnsi"/>
          <w:spacing w:val="0"/>
          <w:sz w:val="22"/>
          <w:szCs w:val="22"/>
        </w:rPr>
        <w:t xml:space="preserve"> da Ponta da Espera e do </w:t>
      </w:r>
      <w:proofErr w:type="spellStart"/>
      <w:r w:rsidRPr="00721B35">
        <w:rPr>
          <w:rFonts w:asciiTheme="minorHAnsi" w:hAnsiTheme="minorHAnsi" w:cstheme="minorHAnsi"/>
          <w:spacing w:val="0"/>
          <w:sz w:val="22"/>
          <w:szCs w:val="22"/>
        </w:rPr>
        <w:t>Cujupe</w:t>
      </w:r>
      <w:proofErr w:type="spellEnd"/>
      <w:r w:rsidRPr="00721B35">
        <w:rPr>
          <w:rFonts w:asciiTheme="minorHAnsi" w:hAnsiTheme="minorHAnsi" w:cstheme="minorHAnsi"/>
          <w:spacing w:val="0"/>
          <w:sz w:val="22"/>
          <w:szCs w:val="22"/>
        </w:rPr>
        <w:t xml:space="preserve"> (sendo estes dois utilizados para travessia da Baía de São Marcos). O início de sua operação ocorreu no ano de 1972, e desde então foram realizadas diversas obras de ampliação, como a construção dos berços 101 e 103, em 1976, dos berços 104 e 105, em 1994, dos berços 106 e 107, em 1999, do berço 108 em 2008 e em fase de execução o berço 99, com previsão de termino em 2022. </w:t>
      </w:r>
    </w:p>
    <w:p w14:paraId="14A9483F" w14:textId="3D455FC5" w:rsidR="00455EC1" w:rsidRPr="00721B35" w:rsidRDefault="00E273A9" w:rsidP="004103D0">
      <w:pPr>
        <w:pStyle w:val="TextoeXe"/>
        <w:tabs>
          <w:tab w:val="left" w:pos="1170"/>
        </w:tabs>
        <w:spacing w:before="0"/>
        <w:ind w:left="0" w:firstLine="709"/>
        <w:contextualSpacing/>
        <w:rPr>
          <w:rFonts w:asciiTheme="minorHAnsi" w:hAnsiTheme="minorHAnsi" w:cstheme="minorHAnsi"/>
          <w:spacing w:val="0"/>
          <w:sz w:val="22"/>
          <w:szCs w:val="22"/>
        </w:rPr>
      </w:pPr>
      <w:r w:rsidRPr="00721B35">
        <w:rPr>
          <w:rFonts w:asciiTheme="minorHAnsi" w:hAnsiTheme="minorHAnsi" w:cstheme="minorHAnsi"/>
          <w:spacing w:val="0"/>
          <w:sz w:val="22"/>
          <w:szCs w:val="22"/>
        </w:rPr>
        <w:t>O Porto foi administrado pela Companhia Docas do Maranhão (</w:t>
      </w:r>
      <w:proofErr w:type="spellStart"/>
      <w:r w:rsidRPr="00721B35">
        <w:rPr>
          <w:rFonts w:asciiTheme="minorHAnsi" w:hAnsiTheme="minorHAnsi" w:cstheme="minorHAnsi"/>
          <w:spacing w:val="0"/>
          <w:sz w:val="22"/>
          <w:szCs w:val="22"/>
        </w:rPr>
        <w:t>Codomar</w:t>
      </w:r>
      <w:proofErr w:type="spellEnd"/>
      <w:r w:rsidRPr="00721B35">
        <w:rPr>
          <w:rFonts w:asciiTheme="minorHAnsi" w:hAnsiTheme="minorHAnsi" w:cstheme="minorHAnsi"/>
          <w:spacing w:val="0"/>
          <w:sz w:val="22"/>
          <w:szCs w:val="22"/>
        </w:rPr>
        <w:t>), subordinada ao Governo Federal, de 1973 até 2001, quando foi então delegado ao Estado do Maranhão. Atualmente, o Porto é administrado pela Empresa Maranhense de Administração Portuária (EMAP), vinculada ao governo estadual.</w:t>
      </w:r>
    </w:p>
    <w:p w14:paraId="12476D6D" w14:textId="610035BE" w:rsidR="003A762F" w:rsidRPr="00721B35" w:rsidRDefault="00E273A9" w:rsidP="004103D0">
      <w:pPr>
        <w:pStyle w:val="TextoeXe"/>
        <w:tabs>
          <w:tab w:val="left" w:pos="1170"/>
        </w:tabs>
        <w:spacing w:before="0"/>
        <w:ind w:left="0" w:firstLine="709"/>
        <w:contextualSpacing/>
        <w:rPr>
          <w:rFonts w:asciiTheme="minorHAnsi" w:hAnsiTheme="minorHAnsi" w:cstheme="minorHAnsi"/>
          <w:spacing w:val="0"/>
          <w:sz w:val="22"/>
          <w:szCs w:val="22"/>
        </w:rPr>
      </w:pPr>
      <w:r w:rsidRPr="00721B35">
        <w:rPr>
          <w:rFonts w:asciiTheme="minorHAnsi" w:hAnsiTheme="minorHAnsi" w:cstheme="minorHAnsi"/>
          <w:spacing w:val="0"/>
          <w:sz w:val="22"/>
          <w:szCs w:val="22"/>
        </w:rPr>
        <w:t xml:space="preserve">A figura a seguir mostra a localização do Porto do Itaqui </w:t>
      </w:r>
      <w:r w:rsidR="00455EC1" w:rsidRPr="00721B35">
        <w:rPr>
          <w:rFonts w:asciiTheme="minorHAnsi" w:hAnsiTheme="minorHAnsi" w:cstheme="minorHAnsi"/>
          <w:spacing w:val="0"/>
          <w:sz w:val="22"/>
          <w:szCs w:val="22"/>
        </w:rPr>
        <w:t>em relação ao</w:t>
      </w:r>
      <w:r w:rsidRPr="00721B35">
        <w:rPr>
          <w:rFonts w:asciiTheme="minorHAnsi" w:hAnsiTheme="minorHAnsi" w:cstheme="minorHAnsi"/>
          <w:spacing w:val="0"/>
          <w:sz w:val="22"/>
          <w:szCs w:val="22"/>
        </w:rPr>
        <w:t xml:space="preserve"> território brasileiro.</w:t>
      </w:r>
    </w:p>
    <w:p w14:paraId="5A2423D5" w14:textId="75CEA749" w:rsidR="00F23E33" w:rsidRPr="004103D0" w:rsidRDefault="00F23E33" w:rsidP="00394A23">
      <w:pPr>
        <w:pStyle w:val="TextoeXe"/>
        <w:tabs>
          <w:tab w:val="left" w:pos="1170"/>
        </w:tabs>
        <w:spacing w:before="0"/>
        <w:ind w:left="0"/>
        <w:contextualSpacing/>
        <w:rPr>
          <w:rFonts w:asciiTheme="minorHAnsi" w:hAnsiTheme="minorHAnsi" w:cstheme="minorHAnsi"/>
          <w:spacing w:val="0"/>
          <w:sz w:val="22"/>
          <w:szCs w:val="22"/>
        </w:rPr>
      </w:pPr>
    </w:p>
    <w:p w14:paraId="12476D6E" w14:textId="77777777" w:rsidR="00E273A9" w:rsidRPr="004103D0" w:rsidRDefault="00360976" w:rsidP="00A046C1">
      <w:pPr>
        <w:pStyle w:val="TextoeXe"/>
        <w:tabs>
          <w:tab w:val="left" w:pos="1170"/>
        </w:tabs>
        <w:spacing w:before="0"/>
        <w:ind w:left="0" w:right="-1" w:firstLine="993"/>
        <w:contextualSpacing/>
        <w:rPr>
          <w:rFonts w:asciiTheme="minorHAnsi" w:hAnsiTheme="minorHAnsi" w:cstheme="minorHAnsi"/>
          <w:spacing w:val="14"/>
          <w:sz w:val="22"/>
          <w:szCs w:val="22"/>
        </w:rPr>
      </w:pPr>
      <w:r w:rsidRPr="004103D0">
        <w:rPr>
          <w:rFonts w:asciiTheme="minorHAnsi" w:hAnsiTheme="minorHAnsi" w:cstheme="minorHAnsi"/>
          <w:noProof/>
          <w:sz w:val="22"/>
          <w:szCs w:val="22"/>
        </w:rPr>
        <w:drawing>
          <wp:inline distT="0" distB="0" distL="0" distR="0" wp14:anchorId="124771FD" wp14:editId="1DEC0549">
            <wp:extent cx="4757216" cy="3264839"/>
            <wp:effectExtent l="19050" t="19050" r="24765" b="12065"/>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4667" cy="3269952"/>
                    </a:xfrm>
                    <a:prstGeom prst="rect">
                      <a:avLst/>
                    </a:prstGeom>
                    <a:noFill/>
                    <a:ln w="9525" cmpd="sng">
                      <a:solidFill>
                        <a:srgbClr val="000000"/>
                      </a:solidFill>
                      <a:miter lim="800000"/>
                      <a:headEnd/>
                      <a:tailEnd/>
                    </a:ln>
                    <a:effectLst/>
                  </pic:spPr>
                </pic:pic>
              </a:graphicData>
            </a:graphic>
          </wp:inline>
        </w:drawing>
      </w:r>
    </w:p>
    <w:p w14:paraId="79864D53" w14:textId="644C3B69" w:rsidR="00632AE7" w:rsidRPr="00632AE7" w:rsidRDefault="00632AE7" w:rsidP="00632AE7">
      <w:pPr>
        <w:pStyle w:val="Legenda"/>
        <w:spacing w:line="360" w:lineRule="auto"/>
        <w:contextualSpacing/>
        <w:jc w:val="center"/>
        <w:rPr>
          <w:rFonts w:asciiTheme="minorHAnsi" w:hAnsiTheme="minorHAnsi" w:cstheme="minorHAnsi"/>
          <w:szCs w:val="22"/>
        </w:rPr>
      </w:pPr>
      <w:r w:rsidRPr="00632AE7">
        <w:rPr>
          <w:rFonts w:asciiTheme="minorHAnsi" w:hAnsiTheme="minorHAnsi" w:cstheme="minorHAnsi"/>
          <w:szCs w:val="22"/>
        </w:rPr>
        <w:t xml:space="preserve">Figura </w:t>
      </w:r>
      <w:r w:rsidRPr="00632AE7">
        <w:rPr>
          <w:rFonts w:asciiTheme="minorHAnsi" w:hAnsiTheme="minorHAnsi" w:cstheme="minorHAnsi"/>
          <w:szCs w:val="22"/>
        </w:rPr>
        <w:fldChar w:fldCharType="begin"/>
      </w:r>
      <w:r w:rsidRPr="00632AE7">
        <w:rPr>
          <w:rFonts w:asciiTheme="minorHAnsi" w:hAnsiTheme="minorHAnsi" w:cstheme="minorHAnsi"/>
          <w:szCs w:val="22"/>
        </w:rPr>
        <w:instrText xml:space="preserve"> SEQ Figura \* ARABIC </w:instrText>
      </w:r>
      <w:r w:rsidRPr="00632AE7">
        <w:rPr>
          <w:rFonts w:asciiTheme="minorHAnsi" w:hAnsiTheme="minorHAnsi" w:cstheme="minorHAnsi"/>
          <w:szCs w:val="22"/>
        </w:rPr>
        <w:fldChar w:fldCharType="separate"/>
      </w:r>
      <w:r w:rsidR="0088451D">
        <w:rPr>
          <w:rFonts w:asciiTheme="minorHAnsi" w:hAnsiTheme="minorHAnsi" w:cstheme="minorHAnsi"/>
          <w:noProof/>
          <w:szCs w:val="22"/>
        </w:rPr>
        <w:t>6</w:t>
      </w:r>
      <w:r w:rsidRPr="00632AE7">
        <w:rPr>
          <w:rFonts w:asciiTheme="minorHAnsi" w:hAnsiTheme="minorHAnsi" w:cstheme="minorHAnsi"/>
          <w:szCs w:val="22"/>
        </w:rPr>
        <w:fldChar w:fldCharType="end"/>
      </w:r>
      <w:r w:rsidRPr="00632AE7">
        <w:rPr>
          <w:rFonts w:asciiTheme="minorHAnsi" w:hAnsiTheme="minorHAnsi" w:cstheme="minorHAnsi"/>
          <w:szCs w:val="22"/>
        </w:rPr>
        <w:t xml:space="preserve"> – Localização do Porto do Itaqui no território brasileiro.</w:t>
      </w:r>
    </w:p>
    <w:p w14:paraId="44DB4B45" w14:textId="0C9725FF" w:rsidR="004103D0" w:rsidRPr="00721B35" w:rsidRDefault="003A762F" w:rsidP="00721B35">
      <w:pPr>
        <w:pStyle w:val="Legenda"/>
        <w:spacing w:line="360" w:lineRule="auto"/>
        <w:contextualSpacing/>
        <w:jc w:val="center"/>
        <w:rPr>
          <w:rFonts w:asciiTheme="minorHAnsi" w:hAnsiTheme="minorHAnsi" w:cstheme="minorHAnsi"/>
          <w:bCs w:val="0"/>
          <w:szCs w:val="22"/>
        </w:rPr>
      </w:pPr>
      <w:r w:rsidRPr="00632AE7">
        <w:rPr>
          <w:rFonts w:asciiTheme="minorHAnsi" w:hAnsiTheme="minorHAnsi" w:cstheme="minorHAnsi"/>
          <w:bCs w:val="0"/>
          <w:szCs w:val="22"/>
        </w:rPr>
        <w:t>Fonte: EMAP (2020).</w:t>
      </w:r>
    </w:p>
    <w:p w14:paraId="4529FF94" w14:textId="618E5AE8" w:rsidR="004103D0" w:rsidRPr="00721B35" w:rsidRDefault="00AE7EC5" w:rsidP="00394A23">
      <w:pPr>
        <w:pStyle w:val="TextoeXe"/>
        <w:tabs>
          <w:tab w:val="left" w:pos="1170"/>
        </w:tabs>
        <w:spacing w:before="0"/>
        <w:ind w:left="0" w:firstLine="709"/>
        <w:contextualSpacing/>
        <w:rPr>
          <w:rFonts w:asciiTheme="minorHAnsi" w:hAnsiTheme="minorHAnsi" w:cstheme="minorHAnsi"/>
          <w:sz w:val="22"/>
          <w:szCs w:val="22"/>
          <w:lang w:val="en-US"/>
        </w:rPr>
      </w:pPr>
      <w:r w:rsidRPr="00721B35">
        <w:rPr>
          <w:rFonts w:asciiTheme="minorHAnsi" w:hAnsiTheme="minorHAnsi" w:cstheme="minorHAnsi"/>
          <w:spacing w:val="14"/>
          <w:sz w:val="22"/>
          <w:szCs w:val="22"/>
        </w:rPr>
        <w:t xml:space="preserve">As principais cargas movimentadas atualmente pelo Porto do Itaqui são: granéis sólidos (soja, farelo de soja, arroz, trigo, fertilizantes, cobre, </w:t>
      </w:r>
      <w:proofErr w:type="spellStart"/>
      <w:r w:rsidRPr="00721B35">
        <w:rPr>
          <w:rFonts w:asciiTheme="minorHAnsi" w:hAnsiTheme="minorHAnsi" w:cstheme="minorHAnsi"/>
          <w:spacing w:val="14"/>
          <w:sz w:val="22"/>
          <w:szCs w:val="22"/>
        </w:rPr>
        <w:t>antracita</w:t>
      </w:r>
      <w:proofErr w:type="spellEnd"/>
      <w:r w:rsidRPr="00721B35">
        <w:rPr>
          <w:rFonts w:asciiTheme="minorHAnsi" w:hAnsiTheme="minorHAnsi" w:cstheme="minorHAnsi"/>
          <w:spacing w:val="14"/>
          <w:sz w:val="22"/>
          <w:szCs w:val="22"/>
        </w:rPr>
        <w:t>, calcário), granéis líquidos (GLP, óleo vegetal, derivados de petróleo e álcool), carga geral solta (alumínio, fluoreto e trilhos) e cargas de p</w:t>
      </w:r>
      <w:r w:rsidR="00394A23" w:rsidRPr="00721B35">
        <w:rPr>
          <w:rFonts w:asciiTheme="minorHAnsi" w:hAnsiTheme="minorHAnsi" w:cstheme="minorHAnsi"/>
          <w:spacing w:val="14"/>
          <w:sz w:val="22"/>
          <w:szCs w:val="22"/>
        </w:rPr>
        <w:t>rojeto (trilhos para ferrovia)</w:t>
      </w:r>
    </w:p>
    <w:p w14:paraId="12476D74" w14:textId="77777777" w:rsidR="005F5FD6" w:rsidRPr="00721B35" w:rsidRDefault="005F5FD6" w:rsidP="004103D0">
      <w:pPr>
        <w:pStyle w:val="Ttulo1"/>
        <w:tabs>
          <w:tab w:val="left" w:pos="1134"/>
          <w:tab w:val="left" w:pos="1276"/>
        </w:tabs>
        <w:spacing w:before="0" w:after="120" w:line="360" w:lineRule="auto"/>
        <w:ind w:left="1134" w:hanging="1134"/>
        <w:contextualSpacing/>
        <w:rPr>
          <w:rFonts w:asciiTheme="minorHAnsi" w:hAnsiTheme="minorHAnsi" w:cstheme="minorHAnsi"/>
          <w:sz w:val="22"/>
          <w:szCs w:val="22"/>
        </w:rPr>
      </w:pPr>
      <w:bookmarkStart w:id="13" w:name="_Toc83283956"/>
      <w:bookmarkStart w:id="14" w:name="_Toc96603142"/>
      <w:bookmarkStart w:id="15" w:name="_Toc96603414"/>
      <w:r w:rsidRPr="00721B35">
        <w:rPr>
          <w:rFonts w:asciiTheme="minorHAnsi" w:hAnsiTheme="minorHAnsi" w:cstheme="minorHAnsi"/>
          <w:caps w:val="0"/>
          <w:sz w:val="22"/>
          <w:szCs w:val="22"/>
        </w:rPr>
        <w:t>CONDIÇÕES LOCAIS</w:t>
      </w:r>
      <w:bookmarkEnd w:id="11"/>
      <w:bookmarkEnd w:id="13"/>
      <w:bookmarkEnd w:id="14"/>
      <w:bookmarkEnd w:id="15"/>
    </w:p>
    <w:p w14:paraId="12476D98" w14:textId="284E5E8F" w:rsidR="002A2B00" w:rsidRPr="00721B35" w:rsidRDefault="005F5FD6" w:rsidP="00394A23">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 xml:space="preserve">Neste </w:t>
      </w:r>
      <w:r w:rsidR="00AD1B45" w:rsidRPr="00721B35">
        <w:rPr>
          <w:rFonts w:asciiTheme="minorHAnsi" w:hAnsiTheme="minorHAnsi" w:cstheme="minorHAnsi"/>
          <w:spacing w:val="14"/>
          <w:sz w:val="22"/>
          <w:szCs w:val="22"/>
        </w:rPr>
        <w:t>capítulo</w:t>
      </w:r>
      <w:r w:rsidRPr="00721B35">
        <w:rPr>
          <w:rFonts w:asciiTheme="minorHAnsi" w:hAnsiTheme="minorHAnsi" w:cstheme="minorHAnsi"/>
          <w:spacing w:val="14"/>
          <w:sz w:val="22"/>
          <w:szCs w:val="22"/>
        </w:rPr>
        <w:t xml:space="preserve"> é apresentada a caracterização das condições locais </w:t>
      </w:r>
      <w:r w:rsidR="00AD1B45" w:rsidRPr="00721B35">
        <w:rPr>
          <w:rFonts w:asciiTheme="minorHAnsi" w:hAnsiTheme="minorHAnsi" w:cstheme="minorHAnsi"/>
          <w:spacing w:val="14"/>
          <w:sz w:val="22"/>
          <w:szCs w:val="22"/>
        </w:rPr>
        <w:t>n</w:t>
      </w:r>
      <w:r w:rsidRPr="00721B35">
        <w:rPr>
          <w:rFonts w:asciiTheme="minorHAnsi" w:hAnsiTheme="minorHAnsi" w:cstheme="minorHAnsi"/>
          <w:spacing w:val="14"/>
          <w:sz w:val="22"/>
          <w:szCs w:val="22"/>
        </w:rPr>
        <w:t>o Porto do Itaqui</w:t>
      </w:r>
      <w:r w:rsidR="00394A23" w:rsidRPr="00721B35">
        <w:rPr>
          <w:rFonts w:asciiTheme="minorHAnsi" w:hAnsiTheme="minorHAnsi" w:cstheme="minorHAnsi"/>
          <w:spacing w:val="14"/>
          <w:sz w:val="22"/>
          <w:szCs w:val="22"/>
        </w:rPr>
        <w:t>.</w:t>
      </w:r>
    </w:p>
    <w:p w14:paraId="12476D99" w14:textId="77777777" w:rsidR="005F5FD6" w:rsidRPr="00721B35" w:rsidRDefault="005F5FD6" w:rsidP="004103D0">
      <w:pPr>
        <w:pStyle w:val="Ttulo2"/>
        <w:tabs>
          <w:tab w:val="left" w:pos="1134"/>
        </w:tabs>
        <w:spacing w:before="0" w:after="120"/>
        <w:ind w:left="578" w:hanging="578"/>
        <w:contextualSpacing/>
        <w:rPr>
          <w:rFonts w:asciiTheme="minorHAnsi" w:hAnsiTheme="minorHAnsi" w:cstheme="minorHAnsi"/>
          <w:sz w:val="22"/>
          <w:szCs w:val="22"/>
        </w:rPr>
      </w:pPr>
      <w:bookmarkStart w:id="16" w:name="_Toc35877377"/>
      <w:bookmarkStart w:id="17" w:name="_Ref64447428"/>
      <w:bookmarkStart w:id="18" w:name="_Toc67075095"/>
      <w:bookmarkStart w:id="19" w:name="_Toc83283960"/>
      <w:bookmarkStart w:id="20" w:name="_Toc96603143"/>
      <w:bookmarkStart w:id="21" w:name="_Toc96603415"/>
      <w:r w:rsidRPr="00721B35">
        <w:rPr>
          <w:rFonts w:asciiTheme="minorHAnsi" w:hAnsiTheme="minorHAnsi" w:cstheme="minorHAnsi"/>
          <w:sz w:val="22"/>
          <w:szCs w:val="22"/>
        </w:rPr>
        <w:t>Ventos</w:t>
      </w:r>
      <w:bookmarkEnd w:id="16"/>
      <w:bookmarkEnd w:id="17"/>
      <w:bookmarkEnd w:id="18"/>
      <w:bookmarkEnd w:id="19"/>
      <w:bookmarkEnd w:id="20"/>
      <w:bookmarkEnd w:id="21"/>
    </w:p>
    <w:p w14:paraId="12476D9A" w14:textId="77777777" w:rsidR="005F5FD6" w:rsidRPr="00721B35" w:rsidRDefault="005F5FD6" w:rsidP="004103D0">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A velocidade do vento é praticamente constante ao longo do ano, com mínima de 6 nós e máxima de aproximadamente 8 nós. Durante o segundo semestre do ano, principalmente entre outubro e novembro, ocorrem os ventos mais intensos.</w:t>
      </w:r>
    </w:p>
    <w:p w14:paraId="12476D9B" w14:textId="77777777" w:rsidR="005F5FD6" w:rsidRPr="00721B35" w:rsidRDefault="005F5FD6" w:rsidP="004103D0">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O vento predominante é o Nordeste, com frequência média de 46%, seguido do vento Leste, com frequência de 10%.</w:t>
      </w:r>
    </w:p>
    <w:p w14:paraId="12476D9E" w14:textId="15A8BF3E" w:rsidR="005F5FD6" w:rsidRPr="00721B35" w:rsidRDefault="005F5FD6" w:rsidP="0088451D">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 xml:space="preserve">A média mensal de ventos na região marítima do Itaqui, de acordo com dados obtidos pela DHN (Diretoria Hidrográfica de Navegação), é apresentada </w:t>
      </w:r>
      <w:r w:rsidR="00965E1E" w:rsidRPr="00721B35">
        <w:rPr>
          <w:rFonts w:asciiTheme="minorHAnsi" w:hAnsiTheme="minorHAnsi" w:cstheme="minorHAnsi"/>
          <w:spacing w:val="14"/>
          <w:sz w:val="22"/>
          <w:szCs w:val="22"/>
        </w:rPr>
        <w:t>a seguir</w:t>
      </w:r>
      <w:r w:rsidR="0088451D" w:rsidRPr="00721B35">
        <w:rPr>
          <w:rFonts w:asciiTheme="minorHAnsi" w:hAnsiTheme="minorHAnsi" w:cstheme="minorHAnsi"/>
          <w:spacing w:val="14"/>
          <w:sz w:val="22"/>
          <w:szCs w:val="22"/>
        </w:rPr>
        <w:t>.</w:t>
      </w:r>
    </w:p>
    <w:tbl>
      <w:tblPr>
        <w:tblW w:w="6857" w:type="dxa"/>
        <w:jc w:val="center"/>
        <w:tblCellMar>
          <w:left w:w="70" w:type="dxa"/>
          <w:right w:w="70" w:type="dxa"/>
        </w:tblCellMar>
        <w:tblLook w:val="04A0" w:firstRow="1" w:lastRow="0" w:firstColumn="1" w:lastColumn="0" w:noHBand="0" w:noVBand="1"/>
      </w:tblPr>
      <w:tblGrid>
        <w:gridCol w:w="1091"/>
        <w:gridCol w:w="510"/>
        <w:gridCol w:w="510"/>
        <w:gridCol w:w="510"/>
        <w:gridCol w:w="510"/>
        <w:gridCol w:w="1102"/>
        <w:gridCol w:w="1140"/>
        <w:gridCol w:w="1484"/>
      </w:tblGrid>
      <w:tr w:rsidR="005F5FD6" w:rsidRPr="004103D0" w14:paraId="12476DA8" w14:textId="77777777" w:rsidTr="0088451D">
        <w:trPr>
          <w:trHeight w:hRule="exact" w:val="1064"/>
          <w:tblHeader/>
          <w:jc w:val="center"/>
        </w:trPr>
        <w:tc>
          <w:tcPr>
            <w:tcW w:w="1091"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2476D9F"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Mês</w:t>
            </w:r>
          </w:p>
        </w:tc>
        <w:tc>
          <w:tcPr>
            <w:tcW w:w="510" w:type="dxa"/>
            <w:tcBorders>
              <w:top w:val="single" w:sz="4" w:space="0" w:color="auto"/>
              <w:left w:val="nil"/>
              <w:bottom w:val="single" w:sz="4" w:space="0" w:color="auto"/>
              <w:right w:val="single" w:sz="4" w:space="0" w:color="auto"/>
            </w:tcBorders>
            <w:shd w:val="clear" w:color="auto" w:fill="D9D9D9"/>
            <w:noWrap/>
            <w:vAlign w:val="center"/>
            <w:hideMark/>
          </w:tcPr>
          <w:p w14:paraId="12476DA0"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N (%)</w:t>
            </w:r>
          </w:p>
        </w:tc>
        <w:tc>
          <w:tcPr>
            <w:tcW w:w="510" w:type="dxa"/>
            <w:tcBorders>
              <w:top w:val="single" w:sz="4" w:space="0" w:color="auto"/>
              <w:left w:val="nil"/>
              <w:bottom w:val="single" w:sz="4" w:space="0" w:color="auto"/>
              <w:right w:val="single" w:sz="4" w:space="0" w:color="auto"/>
            </w:tcBorders>
            <w:shd w:val="clear" w:color="auto" w:fill="D9D9D9"/>
            <w:noWrap/>
            <w:vAlign w:val="center"/>
            <w:hideMark/>
          </w:tcPr>
          <w:p w14:paraId="12476DA1"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NE (%)</w:t>
            </w:r>
          </w:p>
        </w:tc>
        <w:tc>
          <w:tcPr>
            <w:tcW w:w="510" w:type="dxa"/>
            <w:tcBorders>
              <w:top w:val="single" w:sz="4" w:space="0" w:color="auto"/>
              <w:left w:val="nil"/>
              <w:bottom w:val="single" w:sz="4" w:space="0" w:color="auto"/>
              <w:right w:val="single" w:sz="4" w:space="0" w:color="auto"/>
            </w:tcBorders>
            <w:shd w:val="clear" w:color="auto" w:fill="D9D9D9"/>
            <w:noWrap/>
            <w:vAlign w:val="center"/>
            <w:hideMark/>
          </w:tcPr>
          <w:p w14:paraId="12476DA2"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L (%)</w:t>
            </w:r>
          </w:p>
        </w:tc>
        <w:tc>
          <w:tcPr>
            <w:tcW w:w="510" w:type="dxa"/>
            <w:tcBorders>
              <w:top w:val="single" w:sz="4" w:space="0" w:color="auto"/>
              <w:left w:val="nil"/>
              <w:bottom w:val="single" w:sz="4" w:space="0" w:color="auto"/>
              <w:right w:val="single" w:sz="4" w:space="0" w:color="auto"/>
            </w:tcBorders>
            <w:shd w:val="clear" w:color="auto" w:fill="D9D9D9"/>
            <w:noWrap/>
            <w:vAlign w:val="center"/>
            <w:hideMark/>
          </w:tcPr>
          <w:p w14:paraId="12476DA3"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SE (%)</w:t>
            </w:r>
          </w:p>
        </w:tc>
        <w:tc>
          <w:tcPr>
            <w:tcW w:w="1102" w:type="dxa"/>
            <w:tcBorders>
              <w:top w:val="single" w:sz="4" w:space="0" w:color="auto"/>
              <w:left w:val="nil"/>
              <w:bottom w:val="single" w:sz="4" w:space="0" w:color="auto"/>
              <w:right w:val="single" w:sz="4" w:space="0" w:color="auto"/>
            </w:tcBorders>
            <w:shd w:val="clear" w:color="auto" w:fill="D9D9D9"/>
            <w:vAlign w:val="center"/>
          </w:tcPr>
          <w:p w14:paraId="12476DA4"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Outras direções (%)</w:t>
            </w:r>
          </w:p>
        </w:tc>
        <w:tc>
          <w:tcPr>
            <w:tcW w:w="114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2476DA5"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Calmaria (%)</w:t>
            </w:r>
          </w:p>
        </w:tc>
        <w:tc>
          <w:tcPr>
            <w:tcW w:w="1484" w:type="dxa"/>
            <w:tcBorders>
              <w:top w:val="single" w:sz="4" w:space="0" w:color="auto"/>
              <w:left w:val="nil"/>
              <w:bottom w:val="single" w:sz="4" w:space="0" w:color="auto"/>
              <w:right w:val="single" w:sz="4" w:space="0" w:color="auto"/>
            </w:tcBorders>
            <w:shd w:val="clear" w:color="auto" w:fill="D9D9D9"/>
            <w:vAlign w:val="center"/>
            <w:hideMark/>
          </w:tcPr>
          <w:p w14:paraId="12476DA6"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Intensidade Média do Vento</w:t>
            </w:r>
          </w:p>
          <w:p w14:paraId="12476DA7"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w:t>
            </w:r>
            <w:proofErr w:type="gramStart"/>
            <w:r w:rsidRPr="004103D0">
              <w:rPr>
                <w:rFonts w:asciiTheme="minorHAnsi" w:hAnsiTheme="minorHAnsi" w:cstheme="minorHAnsi"/>
                <w:b/>
                <w:sz w:val="22"/>
                <w:szCs w:val="22"/>
              </w:rPr>
              <w:t>nós</w:t>
            </w:r>
            <w:proofErr w:type="gramEnd"/>
            <w:r w:rsidRPr="004103D0">
              <w:rPr>
                <w:rFonts w:asciiTheme="minorHAnsi" w:hAnsiTheme="minorHAnsi" w:cstheme="minorHAnsi"/>
                <w:b/>
                <w:sz w:val="22"/>
                <w:szCs w:val="22"/>
              </w:rPr>
              <w:t>)</w:t>
            </w:r>
          </w:p>
        </w:tc>
      </w:tr>
      <w:tr w:rsidR="005F5FD6" w:rsidRPr="004103D0" w14:paraId="12476DB1" w14:textId="77777777" w:rsidTr="0088451D">
        <w:trPr>
          <w:trHeight w:hRule="exact" w:val="254"/>
          <w:tblHeader/>
          <w:jc w:val="center"/>
        </w:trPr>
        <w:tc>
          <w:tcPr>
            <w:tcW w:w="1091" w:type="dxa"/>
            <w:tcBorders>
              <w:top w:val="nil"/>
              <w:left w:val="single" w:sz="4" w:space="0" w:color="auto"/>
              <w:bottom w:val="single" w:sz="4" w:space="0" w:color="auto"/>
              <w:right w:val="single" w:sz="4" w:space="0" w:color="auto"/>
            </w:tcBorders>
            <w:noWrap/>
            <w:vAlign w:val="center"/>
            <w:hideMark/>
          </w:tcPr>
          <w:p w14:paraId="12476DA9"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Janeiro</w:t>
            </w:r>
          </w:p>
        </w:tc>
        <w:tc>
          <w:tcPr>
            <w:tcW w:w="510" w:type="dxa"/>
            <w:tcBorders>
              <w:top w:val="nil"/>
              <w:left w:val="nil"/>
              <w:bottom w:val="single" w:sz="4" w:space="0" w:color="auto"/>
              <w:right w:val="single" w:sz="4" w:space="0" w:color="auto"/>
            </w:tcBorders>
            <w:noWrap/>
            <w:vAlign w:val="center"/>
            <w:hideMark/>
          </w:tcPr>
          <w:p w14:paraId="12476DAA"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510" w:type="dxa"/>
            <w:tcBorders>
              <w:top w:val="nil"/>
              <w:left w:val="nil"/>
              <w:bottom w:val="single" w:sz="4" w:space="0" w:color="auto"/>
              <w:right w:val="single" w:sz="4" w:space="0" w:color="auto"/>
            </w:tcBorders>
            <w:noWrap/>
            <w:vAlign w:val="center"/>
            <w:hideMark/>
          </w:tcPr>
          <w:p w14:paraId="12476DAB"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46</w:t>
            </w:r>
          </w:p>
        </w:tc>
        <w:tc>
          <w:tcPr>
            <w:tcW w:w="510" w:type="dxa"/>
            <w:tcBorders>
              <w:top w:val="nil"/>
              <w:left w:val="nil"/>
              <w:bottom w:val="single" w:sz="4" w:space="0" w:color="auto"/>
              <w:right w:val="single" w:sz="4" w:space="0" w:color="auto"/>
            </w:tcBorders>
            <w:noWrap/>
            <w:vAlign w:val="center"/>
            <w:hideMark/>
          </w:tcPr>
          <w:p w14:paraId="12476DAC"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w:t>
            </w:r>
          </w:p>
        </w:tc>
        <w:tc>
          <w:tcPr>
            <w:tcW w:w="510" w:type="dxa"/>
            <w:tcBorders>
              <w:top w:val="nil"/>
              <w:left w:val="nil"/>
              <w:bottom w:val="single" w:sz="4" w:space="0" w:color="auto"/>
              <w:right w:val="single" w:sz="4" w:space="0" w:color="auto"/>
            </w:tcBorders>
            <w:noWrap/>
            <w:vAlign w:val="center"/>
            <w:hideMark/>
          </w:tcPr>
          <w:p w14:paraId="12476DAD"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w:t>
            </w:r>
          </w:p>
        </w:tc>
        <w:tc>
          <w:tcPr>
            <w:tcW w:w="1102" w:type="dxa"/>
            <w:tcBorders>
              <w:top w:val="single" w:sz="4" w:space="0" w:color="auto"/>
              <w:left w:val="nil"/>
              <w:bottom w:val="single" w:sz="4" w:space="0" w:color="auto"/>
              <w:right w:val="single" w:sz="4" w:space="0" w:color="auto"/>
            </w:tcBorders>
            <w:vAlign w:val="center"/>
          </w:tcPr>
          <w:p w14:paraId="12476DAE"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w:t>
            </w:r>
          </w:p>
        </w:tc>
        <w:tc>
          <w:tcPr>
            <w:tcW w:w="1140" w:type="dxa"/>
            <w:tcBorders>
              <w:top w:val="nil"/>
              <w:left w:val="single" w:sz="4" w:space="0" w:color="auto"/>
              <w:bottom w:val="single" w:sz="4" w:space="0" w:color="auto"/>
              <w:right w:val="single" w:sz="4" w:space="0" w:color="auto"/>
            </w:tcBorders>
            <w:noWrap/>
            <w:vAlign w:val="center"/>
            <w:hideMark/>
          </w:tcPr>
          <w:p w14:paraId="12476DAF"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29</w:t>
            </w:r>
          </w:p>
        </w:tc>
        <w:tc>
          <w:tcPr>
            <w:tcW w:w="1484" w:type="dxa"/>
            <w:tcBorders>
              <w:top w:val="nil"/>
              <w:left w:val="nil"/>
              <w:bottom w:val="single" w:sz="4" w:space="0" w:color="auto"/>
              <w:right w:val="single" w:sz="4" w:space="0" w:color="auto"/>
            </w:tcBorders>
            <w:noWrap/>
            <w:vAlign w:val="center"/>
            <w:hideMark/>
          </w:tcPr>
          <w:p w14:paraId="12476DB0"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7,2</w:t>
            </w:r>
          </w:p>
        </w:tc>
      </w:tr>
      <w:tr w:rsidR="005F5FD6" w:rsidRPr="004103D0" w14:paraId="12476DBA" w14:textId="77777777" w:rsidTr="0088451D">
        <w:trPr>
          <w:trHeight w:hRule="exact" w:val="254"/>
          <w:tblHeader/>
          <w:jc w:val="center"/>
        </w:trPr>
        <w:tc>
          <w:tcPr>
            <w:tcW w:w="1091" w:type="dxa"/>
            <w:tcBorders>
              <w:top w:val="nil"/>
              <w:left w:val="single" w:sz="4" w:space="0" w:color="auto"/>
              <w:bottom w:val="single" w:sz="4" w:space="0" w:color="auto"/>
              <w:right w:val="single" w:sz="4" w:space="0" w:color="auto"/>
            </w:tcBorders>
            <w:noWrap/>
            <w:vAlign w:val="center"/>
            <w:hideMark/>
          </w:tcPr>
          <w:p w14:paraId="12476DB2"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Fevereiro</w:t>
            </w:r>
          </w:p>
        </w:tc>
        <w:tc>
          <w:tcPr>
            <w:tcW w:w="510" w:type="dxa"/>
            <w:tcBorders>
              <w:top w:val="nil"/>
              <w:left w:val="nil"/>
              <w:bottom w:val="single" w:sz="4" w:space="0" w:color="auto"/>
              <w:right w:val="single" w:sz="4" w:space="0" w:color="auto"/>
            </w:tcBorders>
            <w:noWrap/>
            <w:vAlign w:val="center"/>
            <w:hideMark/>
          </w:tcPr>
          <w:p w14:paraId="12476DB3"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510" w:type="dxa"/>
            <w:tcBorders>
              <w:top w:val="nil"/>
              <w:left w:val="nil"/>
              <w:bottom w:val="single" w:sz="4" w:space="0" w:color="auto"/>
              <w:right w:val="single" w:sz="4" w:space="0" w:color="auto"/>
            </w:tcBorders>
            <w:noWrap/>
            <w:vAlign w:val="center"/>
            <w:hideMark/>
          </w:tcPr>
          <w:p w14:paraId="12476DB4"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32</w:t>
            </w:r>
          </w:p>
        </w:tc>
        <w:tc>
          <w:tcPr>
            <w:tcW w:w="510" w:type="dxa"/>
            <w:tcBorders>
              <w:top w:val="nil"/>
              <w:left w:val="nil"/>
              <w:bottom w:val="single" w:sz="4" w:space="0" w:color="auto"/>
              <w:right w:val="single" w:sz="4" w:space="0" w:color="auto"/>
            </w:tcBorders>
            <w:noWrap/>
            <w:vAlign w:val="center"/>
            <w:hideMark/>
          </w:tcPr>
          <w:p w14:paraId="12476DB5"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8</w:t>
            </w:r>
          </w:p>
        </w:tc>
        <w:tc>
          <w:tcPr>
            <w:tcW w:w="510" w:type="dxa"/>
            <w:tcBorders>
              <w:top w:val="nil"/>
              <w:left w:val="nil"/>
              <w:bottom w:val="single" w:sz="4" w:space="0" w:color="auto"/>
              <w:right w:val="single" w:sz="4" w:space="0" w:color="auto"/>
            </w:tcBorders>
            <w:noWrap/>
            <w:vAlign w:val="center"/>
            <w:hideMark/>
          </w:tcPr>
          <w:p w14:paraId="12476DB6"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w:t>
            </w:r>
          </w:p>
        </w:tc>
        <w:tc>
          <w:tcPr>
            <w:tcW w:w="1102" w:type="dxa"/>
            <w:tcBorders>
              <w:top w:val="single" w:sz="4" w:space="0" w:color="auto"/>
              <w:left w:val="nil"/>
              <w:bottom w:val="single" w:sz="4" w:space="0" w:color="auto"/>
              <w:right w:val="single" w:sz="4" w:space="0" w:color="auto"/>
            </w:tcBorders>
            <w:vAlign w:val="center"/>
          </w:tcPr>
          <w:p w14:paraId="12476DB7"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19</w:t>
            </w:r>
          </w:p>
        </w:tc>
        <w:tc>
          <w:tcPr>
            <w:tcW w:w="1140" w:type="dxa"/>
            <w:tcBorders>
              <w:top w:val="nil"/>
              <w:left w:val="single" w:sz="4" w:space="0" w:color="auto"/>
              <w:bottom w:val="single" w:sz="4" w:space="0" w:color="auto"/>
              <w:right w:val="single" w:sz="4" w:space="0" w:color="auto"/>
            </w:tcBorders>
            <w:noWrap/>
            <w:vAlign w:val="center"/>
            <w:hideMark/>
          </w:tcPr>
          <w:p w14:paraId="12476DB8"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34</w:t>
            </w:r>
          </w:p>
        </w:tc>
        <w:tc>
          <w:tcPr>
            <w:tcW w:w="1484" w:type="dxa"/>
            <w:tcBorders>
              <w:top w:val="nil"/>
              <w:left w:val="nil"/>
              <w:bottom w:val="single" w:sz="4" w:space="0" w:color="auto"/>
              <w:right w:val="single" w:sz="4" w:space="0" w:color="auto"/>
            </w:tcBorders>
            <w:noWrap/>
            <w:vAlign w:val="center"/>
            <w:hideMark/>
          </w:tcPr>
          <w:p w14:paraId="12476DB9"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7</w:t>
            </w:r>
          </w:p>
        </w:tc>
      </w:tr>
      <w:tr w:rsidR="005F5FD6" w:rsidRPr="004103D0" w14:paraId="12476DC3" w14:textId="77777777" w:rsidTr="0088451D">
        <w:trPr>
          <w:trHeight w:hRule="exact" w:val="254"/>
          <w:tblHeader/>
          <w:jc w:val="center"/>
        </w:trPr>
        <w:tc>
          <w:tcPr>
            <w:tcW w:w="1091" w:type="dxa"/>
            <w:tcBorders>
              <w:top w:val="nil"/>
              <w:left w:val="single" w:sz="4" w:space="0" w:color="auto"/>
              <w:bottom w:val="single" w:sz="4" w:space="0" w:color="auto"/>
              <w:right w:val="single" w:sz="4" w:space="0" w:color="auto"/>
            </w:tcBorders>
            <w:noWrap/>
            <w:vAlign w:val="center"/>
            <w:hideMark/>
          </w:tcPr>
          <w:p w14:paraId="12476DBB"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Março</w:t>
            </w:r>
          </w:p>
        </w:tc>
        <w:tc>
          <w:tcPr>
            <w:tcW w:w="510" w:type="dxa"/>
            <w:tcBorders>
              <w:top w:val="nil"/>
              <w:left w:val="nil"/>
              <w:bottom w:val="single" w:sz="4" w:space="0" w:color="auto"/>
              <w:right w:val="single" w:sz="4" w:space="0" w:color="auto"/>
            </w:tcBorders>
            <w:noWrap/>
            <w:vAlign w:val="center"/>
            <w:hideMark/>
          </w:tcPr>
          <w:p w14:paraId="12476DBC"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w:t>
            </w:r>
          </w:p>
        </w:tc>
        <w:tc>
          <w:tcPr>
            <w:tcW w:w="510" w:type="dxa"/>
            <w:tcBorders>
              <w:top w:val="nil"/>
              <w:left w:val="nil"/>
              <w:bottom w:val="single" w:sz="4" w:space="0" w:color="auto"/>
              <w:right w:val="single" w:sz="4" w:space="0" w:color="auto"/>
            </w:tcBorders>
            <w:noWrap/>
            <w:vAlign w:val="center"/>
            <w:hideMark/>
          </w:tcPr>
          <w:p w14:paraId="12476DBD"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32</w:t>
            </w:r>
          </w:p>
        </w:tc>
        <w:tc>
          <w:tcPr>
            <w:tcW w:w="510" w:type="dxa"/>
            <w:tcBorders>
              <w:top w:val="nil"/>
              <w:left w:val="nil"/>
              <w:bottom w:val="single" w:sz="4" w:space="0" w:color="auto"/>
              <w:right w:val="single" w:sz="4" w:space="0" w:color="auto"/>
            </w:tcBorders>
            <w:noWrap/>
            <w:vAlign w:val="center"/>
            <w:hideMark/>
          </w:tcPr>
          <w:p w14:paraId="12476DBE"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w:t>
            </w:r>
          </w:p>
        </w:tc>
        <w:tc>
          <w:tcPr>
            <w:tcW w:w="510" w:type="dxa"/>
            <w:tcBorders>
              <w:top w:val="nil"/>
              <w:left w:val="nil"/>
              <w:bottom w:val="single" w:sz="4" w:space="0" w:color="auto"/>
              <w:right w:val="single" w:sz="4" w:space="0" w:color="auto"/>
            </w:tcBorders>
            <w:noWrap/>
            <w:vAlign w:val="center"/>
            <w:hideMark/>
          </w:tcPr>
          <w:p w14:paraId="12476DBF"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w:t>
            </w:r>
          </w:p>
        </w:tc>
        <w:tc>
          <w:tcPr>
            <w:tcW w:w="1102" w:type="dxa"/>
            <w:tcBorders>
              <w:top w:val="single" w:sz="4" w:space="0" w:color="auto"/>
              <w:left w:val="nil"/>
              <w:bottom w:val="single" w:sz="4" w:space="0" w:color="auto"/>
              <w:right w:val="single" w:sz="4" w:space="0" w:color="auto"/>
            </w:tcBorders>
            <w:vAlign w:val="center"/>
          </w:tcPr>
          <w:p w14:paraId="12476DC0"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10</w:t>
            </w:r>
          </w:p>
        </w:tc>
        <w:tc>
          <w:tcPr>
            <w:tcW w:w="1140" w:type="dxa"/>
            <w:tcBorders>
              <w:top w:val="nil"/>
              <w:left w:val="single" w:sz="4" w:space="0" w:color="auto"/>
              <w:bottom w:val="single" w:sz="4" w:space="0" w:color="auto"/>
              <w:right w:val="single" w:sz="4" w:space="0" w:color="auto"/>
            </w:tcBorders>
            <w:noWrap/>
            <w:vAlign w:val="center"/>
            <w:hideMark/>
          </w:tcPr>
          <w:p w14:paraId="12476DC1"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41</w:t>
            </w:r>
          </w:p>
        </w:tc>
        <w:tc>
          <w:tcPr>
            <w:tcW w:w="1484" w:type="dxa"/>
            <w:tcBorders>
              <w:top w:val="nil"/>
              <w:left w:val="nil"/>
              <w:bottom w:val="single" w:sz="4" w:space="0" w:color="auto"/>
              <w:right w:val="single" w:sz="4" w:space="0" w:color="auto"/>
            </w:tcBorders>
            <w:noWrap/>
            <w:vAlign w:val="center"/>
            <w:hideMark/>
          </w:tcPr>
          <w:p w14:paraId="12476DC2"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6,8</w:t>
            </w:r>
          </w:p>
        </w:tc>
      </w:tr>
      <w:tr w:rsidR="005F5FD6" w:rsidRPr="004103D0" w14:paraId="12476DCC" w14:textId="77777777" w:rsidTr="0088451D">
        <w:trPr>
          <w:trHeight w:hRule="exact" w:val="254"/>
          <w:tblHeader/>
          <w:jc w:val="center"/>
        </w:trPr>
        <w:tc>
          <w:tcPr>
            <w:tcW w:w="1091" w:type="dxa"/>
            <w:tcBorders>
              <w:top w:val="nil"/>
              <w:left w:val="single" w:sz="4" w:space="0" w:color="auto"/>
              <w:bottom w:val="single" w:sz="4" w:space="0" w:color="auto"/>
              <w:right w:val="single" w:sz="4" w:space="0" w:color="auto"/>
            </w:tcBorders>
            <w:noWrap/>
            <w:vAlign w:val="center"/>
            <w:hideMark/>
          </w:tcPr>
          <w:p w14:paraId="12476DC4"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Abril</w:t>
            </w:r>
          </w:p>
        </w:tc>
        <w:tc>
          <w:tcPr>
            <w:tcW w:w="510" w:type="dxa"/>
            <w:tcBorders>
              <w:top w:val="nil"/>
              <w:left w:val="nil"/>
              <w:bottom w:val="single" w:sz="4" w:space="0" w:color="auto"/>
              <w:right w:val="single" w:sz="4" w:space="0" w:color="auto"/>
            </w:tcBorders>
            <w:noWrap/>
            <w:vAlign w:val="center"/>
            <w:hideMark/>
          </w:tcPr>
          <w:p w14:paraId="12476DC5"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10</w:t>
            </w:r>
          </w:p>
        </w:tc>
        <w:tc>
          <w:tcPr>
            <w:tcW w:w="510" w:type="dxa"/>
            <w:tcBorders>
              <w:top w:val="nil"/>
              <w:left w:val="nil"/>
              <w:bottom w:val="single" w:sz="4" w:space="0" w:color="auto"/>
              <w:right w:val="single" w:sz="4" w:space="0" w:color="auto"/>
            </w:tcBorders>
            <w:noWrap/>
            <w:vAlign w:val="center"/>
            <w:hideMark/>
          </w:tcPr>
          <w:p w14:paraId="12476DC6"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28</w:t>
            </w:r>
          </w:p>
        </w:tc>
        <w:tc>
          <w:tcPr>
            <w:tcW w:w="510" w:type="dxa"/>
            <w:tcBorders>
              <w:top w:val="nil"/>
              <w:left w:val="nil"/>
              <w:bottom w:val="single" w:sz="4" w:space="0" w:color="auto"/>
              <w:right w:val="single" w:sz="4" w:space="0" w:color="auto"/>
            </w:tcBorders>
            <w:noWrap/>
            <w:vAlign w:val="center"/>
            <w:hideMark/>
          </w:tcPr>
          <w:p w14:paraId="12476DC7"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w:t>
            </w:r>
          </w:p>
        </w:tc>
        <w:tc>
          <w:tcPr>
            <w:tcW w:w="510" w:type="dxa"/>
            <w:tcBorders>
              <w:top w:val="nil"/>
              <w:left w:val="nil"/>
              <w:bottom w:val="single" w:sz="4" w:space="0" w:color="auto"/>
              <w:right w:val="single" w:sz="4" w:space="0" w:color="auto"/>
            </w:tcBorders>
            <w:noWrap/>
            <w:vAlign w:val="center"/>
            <w:hideMark/>
          </w:tcPr>
          <w:p w14:paraId="12476DC8"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w:t>
            </w:r>
          </w:p>
        </w:tc>
        <w:tc>
          <w:tcPr>
            <w:tcW w:w="1102" w:type="dxa"/>
            <w:tcBorders>
              <w:top w:val="single" w:sz="4" w:space="0" w:color="auto"/>
              <w:left w:val="nil"/>
              <w:bottom w:val="single" w:sz="4" w:space="0" w:color="auto"/>
              <w:right w:val="single" w:sz="4" w:space="0" w:color="auto"/>
            </w:tcBorders>
            <w:vAlign w:val="center"/>
          </w:tcPr>
          <w:p w14:paraId="12476DC9"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w:t>
            </w:r>
          </w:p>
        </w:tc>
        <w:tc>
          <w:tcPr>
            <w:tcW w:w="1140" w:type="dxa"/>
            <w:tcBorders>
              <w:top w:val="nil"/>
              <w:left w:val="single" w:sz="4" w:space="0" w:color="auto"/>
              <w:bottom w:val="single" w:sz="4" w:space="0" w:color="auto"/>
              <w:right w:val="single" w:sz="4" w:space="0" w:color="auto"/>
            </w:tcBorders>
            <w:noWrap/>
            <w:vAlign w:val="center"/>
            <w:hideMark/>
          </w:tcPr>
          <w:p w14:paraId="12476DCA"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42</w:t>
            </w:r>
          </w:p>
        </w:tc>
        <w:tc>
          <w:tcPr>
            <w:tcW w:w="1484" w:type="dxa"/>
            <w:tcBorders>
              <w:top w:val="nil"/>
              <w:left w:val="nil"/>
              <w:bottom w:val="single" w:sz="4" w:space="0" w:color="auto"/>
              <w:right w:val="single" w:sz="4" w:space="0" w:color="auto"/>
            </w:tcBorders>
            <w:noWrap/>
            <w:vAlign w:val="center"/>
            <w:hideMark/>
          </w:tcPr>
          <w:p w14:paraId="12476DCB"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6,4</w:t>
            </w:r>
          </w:p>
        </w:tc>
      </w:tr>
      <w:tr w:rsidR="005F5FD6" w:rsidRPr="004103D0" w14:paraId="12476DD5" w14:textId="77777777" w:rsidTr="0088451D">
        <w:trPr>
          <w:trHeight w:val="254"/>
          <w:tblHeader/>
          <w:jc w:val="center"/>
        </w:trPr>
        <w:tc>
          <w:tcPr>
            <w:tcW w:w="1091" w:type="dxa"/>
            <w:tcBorders>
              <w:top w:val="nil"/>
              <w:left w:val="single" w:sz="4" w:space="0" w:color="auto"/>
              <w:bottom w:val="single" w:sz="4" w:space="0" w:color="auto"/>
              <w:right w:val="single" w:sz="4" w:space="0" w:color="auto"/>
            </w:tcBorders>
            <w:noWrap/>
            <w:vAlign w:val="center"/>
            <w:hideMark/>
          </w:tcPr>
          <w:p w14:paraId="12476DCD"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Maio</w:t>
            </w:r>
          </w:p>
        </w:tc>
        <w:tc>
          <w:tcPr>
            <w:tcW w:w="510" w:type="dxa"/>
            <w:tcBorders>
              <w:top w:val="nil"/>
              <w:left w:val="nil"/>
              <w:bottom w:val="single" w:sz="4" w:space="0" w:color="auto"/>
              <w:right w:val="single" w:sz="4" w:space="0" w:color="auto"/>
            </w:tcBorders>
            <w:noWrap/>
            <w:vAlign w:val="center"/>
            <w:hideMark/>
          </w:tcPr>
          <w:p w14:paraId="12476DCE"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4</w:t>
            </w:r>
          </w:p>
        </w:tc>
        <w:tc>
          <w:tcPr>
            <w:tcW w:w="510" w:type="dxa"/>
            <w:tcBorders>
              <w:top w:val="nil"/>
              <w:left w:val="nil"/>
              <w:bottom w:val="single" w:sz="4" w:space="0" w:color="auto"/>
              <w:right w:val="single" w:sz="4" w:space="0" w:color="auto"/>
            </w:tcBorders>
            <w:noWrap/>
            <w:vAlign w:val="center"/>
            <w:hideMark/>
          </w:tcPr>
          <w:p w14:paraId="12476DCF"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32</w:t>
            </w:r>
          </w:p>
        </w:tc>
        <w:tc>
          <w:tcPr>
            <w:tcW w:w="510" w:type="dxa"/>
            <w:tcBorders>
              <w:top w:val="nil"/>
              <w:left w:val="nil"/>
              <w:bottom w:val="single" w:sz="4" w:space="0" w:color="auto"/>
              <w:right w:val="single" w:sz="4" w:space="0" w:color="auto"/>
            </w:tcBorders>
            <w:noWrap/>
            <w:vAlign w:val="center"/>
            <w:hideMark/>
          </w:tcPr>
          <w:p w14:paraId="12476DD0"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11</w:t>
            </w:r>
          </w:p>
        </w:tc>
        <w:tc>
          <w:tcPr>
            <w:tcW w:w="510" w:type="dxa"/>
            <w:tcBorders>
              <w:top w:val="nil"/>
              <w:left w:val="nil"/>
              <w:bottom w:val="single" w:sz="4" w:space="0" w:color="auto"/>
              <w:right w:val="single" w:sz="4" w:space="0" w:color="auto"/>
            </w:tcBorders>
            <w:noWrap/>
            <w:vAlign w:val="center"/>
            <w:hideMark/>
          </w:tcPr>
          <w:p w14:paraId="12476DD1"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1102" w:type="dxa"/>
            <w:tcBorders>
              <w:top w:val="single" w:sz="4" w:space="0" w:color="auto"/>
              <w:left w:val="nil"/>
              <w:bottom w:val="single" w:sz="4" w:space="0" w:color="auto"/>
              <w:right w:val="single" w:sz="4" w:space="0" w:color="auto"/>
            </w:tcBorders>
            <w:vAlign w:val="center"/>
          </w:tcPr>
          <w:p w14:paraId="12476DD2"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w:t>
            </w:r>
          </w:p>
        </w:tc>
        <w:tc>
          <w:tcPr>
            <w:tcW w:w="1140" w:type="dxa"/>
            <w:tcBorders>
              <w:top w:val="nil"/>
              <w:left w:val="single" w:sz="4" w:space="0" w:color="auto"/>
              <w:bottom w:val="single" w:sz="4" w:space="0" w:color="auto"/>
              <w:right w:val="single" w:sz="4" w:space="0" w:color="auto"/>
            </w:tcBorders>
            <w:noWrap/>
            <w:vAlign w:val="center"/>
            <w:hideMark/>
          </w:tcPr>
          <w:p w14:paraId="12476DD3"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39</w:t>
            </w:r>
          </w:p>
        </w:tc>
        <w:tc>
          <w:tcPr>
            <w:tcW w:w="1484" w:type="dxa"/>
            <w:tcBorders>
              <w:top w:val="nil"/>
              <w:left w:val="nil"/>
              <w:bottom w:val="single" w:sz="4" w:space="0" w:color="auto"/>
              <w:right w:val="single" w:sz="4" w:space="0" w:color="auto"/>
            </w:tcBorders>
            <w:noWrap/>
            <w:vAlign w:val="center"/>
            <w:hideMark/>
          </w:tcPr>
          <w:p w14:paraId="12476DD4"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w:t>
            </w:r>
          </w:p>
        </w:tc>
      </w:tr>
      <w:tr w:rsidR="005F5FD6" w:rsidRPr="004103D0" w14:paraId="12476DDE" w14:textId="77777777" w:rsidTr="0088451D">
        <w:trPr>
          <w:trHeight w:val="254"/>
          <w:tblHeader/>
          <w:jc w:val="center"/>
        </w:trPr>
        <w:tc>
          <w:tcPr>
            <w:tcW w:w="1091" w:type="dxa"/>
            <w:tcBorders>
              <w:top w:val="nil"/>
              <w:left w:val="single" w:sz="4" w:space="0" w:color="auto"/>
              <w:bottom w:val="single" w:sz="4" w:space="0" w:color="auto"/>
              <w:right w:val="single" w:sz="4" w:space="0" w:color="auto"/>
            </w:tcBorders>
            <w:noWrap/>
            <w:vAlign w:val="center"/>
            <w:hideMark/>
          </w:tcPr>
          <w:p w14:paraId="12476DD6"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Junho</w:t>
            </w:r>
          </w:p>
        </w:tc>
        <w:tc>
          <w:tcPr>
            <w:tcW w:w="510" w:type="dxa"/>
            <w:tcBorders>
              <w:top w:val="nil"/>
              <w:left w:val="nil"/>
              <w:bottom w:val="single" w:sz="4" w:space="0" w:color="auto"/>
              <w:right w:val="single" w:sz="4" w:space="0" w:color="auto"/>
            </w:tcBorders>
            <w:noWrap/>
            <w:vAlign w:val="center"/>
            <w:hideMark/>
          </w:tcPr>
          <w:p w14:paraId="12476DD7"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510" w:type="dxa"/>
            <w:tcBorders>
              <w:top w:val="nil"/>
              <w:left w:val="nil"/>
              <w:bottom w:val="single" w:sz="4" w:space="0" w:color="auto"/>
              <w:right w:val="single" w:sz="4" w:space="0" w:color="auto"/>
            </w:tcBorders>
            <w:noWrap/>
            <w:vAlign w:val="center"/>
            <w:hideMark/>
          </w:tcPr>
          <w:p w14:paraId="12476DD8"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35</w:t>
            </w:r>
          </w:p>
        </w:tc>
        <w:tc>
          <w:tcPr>
            <w:tcW w:w="510" w:type="dxa"/>
            <w:tcBorders>
              <w:top w:val="nil"/>
              <w:left w:val="nil"/>
              <w:bottom w:val="single" w:sz="4" w:space="0" w:color="auto"/>
              <w:right w:val="single" w:sz="4" w:space="0" w:color="auto"/>
            </w:tcBorders>
            <w:noWrap/>
            <w:vAlign w:val="center"/>
            <w:hideMark/>
          </w:tcPr>
          <w:p w14:paraId="12476DD9"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12</w:t>
            </w:r>
          </w:p>
        </w:tc>
        <w:tc>
          <w:tcPr>
            <w:tcW w:w="510" w:type="dxa"/>
            <w:tcBorders>
              <w:top w:val="nil"/>
              <w:left w:val="nil"/>
              <w:bottom w:val="single" w:sz="4" w:space="0" w:color="auto"/>
              <w:right w:val="single" w:sz="4" w:space="0" w:color="auto"/>
            </w:tcBorders>
            <w:noWrap/>
            <w:vAlign w:val="center"/>
            <w:hideMark/>
          </w:tcPr>
          <w:p w14:paraId="12476DDA"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1102" w:type="dxa"/>
            <w:tcBorders>
              <w:top w:val="single" w:sz="4" w:space="0" w:color="auto"/>
              <w:left w:val="nil"/>
              <w:bottom w:val="single" w:sz="4" w:space="0" w:color="auto"/>
              <w:right w:val="single" w:sz="4" w:space="0" w:color="auto"/>
            </w:tcBorders>
            <w:vAlign w:val="center"/>
          </w:tcPr>
          <w:p w14:paraId="12476DDB"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12</w:t>
            </w:r>
          </w:p>
        </w:tc>
        <w:tc>
          <w:tcPr>
            <w:tcW w:w="1140" w:type="dxa"/>
            <w:tcBorders>
              <w:top w:val="nil"/>
              <w:left w:val="single" w:sz="4" w:space="0" w:color="auto"/>
              <w:bottom w:val="single" w:sz="4" w:space="0" w:color="auto"/>
              <w:right w:val="single" w:sz="4" w:space="0" w:color="auto"/>
            </w:tcBorders>
            <w:noWrap/>
            <w:vAlign w:val="center"/>
            <w:hideMark/>
          </w:tcPr>
          <w:p w14:paraId="12476DDC"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31</w:t>
            </w:r>
          </w:p>
        </w:tc>
        <w:tc>
          <w:tcPr>
            <w:tcW w:w="1484" w:type="dxa"/>
            <w:tcBorders>
              <w:top w:val="nil"/>
              <w:left w:val="nil"/>
              <w:bottom w:val="single" w:sz="4" w:space="0" w:color="auto"/>
              <w:right w:val="single" w:sz="4" w:space="0" w:color="auto"/>
            </w:tcBorders>
            <w:noWrap/>
            <w:vAlign w:val="center"/>
            <w:hideMark/>
          </w:tcPr>
          <w:p w14:paraId="12476DDD"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6,2</w:t>
            </w:r>
          </w:p>
        </w:tc>
      </w:tr>
      <w:tr w:rsidR="005F5FD6" w:rsidRPr="004103D0" w14:paraId="12476DE7" w14:textId="77777777" w:rsidTr="0088451D">
        <w:trPr>
          <w:trHeight w:val="254"/>
          <w:tblHeader/>
          <w:jc w:val="center"/>
        </w:trPr>
        <w:tc>
          <w:tcPr>
            <w:tcW w:w="1091" w:type="dxa"/>
            <w:tcBorders>
              <w:top w:val="nil"/>
              <w:left w:val="single" w:sz="4" w:space="0" w:color="auto"/>
              <w:bottom w:val="single" w:sz="4" w:space="0" w:color="auto"/>
              <w:right w:val="single" w:sz="4" w:space="0" w:color="auto"/>
            </w:tcBorders>
            <w:noWrap/>
            <w:vAlign w:val="center"/>
            <w:hideMark/>
          </w:tcPr>
          <w:p w14:paraId="12476DDF"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Julho</w:t>
            </w:r>
          </w:p>
        </w:tc>
        <w:tc>
          <w:tcPr>
            <w:tcW w:w="510" w:type="dxa"/>
            <w:tcBorders>
              <w:top w:val="nil"/>
              <w:left w:val="nil"/>
              <w:bottom w:val="single" w:sz="4" w:space="0" w:color="auto"/>
              <w:right w:val="single" w:sz="4" w:space="0" w:color="auto"/>
            </w:tcBorders>
            <w:noWrap/>
            <w:vAlign w:val="center"/>
            <w:hideMark/>
          </w:tcPr>
          <w:p w14:paraId="12476DE0"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4</w:t>
            </w:r>
          </w:p>
        </w:tc>
        <w:tc>
          <w:tcPr>
            <w:tcW w:w="510" w:type="dxa"/>
            <w:tcBorders>
              <w:top w:val="nil"/>
              <w:left w:val="nil"/>
              <w:bottom w:val="single" w:sz="4" w:space="0" w:color="auto"/>
              <w:right w:val="single" w:sz="4" w:space="0" w:color="auto"/>
            </w:tcBorders>
            <w:noWrap/>
            <w:vAlign w:val="center"/>
            <w:hideMark/>
          </w:tcPr>
          <w:p w14:paraId="12476DE1"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43</w:t>
            </w:r>
          </w:p>
        </w:tc>
        <w:tc>
          <w:tcPr>
            <w:tcW w:w="510" w:type="dxa"/>
            <w:tcBorders>
              <w:top w:val="nil"/>
              <w:left w:val="nil"/>
              <w:bottom w:val="single" w:sz="4" w:space="0" w:color="auto"/>
              <w:right w:val="single" w:sz="4" w:space="0" w:color="auto"/>
            </w:tcBorders>
            <w:noWrap/>
            <w:vAlign w:val="center"/>
            <w:hideMark/>
          </w:tcPr>
          <w:p w14:paraId="12476DE2"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14</w:t>
            </w:r>
          </w:p>
        </w:tc>
        <w:tc>
          <w:tcPr>
            <w:tcW w:w="510" w:type="dxa"/>
            <w:tcBorders>
              <w:top w:val="nil"/>
              <w:left w:val="nil"/>
              <w:bottom w:val="single" w:sz="4" w:space="0" w:color="auto"/>
              <w:right w:val="single" w:sz="4" w:space="0" w:color="auto"/>
            </w:tcBorders>
            <w:noWrap/>
            <w:vAlign w:val="center"/>
            <w:hideMark/>
          </w:tcPr>
          <w:p w14:paraId="12476DE3"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w:t>
            </w:r>
          </w:p>
        </w:tc>
        <w:tc>
          <w:tcPr>
            <w:tcW w:w="1102" w:type="dxa"/>
            <w:tcBorders>
              <w:top w:val="single" w:sz="4" w:space="0" w:color="auto"/>
              <w:left w:val="nil"/>
              <w:bottom w:val="single" w:sz="4" w:space="0" w:color="auto"/>
              <w:right w:val="single" w:sz="4" w:space="0" w:color="auto"/>
            </w:tcBorders>
            <w:vAlign w:val="center"/>
          </w:tcPr>
          <w:p w14:paraId="12476DE4"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w:t>
            </w:r>
          </w:p>
        </w:tc>
        <w:tc>
          <w:tcPr>
            <w:tcW w:w="1140" w:type="dxa"/>
            <w:tcBorders>
              <w:top w:val="nil"/>
              <w:left w:val="single" w:sz="4" w:space="0" w:color="auto"/>
              <w:bottom w:val="single" w:sz="4" w:space="0" w:color="auto"/>
              <w:right w:val="single" w:sz="4" w:space="0" w:color="auto"/>
            </w:tcBorders>
            <w:noWrap/>
            <w:vAlign w:val="center"/>
            <w:hideMark/>
          </w:tcPr>
          <w:p w14:paraId="12476DE5"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27</w:t>
            </w:r>
          </w:p>
        </w:tc>
        <w:tc>
          <w:tcPr>
            <w:tcW w:w="1484" w:type="dxa"/>
            <w:tcBorders>
              <w:top w:val="nil"/>
              <w:left w:val="nil"/>
              <w:bottom w:val="single" w:sz="4" w:space="0" w:color="auto"/>
              <w:right w:val="single" w:sz="4" w:space="0" w:color="auto"/>
            </w:tcBorders>
            <w:noWrap/>
            <w:vAlign w:val="center"/>
            <w:hideMark/>
          </w:tcPr>
          <w:p w14:paraId="12476DE6"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6,4</w:t>
            </w:r>
          </w:p>
        </w:tc>
      </w:tr>
      <w:tr w:rsidR="005F5FD6" w:rsidRPr="004103D0" w14:paraId="12476DF0" w14:textId="77777777" w:rsidTr="0088451D">
        <w:trPr>
          <w:trHeight w:val="254"/>
          <w:tblHeader/>
          <w:jc w:val="center"/>
        </w:trPr>
        <w:tc>
          <w:tcPr>
            <w:tcW w:w="1091" w:type="dxa"/>
            <w:tcBorders>
              <w:top w:val="nil"/>
              <w:left w:val="single" w:sz="4" w:space="0" w:color="auto"/>
              <w:bottom w:val="single" w:sz="4" w:space="0" w:color="auto"/>
              <w:right w:val="single" w:sz="4" w:space="0" w:color="auto"/>
            </w:tcBorders>
            <w:noWrap/>
            <w:vAlign w:val="center"/>
            <w:hideMark/>
          </w:tcPr>
          <w:p w14:paraId="12476DE8"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Agosto</w:t>
            </w:r>
          </w:p>
        </w:tc>
        <w:tc>
          <w:tcPr>
            <w:tcW w:w="510" w:type="dxa"/>
            <w:tcBorders>
              <w:top w:val="nil"/>
              <w:left w:val="nil"/>
              <w:bottom w:val="single" w:sz="4" w:space="0" w:color="auto"/>
              <w:right w:val="single" w:sz="4" w:space="0" w:color="auto"/>
            </w:tcBorders>
            <w:noWrap/>
            <w:vAlign w:val="center"/>
            <w:hideMark/>
          </w:tcPr>
          <w:p w14:paraId="12476DE9"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510" w:type="dxa"/>
            <w:tcBorders>
              <w:top w:val="nil"/>
              <w:left w:val="nil"/>
              <w:bottom w:val="single" w:sz="4" w:space="0" w:color="auto"/>
              <w:right w:val="single" w:sz="4" w:space="0" w:color="auto"/>
            </w:tcBorders>
            <w:noWrap/>
            <w:vAlign w:val="center"/>
            <w:hideMark/>
          </w:tcPr>
          <w:p w14:paraId="12476DEA"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55</w:t>
            </w:r>
          </w:p>
        </w:tc>
        <w:tc>
          <w:tcPr>
            <w:tcW w:w="510" w:type="dxa"/>
            <w:tcBorders>
              <w:top w:val="nil"/>
              <w:left w:val="nil"/>
              <w:bottom w:val="single" w:sz="4" w:space="0" w:color="auto"/>
              <w:right w:val="single" w:sz="4" w:space="0" w:color="auto"/>
            </w:tcBorders>
            <w:noWrap/>
            <w:vAlign w:val="center"/>
            <w:hideMark/>
          </w:tcPr>
          <w:p w14:paraId="12476DEB"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12</w:t>
            </w:r>
          </w:p>
        </w:tc>
        <w:tc>
          <w:tcPr>
            <w:tcW w:w="510" w:type="dxa"/>
            <w:tcBorders>
              <w:top w:val="nil"/>
              <w:left w:val="nil"/>
              <w:bottom w:val="single" w:sz="4" w:space="0" w:color="auto"/>
              <w:right w:val="single" w:sz="4" w:space="0" w:color="auto"/>
            </w:tcBorders>
            <w:noWrap/>
            <w:vAlign w:val="center"/>
            <w:hideMark/>
          </w:tcPr>
          <w:p w14:paraId="12476DEC"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w:t>
            </w:r>
          </w:p>
        </w:tc>
        <w:tc>
          <w:tcPr>
            <w:tcW w:w="1102" w:type="dxa"/>
            <w:tcBorders>
              <w:top w:val="single" w:sz="4" w:space="0" w:color="auto"/>
              <w:left w:val="nil"/>
              <w:bottom w:val="single" w:sz="4" w:space="0" w:color="auto"/>
              <w:right w:val="single" w:sz="4" w:space="0" w:color="auto"/>
            </w:tcBorders>
            <w:vAlign w:val="center"/>
          </w:tcPr>
          <w:p w14:paraId="12476DED"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w:t>
            </w:r>
          </w:p>
        </w:tc>
        <w:tc>
          <w:tcPr>
            <w:tcW w:w="1140" w:type="dxa"/>
            <w:tcBorders>
              <w:top w:val="nil"/>
              <w:left w:val="single" w:sz="4" w:space="0" w:color="auto"/>
              <w:bottom w:val="single" w:sz="4" w:space="0" w:color="auto"/>
              <w:right w:val="single" w:sz="4" w:space="0" w:color="auto"/>
            </w:tcBorders>
            <w:noWrap/>
            <w:vAlign w:val="center"/>
            <w:hideMark/>
          </w:tcPr>
          <w:p w14:paraId="12476DEE"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20</w:t>
            </w:r>
          </w:p>
        </w:tc>
        <w:tc>
          <w:tcPr>
            <w:tcW w:w="1484" w:type="dxa"/>
            <w:tcBorders>
              <w:top w:val="nil"/>
              <w:left w:val="nil"/>
              <w:bottom w:val="single" w:sz="4" w:space="0" w:color="auto"/>
              <w:right w:val="single" w:sz="4" w:space="0" w:color="auto"/>
            </w:tcBorders>
            <w:noWrap/>
            <w:vAlign w:val="center"/>
            <w:hideMark/>
          </w:tcPr>
          <w:p w14:paraId="12476DEF"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7</w:t>
            </w:r>
          </w:p>
        </w:tc>
      </w:tr>
      <w:tr w:rsidR="005F5FD6" w:rsidRPr="004103D0" w14:paraId="12476DF9" w14:textId="77777777" w:rsidTr="0088451D">
        <w:trPr>
          <w:trHeight w:val="254"/>
          <w:tblHeader/>
          <w:jc w:val="center"/>
        </w:trPr>
        <w:tc>
          <w:tcPr>
            <w:tcW w:w="1091" w:type="dxa"/>
            <w:tcBorders>
              <w:top w:val="single" w:sz="4" w:space="0" w:color="auto"/>
              <w:left w:val="single" w:sz="4" w:space="0" w:color="auto"/>
              <w:bottom w:val="single" w:sz="4" w:space="0" w:color="auto"/>
              <w:right w:val="single" w:sz="4" w:space="0" w:color="auto"/>
            </w:tcBorders>
            <w:noWrap/>
            <w:vAlign w:val="center"/>
            <w:hideMark/>
          </w:tcPr>
          <w:p w14:paraId="12476DF1"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Setembro</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DF2"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DF3"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63</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DF4"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10</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DF5"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w:t>
            </w:r>
          </w:p>
        </w:tc>
        <w:tc>
          <w:tcPr>
            <w:tcW w:w="1102" w:type="dxa"/>
            <w:tcBorders>
              <w:top w:val="single" w:sz="4" w:space="0" w:color="auto"/>
              <w:left w:val="single" w:sz="4" w:space="0" w:color="auto"/>
              <w:bottom w:val="single" w:sz="4" w:space="0" w:color="auto"/>
              <w:right w:val="single" w:sz="4" w:space="0" w:color="auto"/>
            </w:tcBorders>
            <w:vAlign w:val="center"/>
          </w:tcPr>
          <w:p w14:paraId="12476DF6"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w:t>
            </w:r>
          </w:p>
        </w:tc>
        <w:tc>
          <w:tcPr>
            <w:tcW w:w="1140" w:type="dxa"/>
            <w:tcBorders>
              <w:top w:val="single" w:sz="4" w:space="0" w:color="auto"/>
              <w:left w:val="single" w:sz="4" w:space="0" w:color="auto"/>
              <w:bottom w:val="single" w:sz="4" w:space="0" w:color="auto"/>
              <w:right w:val="single" w:sz="4" w:space="0" w:color="auto"/>
            </w:tcBorders>
            <w:noWrap/>
            <w:vAlign w:val="center"/>
            <w:hideMark/>
          </w:tcPr>
          <w:p w14:paraId="12476DF7"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12</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2476DF8"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7,5</w:t>
            </w:r>
          </w:p>
        </w:tc>
      </w:tr>
      <w:tr w:rsidR="005F5FD6" w:rsidRPr="004103D0" w14:paraId="12476E02" w14:textId="77777777" w:rsidTr="0088451D">
        <w:trPr>
          <w:trHeight w:val="254"/>
          <w:tblHeader/>
          <w:jc w:val="center"/>
        </w:trPr>
        <w:tc>
          <w:tcPr>
            <w:tcW w:w="1091" w:type="dxa"/>
            <w:tcBorders>
              <w:top w:val="single" w:sz="4" w:space="0" w:color="auto"/>
              <w:left w:val="single" w:sz="4" w:space="0" w:color="auto"/>
              <w:bottom w:val="single" w:sz="4" w:space="0" w:color="auto"/>
              <w:right w:val="single" w:sz="4" w:space="0" w:color="auto"/>
            </w:tcBorders>
            <w:noWrap/>
            <w:vAlign w:val="center"/>
            <w:hideMark/>
          </w:tcPr>
          <w:p w14:paraId="12476DFA"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Outubro</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DFB"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DFC"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65</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DFD"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10</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DFE"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w:t>
            </w:r>
          </w:p>
        </w:tc>
        <w:tc>
          <w:tcPr>
            <w:tcW w:w="1102" w:type="dxa"/>
            <w:tcBorders>
              <w:top w:val="single" w:sz="4" w:space="0" w:color="auto"/>
              <w:left w:val="single" w:sz="4" w:space="0" w:color="auto"/>
              <w:bottom w:val="single" w:sz="4" w:space="0" w:color="auto"/>
              <w:right w:val="single" w:sz="4" w:space="0" w:color="auto"/>
            </w:tcBorders>
            <w:vAlign w:val="center"/>
          </w:tcPr>
          <w:p w14:paraId="12476DFF"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8</w:t>
            </w:r>
          </w:p>
        </w:tc>
        <w:tc>
          <w:tcPr>
            <w:tcW w:w="1140" w:type="dxa"/>
            <w:tcBorders>
              <w:top w:val="single" w:sz="4" w:space="0" w:color="auto"/>
              <w:left w:val="single" w:sz="4" w:space="0" w:color="auto"/>
              <w:bottom w:val="single" w:sz="4" w:space="0" w:color="auto"/>
              <w:right w:val="single" w:sz="4" w:space="0" w:color="auto"/>
            </w:tcBorders>
            <w:noWrap/>
            <w:vAlign w:val="center"/>
            <w:hideMark/>
          </w:tcPr>
          <w:p w14:paraId="12476E00"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11</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2476E01"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7,8</w:t>
            </w:r>
          </w:p>
        </w:tc>
      </w:tr>
      <w:tr w:rsidR="005F5FD6" w:rsidRPr="004103D0" w14:paraId="12476E0B" w14:textId="77777777" w:rsidTr="0088451D">
        <w:trPr>
          <w:trHeight w:val="254"/>
          <w:tblHeader/>
          <w:jc w:val="center"/>
        </w:trPr>
        <w:tc>
          <w:tcPr>
            <w:tcW w:w="1091" w:type="dxa"/>
            <w:tcBorders>
              <w:top w:val="single" w:sz="4" w:space="0" w:color="auto"/>
              <w:left w:val="single" w:sz="4" w:space="0" w:color="auto"/>
              <w:bottom w:val="single" w:sz="4" w:space="0" w:color="auto"/>
              <w:right w:val="single" w:sz="4" w:space="0" w:color="auto"/>
            </w:tcBorders>
            <w:noWrap/>
            <w:vAlign w:val="center"/>
            <w:hideMark/>
          </w:tcPr>
          <w:p w14:paraId="12476E03"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Novembro</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E04"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E05"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63</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E06"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7</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E07"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w:t>
            </w:r>
          </w:p>
        </w:tc>
        <w:tc>
          <w:tcPr>
            <w:tcW w:w="1102" w:type="dxa"/>
            <w:tcBorders>
              <w:top w:val="single" w:sz="4" w:space="0" w:color="auto"/>
              <w:left w:val="single" w:sz="4" w:space="0" w:color="auto"/>
              <w:bottom w:val="single" w:sz="4" w:space="0" w:color="auto"/>
              <w:right w:val="single" w:sz="4" w:space="0" w:color="auto"/>
            </w:tcBorders>
            <w:vAlign w:val="center"/>
          </w:tcPr>
          <w:p w14:paraId="12476E08"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10</w:t>
            </w:r>
          </w:p>
        </w:tc>
        <w:tc>
          <w:tcPr>
            <w:tcW w:w="1140" w:type="dxa"/>
            <w:tcBorders>
              <w:top w:val="single" w:sz="4" w:space="0" w:color="auto"/>
              <w:left w:val="single" w:sz="4" w:space="0" w:color="auto"/>
              <w:bottom w:val="single" w:sz="4" w:space="0" w:color="auto"/>
              <w:right w:val="single" w:sz="4" w:space="0" w:color="auto"/>
            </w:tcBorders>
            <w:noWrap/>
            <w:vAlign w:val="center"/>
            <w:hideMark/>
          </w:tcPr>
          <w:p w14:paraId="12476E09"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14</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2476E0A"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7,6</w:t>
            </w:r>
          </w:p>
        </w:tc>
      </w:tr>
      <w:tr w:rsidR="005F5FD6" w:rsidRPr="004103D0" w14:paraId="12476E14" w14:textId="77777777" w:rsidTr="0088451D">
        <w:trPr>
          <w:trHeight w:val="254"/>
          <w:tblHeader/>
          <w:jc w:val="center"/>
        </w:trPr>
        <w:tc>
          <w:tcPr>
            <w:tcW w:w="1091" w:type="dxa"/>
            <w:tcBorders>
              <w:top w:val="single" w:sz="4" w:space="0" w:color="auto"/>
              <w:left w:val="single" w:sz="4" w:space="0" w:color="auto"/>
              <w:bottom w:val="single" w:sz="4" w:space="0" w:color="auto"/>
              <w:right w:val="single" w:sz="4" w:space="0" w:color="auto"/>
            </w:tcBorders>
            <w:noWrap/>
            <w:vAlign w:val="center"/>
            <w:hideMark/>
          </w:tcPr>
          <w:p w14:paraId="12476E0C"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Dezembro</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E0D"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E0E"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59</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E0F"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w:t>
            </w:r>
          </w:p>
        </w:tc>
        <w:tc>
          <w:tcPr>
            <w:tcW w:w="510" w:type="dxa"/>
            <w:tcBorders>
              <w:top w:val="single" w:sz="4" w:space="0" w:color="auto"/>
              <w:left w:val="single" w:sz="4" w:space="0" w:color="auto"/>
              <w:bottom w:val="single" w:sz="4" w:space="0" w:color="auto"/>
              <w:right w:val="single" w:sz="4" w:space="0" w:color="auto"/>
            </w:tcBorders>
            <w:noWrap/>
            <w:vAlign w:val="center"/>
            <w:hideMark/>
          </w:tcPr>
          <w:p w14:paraId="12476E10"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w:t>
            </w:r>
          </w:p>
        </w:tc>
        <w:tc>
          <w:tcPr>
            <w:tcW w:w="1102" w:type="dxa"/>
            <w:tcBorders>
              <w:top w:val="single" w:sz="4" w:space="0" w:color="auto"/>
              <w:left w:val="single" w:sz="4" w:space="0" w:color="auto"/>
              <w:bottom w:val="single" w:sz="4" w:space="0" w:color="auto"/>
              <w:right w:val="single" w:sz="4" w:space="0" w:color="auto"/>
            </w:tcBorders>
            <w:vAlign w:val="center"/>
          </w:tcPr>
          <w:p w14:paraId="12476E11"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8</w:t>
            </w:r>
          </w:p>
        </w:tc>
        <w:tc>
          <w:tcPr>
            <w:tcW w:w="1140" w:type="dxa"/>
            <w:tcBorders>
              <w:top w:val="single" w:sz="4" w:space="0" w:color="auto"/>
              <w:left w:val="single" w:sz="4" w:space="0" w:color="auto"/>
              <w:bottom w:val="single" w:sz="4" w:space="0" w:color="auto"/>
              <w:right w:val="single" w:sz="4" w:space="0" w:color="auto"/>
            </w:tcBorders>
            <w:noWrap/>
            <w:vAlign w:val="center"/>
            <w:hideMark/>
          </w:tcPr>
          <w:p w14:paraId="12476E12"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18</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2476E13" w14:textId="77777777" w:rsidR="005F5FD6" w:rsidRPr="004103D0" w:rsidRDefault="005F5FD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7,2</w:t>
            </w:r>
          </w:p>
        </w:tc>
      </w:tr>
    </w:tbl>
    <w:p w14:paraId="12476E15" w14:textId="46CDF71C" w:rsidR="001E7D3C" w:rsidRPr="0088451D" w:rsidRDefault="0088451D" w:rsidP="0088451D">
      <w:pPr>
        <w:pStyle w:val="TextoeXe"/>
        <w:tabs>
          <w:tab w:val="left" w:pos="1170"/>
        </w:tabs>
        <w:spacing w:before="0"/>
        <w:ind w:left="0" w:firstLine="709"/>
        <w:contextualSpacing/>
        <w:rPr>
          <w:rFonts w:asciiTheme="minorHAnsi" w:hAnsiTheme="minorHAnsi" w:cstheme="minorHAnsi"/>
          <w:sz w:val="22"/>
          <w:szCs w:val="22"/>
        </w:rPr>
      </w:pPr>
      <w:bookmarkStart w:id="22" w:name="_Ref34837471"/>
      <w:bookmarkStart w:id="23" w:name="_Toc35877397"/>
      <w:bookmarkStart w:id="24" w:name="_Toc67075167"/>
      <w:bookmarkStart w:id="25" w:name="_Toc73006543"/>
      <w:r>
        <w:rPr>
          <w:rFonts w:asciiTheme="minorHAnsi" w:hAnsiTheme="minorHAnsi" w:cstheme="minorHAnsi"/>
          <w:sz w:val="22"/>
          <w:szCs w:val="22"/>
        </w:rPr>
        <w:t xml:space="preserve">                         </w:t>
      </w:r>
      <w:r w:rsidRPr="0088451D">
        <w:rPr>
          <w:rFonts w:asciiTheme="minorHAnsi" w:hAnsiTheme="minorHAnsi" w:cstheme="minorHAnsi"/>
          <w:szCs w:val="22"/>
        </w:rPr>
        <w:t xml:space="preserve">Tabela </w:t>
      </w:r>
      <w:r w:rsidRPr="0088451D">
        <w:rPr>
          <w:rFonts w:asciiTheme="minorHAnsi" w:hAnsiTheme="minorHAnsi" w:cstheme="minorHAnsi"/>
          <w:szCs w:val="22"/>
        </w:rPr>
        <w:fldChar w:fldCharType="begin"/>
      </w:r>
      <w:r w:rsidRPr="0088451D">
        <w:rPr>
          <w:rFonts w:asciiTheme="minorHAnsi" w:hAnsiTheme="minorHAnsi" w:cstheme="minorHAnsi"/>
          <w:szCs w:val="22"/>
        </w:rPr>
        <w:instrText xml:space="preserve"> SEQ Tabela \* ARABIC </w:instrText>
      </w:r>
      <w:r w:rsidRPr="0088451D">
        <w:rPr>
          <w:rFonts w:asciiTheme="minorHAnsi" w:hAnsiTheme="minorHAnsi" w:cstheme="minorHAnsi"/>
          <w:szCs w:val="22"/>
        </w:rPr>
        <w:fldChar w:fldCharType="separate"/>
      </w:r>
      <w:r w:rsidRPr="0088451D">
        <w:rPr>
          <w:rFonts w:asciiTheme="minorHAnsi" w:hAnsiTheme="minorHAnsi" w:cstheme="minorHAnsi"/>
          <w:noProof/>
          <w:szCs w:val="22"/>
        </w:rPr>
        <w:t>1</w:t>
      </w:r>
      <w:r w:rsidRPr="0088451D">
        <w:rPr>
          <w:rFonts w:asciiTheme="minorHAnsi" w:hAnsiTheme="minorHAnsi" w:cstheme="minorHAnsi"/>
          <w:szCs w:val="22"/>
        </w:rPr>
        <w:fldChar w:fldCharType="end"/>
      </w:r>
      <w:bookmarkEnd w:id="22"/>
      <w:r w:rsidRPr="0088451D">
        <w:rPr>
          <w:rFonts w:asciiTheme="minorHAnsi" w:hAnsiTheme="minorHAnsi" w:cstheme="minorHAnsi"/>
          <w:szCs w:val="22"/>
        </w:rPr>
        <w:t xml:space="preserve"> – Frequência média mensal de ventos.</w:t>
      </w:r>
      <w:bookmarkEnd w:id="23"/>
      <w:bookmarkEnd w:id="24"/>
      <w:bookmarkEnd w:id="25"/>
    </w:p>
    <w:p w14:paraId="5D02ACB8" w14:textId="77777777" w:rsidR="0088451D" w:rsidRPr="0088451D" w:rsidRDefault="0088451D" w:rsidP="0088451D">
      <w:pPr>
        <w:pStyle w:val="TextoeXe"/>
        <w:tabs>
          <w:tab w:val="left" w:pos="1170"/>
        </w:tabs>
        <w:spacing w:before="0"/>
        <w:ind w:left="2268"/>
        <w:contextualSpacing/>
        <w:rPr>
          <w:rFonts w:asciiTheme="minorHAnsi" w:hAnsiTheme="minorHAnsi" w:cstheme="minorHAnsi"/>
          <w:spacing w:val="14"/>
          <w:sz w:val="24"/>
          <w:szCs w:val="22"/>
        </w:rPr>
      </w:pPr>
    </w:p>
    <w:p w14:paraId="12476E18" w14:textId="09F63418" w:rsidR="005F5FD6" w:rsidRPr="00721B35" w:rsidRDefault="005F5FD6" w:rsidP="0088451D">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 xml:space="preserve">Adicionalmente, na </w:t>
      </w:r>
      <w:r w:rsidRPr="00721B35">
        <w:rPr>
          <w:rFonts w:asciiTheme="minorHAnsi" w:hAnsiTheme="minorHAnsi" w:cstheme="minorHAnsi"/>
          <w:spacing w:val="14"/>
          <w:sz w:val="22"/>
          <w:szCs w:val="22"/>
        </w:rPr>
        <w:fldChar w:fldCharType="begin"/>
      </w:r>
      <w:r w:rsidRPr="00721B35">
        <w:rPr>
          <w:rFonts w:asciiTheme="minorHAnsi" w:hAnsiTheme="minorHAnsi" w:cstheme="minorHAnsi"/>
          <w:spacing w:val="14"/>
          <w:sz w:val="22"/>
          <w:szCs w:val="22"/>
        </w:rPr>
        <w:instrText xml:space="preserve"> REF _Ref35590122 \h  \* MERGEFORMAT </w:instrText>
      </w:r>
      <w:r w:rsidRPr="00721B35">
        <w:rPr>
          <w:rFonts w:asciiTheme="minorHAnsi" w:hAnsiTheme="minorHAnsi" w:cstheme="minorHAnsi"/>
          <w:spacing w:val="14"/>
          <w:sz w:val="22"/>
          <w:szCs w:val="22"/>
        </w:rPr>
      </w:r>
      <w:r w:rsidRPr="00721B35">
        <w:rPr>
          <w:rFonts w:asciiTheme="minorHAnsi" w:hAnsiTheme="minorHAnsi" w:cstheme="minorHAnsi"/>
          <w:spacing w:val="14"/>
          <w:sz w:val="22"/>
          <w:szCs w:val="22"/>
        </w:rPr>
        <w:fldChar w:fldCharType="separate"/>
      </w:r>
      <w:r w:rsidR="0088451D" w:rsidRPr="00721B35">
        <w:rPr>
          <w:rFonts w:asciiTheme="minorHAnsi" w:hAnsiTheme="minorHAnsi" w:cstheme="minorHAnsi"/>
          <w:spacing w:val="14"/>
          <w:sz w:val="22"/>
          <w:szCs w:val="22"/>
        </w:rPr>
        <w:t>Tabela 2</w:t>
      </w:r>
      <w:r w:rsidRPr="00721B35">
        <w:rPr>
          <w:rFonts w:asciiTheme="minorHAnsi" w:hAnsiTheme="minorHAnsi" w:cstheme="minorHAnsi"/>
          <w:spacing w:val="14"/>
          <w:sz w:val="22"/>
          <w:szCs w:val="22"/>
        </w:rPr>
        <w:fldChar w:fldCharType="end"/>
      </w:r>
      <w:r w:rsidRPr="00721B35">
        <w:rPr>
          <w:rFonts w:asciiTheme="minorHAnsi" w:hAnsiTheme="minorHAnsi" w:cstheme="minorHAnsi"/>
          <w:spacing w:val="14"/>
          <w:sz w:val="22"/>
          <w:szCs w:val="22"/>
        </w:rPr>
        <w:t xml:space="preserve"> é possível observar uma frequência na casa de </w:t>
      </w:r>
      <w:r w:rsidR="00385CCC" w:rsidRPr="00721B35">
        <w:rPr>
          <w:rFonts w:asciiTheme="minorHAnsi" w:hAnsiTheme="minorHAnsi" w:cstheme="minorHAnsi"/>
          <w:spacing w:val="14"/>
          <w:sz w:val="22"/>
          <w:szCs w:val="22"/>
        </w:rPr>
        <w:t>1% para ventos acima de 17 nós.</w:t>
      </w:r>
    </w:p>
    <w:tbl>
      <w:tblPr>
        <w:tblW w:w="500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21"/>
        <w:gridCol w:w="1748"/>
        <w:gridCol w:w="1840"/>
      </w:tblGrid>
      <w:tr w:rsidR="005F5FD6" w:rsidRPr="004103D0" w14:paraId="12476E1C" w14:textId="77777777" w:rsidTr="00A046C1">
        <w:trPr>
          <w:trHeight w:hRule="exact" w:val="448"/>
          <w:jc w:val="center"/>
        </w:trPr>
        <w:tc>
          <w:tcPr>
            <w:tcW w:w="1421"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12476E19"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Beaufort</w:t>
            </w:r>
          </w:p>
        </w:tc>
        <w:tc>
          <w:tcPr>
            <w:tcW w:w="1748"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12476E1A"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Velocidade</w:t>
            </w:r>
          </w:p>
        </w:tc>
        <w:tc>
          <w:tcPr>
            <w:tcW w:w="184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12476E1B" w14:textId="77777777" w:rsidR="005F5FD6" w:rsidRPr="004103D0" w:rsidRDefault="005F5FD6" w:rsidP="00A046C1">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Frequência</w:t>
            </w:r>
          </w:p>
        </w:tc>
      </w:tr>
      <w:tr w:rsidR="005F5FD6" w:rsidRPr="004103D0" w14:paraId="12476E20" w14:textId="77777777" w:rsidTr="00A046C1">
        <w:trPr>
          <w:trHeight w:hRule="exact" w:val="318"/>
          <w:jc w:val="center"/>
        </w:trPr>
        <w:tc>
          <w:tcPr>
            <w:tcW w:w="1421" w:type="dxa"/>
            <w:tcBorders>
              <w:top w:val="single" w:sz="8" w:space="0" w:color="auto"/>
              <w:left w:val="single" w:sz="8" w:space="0" w:color="auto"/>
              <w:bottom w:val="single" w:sz="8" w:space="0" w:color="auto"/>
              <w:right w:val="single" w:sz="8" w:space="0" w:color="auto"/>
            </w:tcBorders>
            <w:vAlign w:val="center"/>
            <w:hideMark/>
          </w:tcPr>
          <w:p w14:paraId="12476E1D"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2</w:t>
            </w:r>
          </w:p>
        </w:tc>
        <w:tc>
          <w:tcPr>
            <w:tcW w:w="1748" w:type="dxa"/>
            <w:tcBorders>
              <w:top w:val="single" w:sz="8" w:space="0" w:color="auto"/>
              <w:left w:val="single" w:sz="8" w:space="0" w:color="auto"/>
              <w:bottom w:val="single" w:sz="8" w:space="0" w:color="auto"/>
              <w:right w:val="single" w:sz="8" w:space="0" w:color="auto"/>
            </w:tcBorders>
            <w:vAlign w:val="center"/>
            <w:hideMark/>
          </w:tcPr>
          <w:p w14:paraId="12476E1E"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2 a 6 nós</w:t>
            </w:r>
          </w:p>
        </w:tc>
        <w:tc>
          <w:tcPr>
            <w:tcW w:w="1840" w:type="dxa"/>
            <w:tcBorders>
              <w:top w:val="single" w:sz="8" w:space="0" w:color="auto"/>
              <w:left w:val="single" w:sz="8" w:space="0" w:color="auto"/>
              <w:bottom w:val="single" w:sz="8" w:space="0" w:color="auto"/>
              <w:right w:val="single" w:sz="8" w:space="0" w:color="auto"/>
            </w:tcBorders>
            <w:vAlign w:val="center"/>
            <w:hideMark/>
          </w:tcPr>
          <w:p w14:paraId="12476E1F"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39%</w:t>
            </w:r>
          </w:p>
        </w:tc>
      </w:tr>
      <w:tr w:rsidR="005F5FD6" w:rsidRPr="004103D0" w14:paraId="12476E24" w14:textId="77777777" w:rsidTr="00A046C1">
        <w:trPr>
          <w:trHeight w:hRule="exact" w:val="318"/>
          <w:jc w:val="center"/>
        </w:trPr>
        <w:tc>
          <w:tcPr>
            <w:tcW w:w="1421" w:type="dxa"/>
            <w:tcBorders>
              <w:top w:val="single" w:sz="8" w:space="0" w:color="auto"/>
              <w:left w:val="single" w:sz="8" w:space="0" w:color="auto"/>
              <w:bottom w:val="single" w:sz="8" w:space="0" w:color="auto"/>
              <w:right w:val="single" w:sz="8" w:space="0" w:color="auto"/>
            </w:tcBorders>
            <w:vAlign w:val="center"/>
            <w:hideMark/>
          </w:tcPr>
          <w:p w14:paraId="12476E21"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3</w:t>
            </w:r>
          </w:p>
        </w:tc>
        <w:tc>
          <w:tcPr>
            <w:tcW w:w="1748" w:type="dxa"/>
            <w:tcBorders>
              <w:top w:val="single" w:sz="8" w:space="0" w:color="auto"/>
              <w:left w:val="single" w:sz="8" w:space="0" w:color="auto"/>
              <w:bottom w:val="single" w:sz="8" w:space="0" w:color="auto"/>
              <w:right w:val="single" w:sz="8" w:space="0" w:color="auto"/>
            </w:tcBorders>
            <w:vAlign w:val="center"/>
            <w:hideMark/>
          </w:tcPr>
          <w:p w14:paraId="12476E22"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7 a 10 nós</w:t>
            </w:r>
          </w:p>
        </w:tc>
        <w:tc>
          <w:tcPr>
            <w:tcW w:w="1840" w:type="dxa"/>
            <w:tcBorders>
              <w:top w:val="single" w:sz="8" w:space="0" w:color="auto"/>
              <w:left w:val="single" w:sz="8" w:space="0" w:color="auto"/>
              <w:bottom w:val="single" w:sz="8" w:space="0" w:color="auto"/>
              <w:right w:val="single" w:sz="8" w:space="0" w:color="auto"/>
            </w:tcBorders>
            <w:vAlign w:val="center"/>
            <w:hideMark/>
          </w:tcPr>
          <w:p w14:paraId="12476E23"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31%</w:t>
            </w:r>
          </w:p>
        </w:tc>
      </w:tr>
      <w:tr w:rsidR="005F5FD6" w:rsidRPr="004103D0" w14:paraId="12476E28" w14:textId="77777777" w:rsidTr="00A046C1">
        <w:trPr>
          <w:trHeight w:hRule="exact" w:val="318"/>
          <w:jc w:val="center"/>
        </w:trPr>
        <w:tc>
          <w:tcPr>
            <w:tcW w:w="1421" w:type="dxa"/>
            <w:tcBorders>
              <w:top w:val="single" w:sz="8" w:space="0" w:color="auto"/>
              <w:left w:val="single" w:sz="8" w:space="0" w:color="auto"/>
              <w:bottom w:val="single" w:sz="8" w:space="0" w:color="auto"/>
              <w:right w:val="single" w:sz="8" w:space="0" w:color="auto"/>
            </w:tcBorders>
            <w:vAlign w:val="center"/>
            <w:hideMark/>
          </w:tcPr>
          <w:p w14:paraId="12476E25"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4</w:t>
            </w:r>
          </w:p>
        </w:tc>
        <w:tc>
          <w:tcPr>
            <w:tcW w:w="1748" w:type="dxa"/>
            <w:tcBorders>
              <w:top w:val="single" w:sz="8" w:space="0" w:color="auto"/>
              <w:left w:val="single" w:sz="8" w:space="0" w:color="auto"/>
              <w:bottom w:val="single" w:sz="8" w:space="0" w:color="auto"/>
              <w:right w:val="single" w:sz="8" w:space="0" w:color="auto"/>
            </w:tcBorders>
            <w:vAlign w:val="center"/>
            <w:hideMark/>
          </w:tcPr>
          <w:p w14:paraId="12476E26" w14:textId="77777777" w:rsidR="005F5FD6" w:rsidRPr="004103D0" w:rsidRDefault="005F5FD6" w:rsidP="00A046C1">
            <w:pPr>
              <w:spacing w:after="120" w:line="360" w:lineRule="auto"/>
              <w:contextualSpacing/>
              <w:jc w:val="center"/>
              <w:rPr>
                <w:rFonts w:asciiTheme="minorHAnsi" w:hAnsiTheme="minorHAnsi" w:cstheme="minorHAnsi"/>
                <w:bCs/>
                <w:color w:val="000000"/>
              </w:rPr>
            </w:pPr>
            <w:r w:rsidRPr="004103D0">
              <w:rPr>
                <w:rFonts w:asciiTheme="minorHAnsi" w:hAnsiTheme="minorHAnsi" w:cstheme="minorHAnsi"/>
                <w:bCs/>
                <w:color w:val="000000"/>
              </w:rPr>
              <w:t>11 a 17 nós</w:t>
            </w:r>
          </w:p>
        </w:tc>
        <w:tc>
          <w:tcPr>
            <w:tcW w:w="1840" w:type="dxa"/>
            <w:tcBorders>
              <w:top w:val="single" w:sz="8" w:space="0" w:color="auto"/>
              <w:left w:val="single" w:sz="8" w:space="0" w:color="auto"/>
              <w:bottom w:val="single" w:sz="8" w:space="0" w:color="auto"/>
              <w:right w:val="single" w:sz="8" w:space="0" w:color="auto"/>
            </w:tcBorders>
            <w:vAlign w:val="center"/>
            <w:hideMark/>
          </w:tcPr>
          <w:p w14:paraId="12476E27"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15%</w:t>
            </w:r>
          </w:p>
        </w:tc>
      </w:tr>
      <w:tr w:rsidR="005F5FD6" w:rsidRPr="004103D0" w14:paraId="12476E2C" w14:textId="77777777" w:rsidTr="00A046C1">
        <w:trPr>
          <w:trHeight w:hRule="exact" w:val="318"/>
          <w:jc w:val="center"/>
        </w:trPr>
        <w:tc>
          <w:tcPr>
            <w:tcW w:w="1421" w:type="dxa"/>
            <w:tcBorders>
              <w:top w:val="single" w:sz="8" w:space="0" w:color="auto"/>
              <w:left w:val="single" w:sz="8" w:space="0" w:color="auto"/>
              <w:bottom w:val="single" w:sz="8" w:space="0" w:color="auto"/>
              <w:right w:val="single" w:sz="8" w:space="0" w:color="auto"/>
            </w:tcBorders>
            <w:vAlign w:val="center"/>
          </w:tcPr>
          <w:p w14:paraId="12476E29"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5</w:t>
            </w:r>
          </w:p>
        </w:tc>
        <w:tc>
          <w:tcPr>
            <w:tcW w:w="1748" w:type="dxa"/>
            <w:tcBorders>
              <w:top w:val="single" w:sz="8" w:space="0" w:color="auto"/>
              <w:left w:val="single" w:sz="8" w:space="0" w:color="auto"/>
              <w:bottom w:val="single" w:sz="8" w:space="0" w:color="auto"/>
              <w:right w:val="single" w:sz="8" w:space="0" w:color="auto"/>
            </w:tcBorders>
            <w:vAlign w:val="center"/>
          </w:tcPr>
          <w:p w14:paraId="12476E2A" w14:textId="77777777" w:rsidR="005F5FD6" w:rsidRPr="004103D0" w:rsidRDefault="005F5FD6" w:rsidP="00A046C1">
            <w:pPr>
              <w:spacing w:after="120" w:line="360" w:lineRule="auto"/>
              <w:contextualSpacing/>
              <w:jc w:val="center"/>
              <w:rPr>
                <w:rFonts w:asciiTheme="minorHAnsi" w:hAnsiTheme="minorHAnsi" w:cstheme="minorHAnsi"/>
                <w:bCs/>
                <w:color w:val="000000"/>
              </w:rPr>
            </w:pPr>
            <w:r w:rsidRPr="004103D0">
              <w:rPr>
                <w:rFonts w:asciiTheme="minorHAnsi" w:hAnsiTheme="minorHAnsi" w:cstheme="minorHAnsi"/>
                <w:bCs/>
                <w:color w:val="000000"/>
              </w:rPr>
              <w:t>18 a 21 nós</w:t>
            </w:r>
          </w:p>
        </w:tc>
        <w:tc>
          <w:tcPr>
            <w:tcW w:w="1840" w:type="dxa"/>
            <w:tcBorders>
              <w:top w:val="single" w:sz="8" w:space="0" w:color="auto"/>
              <w:left w:val="single" w:sz="8" w:space="0" w:color="auto"/>
              <w:bottom w:val="single" w:sz="8" w:space="0" w:color="auto"/>
              <w:right w:val="single" w:sz="8" w:space="0" w:color="auto"/>
            </w:tcBorders>
            <w:vAlign w:val="center"/>
          </w:tcPr>
          <w:p w14:paraId="12476E2B" w14:textId="77777777" w:rsidR="005F5FD6" w:rsidRPr="004103D0" w:rsidRDefault="005F5FD6" w:rsidP="00A046C1">
            <w:pPr>
              <w:spacing w:after="120" w:line="360" w:lineRule="auto"/>
              <w:contextualSpacing/>
              <w:jc w:val="center"/>
              <w:rPr>
                <w:rFonts w:asciiTheme="minorHAnsi" w:hAnsiTheme="minorHAnsi" w:cstheme="minorHAnsi"/>
                <w:bCs/>
              </w:rPr>
            </w:pPr>
            <w:r w:rsidRPr="004103D0">
              <w:rPr>
                <w:rFonts w:asciiTheme="minorHAnsi" w:hAnsiTheme="minorHAnsi" w:cstheme="minorHAnsi"/>
                <w:bCs/>
              </w:rPr>
              <w:t>1%</w:t>
            </w:r>
          </w:p>
        </w:tc>
      </w:tr>
    </w:tbl>
    <w:p w14:paraId="12476E2D" w14:textId="0B832922" w:rsidR="007F3626" w:rsidRPr="0088451D" w:rsidRDefault="0088451D" w:rsidP="0088451D">
      <w:pPr>
        <w:pStyle w:val="TextoeXe"/>
        <w:spacing w:before="0"/>
        <w:ind w:left="142"/>
        <w:contextualSpacing/>
        <w:jc w:val="center"/>
        <w:rPr>
          <w:rFonts w:asciiTheme="minorHAnsi" w:hAnsiTheme="minorHAnsi" w:cstheme="minorHAnsi"/>
          <w:szCs w:val="22"/>
        </w:rPr>
      </w:pPr>
      <w:bookmarkStart w:id="26" w:name="_Ref35590122"/>
      <w:bookmarkStart w:id="27" w:name="_Toc35877398"/>
      <w:bookmarkStart w:id="28" w:name="_Toc67075168"/>
      <w:bookmarkStart w:id="29" w:name="_Toc73006544"/>
      <w:bookmarkStart w:id="30" w:name="_Toc67075096"/>
      <w:bookmarkStart w:id="31" w:name="_Toc35877379"/>
      <w:r w:rsidRPr="0088451D">
        <w:rPr>
          <w:rFonts w:asciiTheme="minorHAnsi" w:hAnsiTheme="minorHAnsi" w:cstheme="minorHAnsi"/>
          <w:szCs w:val="22"/>
        </w:rPr>
        <w:t xml:space="preserve">Tabela </w:t>
      </w:r>
      <w:r w:rsidRPr="0088451D">
        <w:rPr>
          <w:rFonts w:asciiTheme="minorHAnsi" w:hAnsiTheme="minorHAnsi" w:cstheme="minorHAnsi"/>
          <w:szCs w:val="22"/>
        </w:rPr>
        <w:fldChar w:fldCharType="begin"/>
      </w:r>
      <w:r w:rsidRPr="0088451D">
        <w:rPr>
          <w:rFonts w:asciiTheme="minorHAnsi" w:hAnsiTheme="minorHAnsi" w:cstheme="minorHAnsi"/>
          <w:szCs w:val="22"/>
        </w:rPr>
        <w:instrText xml:space="preserve"> SEQ Tabela \* ARABIC </w:instrText>
      </w:r>
      <w:r w:rsidRPr="0088451D">
        <w:rPr>
          <w:rFonts w:asciiTheme="minorHAnsi" w:hAnsiTheme="minorHAnsi" w:cstheme="minorHAnsi"/>
          <w:szCs w:val="22"/>
        </w:rPr>
        <w:fldChar w:fldCharType="separate"/>
      </w:r>
      <w:r>
        <w:rPr>
          <w:rFonts w:asciiTheme="minorHAnsi" w:hAnsiTheme="minorHAnsi" w:cstheme="minorHAnsi"/>
          <w:noProof/>
          <w:szCs w:val="22"/>
        </w:rPr>
        <w:t>2</w:t>
      </w:r>
      <w:r w:rsidRPr="0088451D">
        <w:rPr>
          <w:rFonts w:asciiTheme="minorHAnsi" w:hAnsiTheme="minorHAnsi" w:cstheme="minorHAnsi"/>
          <w:szCs w:val="22"/>
        </w:rPr>
        <w:fldChar w:fldCharType="end"/>
      </w:r>
      <w:bookmarkEnd w:id="26"/>
      <w:r w:rsidRPr="0088451D">
        <w:rPr>
          <w:rFonts w:asciiTheme="minorHAnsi" w:hAnsiTheme="minorHAnsi" w:cstheme="minorHAnsi"/>
          <w:szCs w:val="22"/>
        </w:rPr>
        <w:t xml:space="preserve"> – Frequência de ventos, por velocidade</w:t>
      </w:r>
      <w:bookmarkEnd w:id="27"/>
      <w:r w:rsidRPr="0088451D">
        <w:rPr>
          <w:rFonts w:asciiTheme="minorHAnsi" w:hAnsiTheme="minorHAnsi" w:cstheme="minorHAnsi"/>
          <w:szCs w:val="22"/>
        </w:rPr>
        <w:t>.</w:t>
      </w:r>
      <w:bookmarkEnd w:id="28"/>
      <w:bookmarkEnd w:id="29"/>
    </w:p>
    <w:p w14:paraId="12476E2E" w14:textId="77777777" w:rsidR="005F5FD6" w:rsidRPr="00721B35" w:rsidRDefault="005F5FD6" w:rsidP="004103D0">
      <w:pPr>
        <w:pStyle w:val="Ttulo2"/>
        <w:tabs>
          <w:tab w:val="left" w:pos="1134"/>
        </w:tabs>
        <w:spacing w:before="0" w:after="120"/>
        <w:ind w:left="578" w:hanging="578"/>
        <w:contextualSpacing/>
        <w:rPr>
          <w:rFonts w:asciiTheme="minorHAnsi" w:hAnsiTheme="minorHAnsi" w:cstheme="minorHAnsi"/>
          <w:sz w:val="22"/>
          <w:szCs w:val="22"/>
        </w:rPr>
      </w:pPr>
      <w:bookmarkStart w:id="32" w:name="_Toc83283961"/>
      <w:bookmarkStart w:id="33" w:name="_Toc96603144"/>
      <w:bookmarkStart w:id="34" w:name="_Toc96603416"/>
      <w:r w:rsidRPr="00721B35">
        <w:rPr>
          <w:rFonts w:asciiTheme="minorHAnsi" w:hAnsiTheme="minorHAnsi" w:cstheme="minorHAnsi"/>
          <w:sz w:val="22"/>
          <w:szCs w:val="22"/>
        </w:rPr>
        <w:t>Temperatura</w:t>
      </w:r>
      <w:bookmarkEnd w:id="30"/>
      <w:bookmarkEnd w:id="32"/>
      <w:bookmarkEnd w:id="33"/>
      <w:bookmarkEnd w:id="34"/>
      <w:r w:rsidRPr="00721B35">
        <w:rPr>
          <w:rFonts w:asciiTheme="minorHAnsi" w:hAnsiTheme="minorHAnsi" w:cstheme="minorHAnsi"/>
          <w:sz w:val="22"/>
          <w:szCs w:val="22"/>
        </w:rPr>
        <w:t xml:space="preserve"> </w:t>
      </w:r>
      <w:bookmarkEnd w:id="31"/>
    </w:p>
    <w:p w14:paraId="12476E30" w14:textId="2A124C6E" w:rsidR="007F3626" w:rsidRPr="00721B35" w:rsidRDefault="005F5FD6" w:rsidP="00394A23">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 xml:space="preserve">A temperatura varia ao longo do ano entre 23ºC e 31ºC, situando-se normalmente em torno de 27º. </w:t>
      </w:r>
      <w:bookmarkStart w:id="35" w:name="_Toc35877380"/>
      <w:bookmarkStart w:id="36" w:name="_Ref64447232"/>
      <w:bookmarkStart w:id="37" w:name="_Toc67075097"/>
    </w:p>
    <w:p w14:paraId="12476E31" w14:textId="77777777" w:rsidR="005F5FD6" w:rsidRPr="00721B35" w:rsidRDefault="005F5FD6" w:rsidP="004103D0">
      <w:pPr>
        <w:pStyle w:val="Ttulo2"/>
        <w:tabs>
          <w:tab w:val="left" w:pos="1134"/>
        </w:tabs>
        <w:spacing w:before="0" w:after="120"/>
        <w:ind w:left="578" w:hanging="578"/>
        <w:contextualSpacing/>
        <w:rPr>
          <w:rFonts w:asciiTheme="minorHAnsi" w:hAnsiTheme="minorHAnsi" w:cstheme="minorHAnsi"/>
          <w:sz w:val="22"/>
          <w:szCs w:val="24"/>
        </w:rPr>
      </w:pPr>
      <w:bookmarkStart w:id="38" w:name="_Toc83283962"/>
      <w:bookmarkStart w:id="39" w:name="_Toc96603145"/>
      <w:bookmarkStart w:id="40" w:name="_Toc96603417"/>
      <w:r w:rsidRPr="00721B35">
        <w:rPr>
          <w:rFonts w:asciiTheme="minorHAnsi" w:hAnsiTheme="minorHAnsi" w:cstheme="minorHAnsi"/>
          <w:sz w:val="22"/>
          <w:szCs w:val="24"/>
        </w:rPr>
        <w:t>Precipitação</w:t>
      </w:r>
      <w:bookmarkEnd w:id="35"/>
      <w:bookmarkEnd w:id="36"/>
      <w:bookmarkEnd w:id="37"/>
      <w:bookmarkEnd w:id="38"/>
      <w:bookmarkEnd w:id="39"/>
      <w:bookmarkEnd w:id="40"/>
    </w:p>
    <w:p w14:paraId="12476E34" w14:textId="0DFC92C3" w:rsidR="005F5FD6" w:rsidRPr="00721B35" w:rsidRDefault="005F5FD6" w:rsidP="0088451D">
      <w:pPr>
        <w:pStyle w:val="TextoeXe"/>
        <w:tabs>
          <w:tab w:val="left" w:pos="1170"/>
        </w:tabs>
        <w:spacing w:before="0"/>
        <w:ind w:left="0" w:firstLine="709"/>
        <w:contextualSpacing/>
        <w:rPr>
          <w:rFonts w:asciiTheme="minorHAnsi" w:hAnsiTheme="minorHAnsi" w:cstheme="minorHAnsi"/>
          <w:spacing w:val="14"/>
          <w:sz w:val="22"/>
          <w:szCs w:val="24"/>
        </w:rPr>
      </w:pPr>
      <w:r w:rsidRPr="00721B35">
        <w:rPr>
          <w:rFonts w:asciiTheme="minorHAnsi" w:hAnsiTheme="minorHAnsi" w:cstheme="minorHAnsi"/>
          <w:spacing w:val="14"/>
          <w:sz w:val="22"/>
          <w:szCs w:val="24"/>
        </w:rPr>
        <w:t xml:space="preserve">A região está localizada dentro de um padrão climático de regiões equatoriais tropicais, com volumes de chuvas mais intensas entre os meses de novembro a junho, e relativa estiagem entre junho e setembro. Os índices de pluviosidade média em </w:t>
      </w:r>
      <w:r w:rsidR="0088451D" w:rsidRPr="00721B35">
        <w:rPr>
          <w:rFonts w:asciiTheme="minorHAnsi" w:hAnsiTheme="minorHAnsi" w:cstheme="minorHAnsi"/>
          <w:spacing w:val="14"/>
          <w:sz w:val="22"/>
          <w:szCs w:val="24"/>
        </w:rPr>
        <w:t>São Luís variam de acordo com a</w:t>
      </w:r>
      <w:r w:rsidRPr="00721B35">
        <w:rPr>
          <w:rFonts w:asciiTheme="minorHAnsi" w:hAnsiTheme="minorHAnsi" w:cstheme="minorHAnsi"/>
          <w:spacing w:val="14"/>
          <w:sz w:val="22"/>
          <w:szCs w:val="24"/>
        </w:rPr>
        <w:fldChar w:fldCharType="begin"/>
      </w:r>
      <w:r w:rsidRPr="00721B35">
        <w:rPr>
          <w:rFonts w:asciiTheme="minorHAnsi" w:hAnsiTheme="minorHAnsi" w:cstheme="minorHAnsi"/>
          <w:spacing w:val="14"/>
          <w:sz w:val="22"/>
          <w:szCs w:val="24"/>
        </w:rPr>
        <w:instrText xml:space="preserve"> REF _Ref35590206 \h </w:instrText>
      </w:r>
      <w:r w:rsidR="001E7D3C" w:rsidRPr="00721B35">
        <w:rPr>
          <w:rFonts w:asciiTheme="minorHAnsi" w:hAnsiTheme="minorHAnsi" w:cstheme="minorHAnsi"/>
          <w:spacing w:val="14"/>
          <w:sz w:val="22"/>
          <w:szCs w:val="24"/>
        </w:rPr>
        <w:instrText xml:space="preserve"> \* MERGEFORMAT </w:instrText>
      </w:r>
      <w:r w:rsidRPr="00721B35">
        <w:rPr>
          <w:rFonts w:asciiTheme="minorHAnsi" w:hAnsiTheme="minorHAnsi" w:cstheme="minorHAnsi"/>
          <w:spacing w:val="14"/>
          <w:sz w:val="22"/>
          <w:szCs w:val="24"/>
        </w:rPr>
      </w:r>
      <w:r w:rsidRPr="00721B35">
        <w:rPr>
          <w:rFonts w:asciiTheme="minorHAnsi" w:hAnsiTheme="minorHAnsi" w:cstheme="minorHAnsi"/>
          <w:spacing w:val="14"/>
          <w:sz w:val="22"/>
          <w:szCs w:val="24"/>
        </w:rPr>
        <w:fldChar w:fldCharType="separate"/>
      </w:r>
      <w:r w:rsidR="0088451D" w:rsidRPr="00721B35">
        <w:rPr>
          <w:rFonts w:asciiTheme="minorHAnsi" w:hAnsiTheme="minorHAnsi" w:cstheme="minorHAnsi"/>
          <w:spacing w:val="14"/>
          <w:sz w:val="22"/>
          <w:szCs w:val="24"/>
        </w:rPr>
        <w:t xml:space="preserve"> Tabela </w:t>
      </w:r>
      <w:r w:rsidR="0088451D" w:rsidRPr="00721B35">
        <w:rPr>
          <w:rFonts w:asciiTheme="minorHAnsi" w:hAnsiTheme="minorHAnsi" w:cstheme="minorHAnsi"/>
          <w:noProof/>
          <w:sz w:val="22"/>
          <w:szCs w:val="24"/>
        </w:rPr>
        <w:t>3</w:t>
      </w:r>
      <w:r w:rsidRPr="00721B35">
        <w:rPr>
          <w:rFonts w:asciiTheme="minorHAnsi" w:hAnsiTheme="minorHAnsi" w:cstheme="minorHAnsi"/>
          <w:spacing w:val="14"/>
          <w:sz w:val="22"/>
          <w:szCs w:val="24"/>
        </w:rPr>
        <w:fldChar w:fldCharType="end"/>
      </w:r>
      <w:r w:rsidR="00BC7DD4" w:rsidRPr="00721B35">
        <w:rPr>
          <w:rFonts w:asciiTheme="minorHAnsi" w:hAnsiTheme="minorHAnsi" w:cstheme="minorHAnsi"/>
          <w:spacing w:val="14"/>
          <w:sz w:val="22"/>
          <w:szCs w:val="24"/>
        </w:rPr>
        <w:t>.</w:t>
      </w:r>
    </w:p>
    <w:tbl>
      <w:tblPr>
        <w:tblW w:w="7875" w:type="dxa"/>
        <w:jc w:val="center"/>
        <w:tblCellMar>
          <w:left w:w="70" w:type="dxa"/>
          <w:right w:w="70" w:type="dxa"/>
        </w:tblCellMar>
        <w:tblLook w:val="04A0" w:firstRow="1" w:lastRow="0" w:firstColumn="1" w:lastColumn="0" w:noHBand="0" w:noVBand="1"/>
      </w:tblPr>
      <w:tblGrid>
        <w:gridCol w:w="989"/>
        <w:gridCol w:w="1661"/>
        <w:gridCol w:w="1374"/>
        <w:gridCol w:w="1091"/>
        <w:gridCol w:w="1537"/>
        <w:gridCol w:w="1223"/>
      </w:tblGrid>
      <w:tr w:rsidR="007F3626" w:rsidRPr="004103D0" w14:paraId="12476E3B" w14:textId="77777777" w:rsidTr="00E50397">
        <w:trPr>
          <w:trHeight w:hRule="exact" w:val="737"/>
          <w:jc w:val="center"/>
        </w:trPr>
        <w:tc>
          <w:tcPr>
            <w:tcW w:w="9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476E35" w14:textId="77777777" w:rsidR="007F3626" w:rsidRPr="004103D0" w:rsidRDefault="007F3626" w:rsidP="00A046C1">
            <w:pPr>
              <w:spacing w:after="120" w:line="360" w:lineRule="auto"/>
              <w:contextualSpacing/>
              <w:jc w:val="center"/>
              <w:rPr>
                <w:rFonts w:asciiTheme="minorHAnsi" w:hAnsiTheme="minorHAnsi" w:cstheme="minorHAnsi"/>
                <w:b/>
                <w:bCs/>
                <w:color w:val="000000"/>
              </w:rPr>
            </w:pPr>
            <w:r w:rsidRPr="004103D0">
              <w:rPr>
                <w:rFonts w:asciiTheme="minorHAnsi" w:hAnsiTheme="minorHAnsi" w:cstheme="minorHAnsi"/>
                <w:b/>
                <w:bCs/>
                <w:color w:val="000000"/>
              </w:rPr>
              <w:t>Mês</w:t>
            </w:r>
          </w:p>
        </w:tc>
        <w:tc>
          <w:tcPr>
            <w:tcW w:w="1661" w:type="dxa"/>
            <w:tcBorders>
              <w:top w:val="single" w:sz="4" w:space="0" w:color="auto"/>
              <w:left w:val="nil"/>
              <w:bottom w:val="single" w:sz="4" w:space="0" w:color="auto"/>
              <w:right w:val="single" w:sz="4" w:space="0" w:color="auto"/>
            </w:tcBorders>
            <w:shd w:val="clear" w:color="000000" w:fill="D9D9D9"/>
            <w:vAlign w:val="center"/>
            <w:hideMark/>
          </w:tcPr>
          <w:p w14:paraId="12476E36" w14:textId="77777777" w:rsidR="007F3626" w:rsidRPr="004103D0" w:rsidRDefault="007F3626" w:rsidP="00A046C1">
            <w:pPr>
              <w:spacing w:after="120" w:line="360" w:lineRule="auto"/>
              <w:contextualSpacing/>
              <w:jc w:val="center"/>
              <w:rPr>
                <w:rFonts w:asciiTheme="minorHAnsi" w:hAnsiTheme="minorHAnsi" w:cstheme="minorHAnsi"/>
                <w:b/>
                <w:bCs/>
                <w:color w:val="000000"/>
              </w:rPr>
            </w:pPr>
            <w:r w:rsidRPr="004103D0">
              <w:rPr>
                <w:rFonts w:asciiTheme="minorHAnsi" w:hAnsiTheme="minorHAnsi" w:cstheme="minorHAnsi"/>
                <w:b/>
                <w:bCs/>
                <w:color w:val="000000"/>
              </w:rPr>
              <w:t>Precipitação média mensal (mm)</w:t>
            </w:r>
          </w:p>
        </w:tc>
        <w:tc>
          <w:tcPr>
            <w:tcW w:w="1374"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476E37" w14:textId="77777777" w:rsidR="007F3626" w:rsidRPr="004103D0" w:rsidRDefault="007F3626" w:rsidP="00A046C1">
            <w:pPr>
              <w:spacing w:after="120" w:line="360" w:lineRule="auto"/>
              <w:contextualSpacing/>
              <w:jc w:val="center"/>
              <w:rPr>
                <w:rFonts w:asciiTheme="minorHAnsi" w:hAnsiTheme="minorHAnsi" w:cstheme="minorHAnsi"/>
                <w:b/>
                <w:bCs/>
                <w:color w:val="000000"/>
              </w:rPr>
            </w:pPr>
            <w:r w:rsidRPr="004103D0">
              <w:rPr>
                <w:rFonts w:asciiTheme="minorHAnsi" w:hAnsiTheme="minorHAnsi" w:cstheme="minorHAnsi"/>
                <w:b/>
                <w:bCs/>
                <w:color w:val="000000"/>
              </w:rPr>
              <w:t>Média de dias com chuva</w:t>
            </w:r>
          </w:p>
        </w:tc>
        <w:tc>
          <w:tcPr>
            <w:tcW w:w="1091" w:type="dxa"/>
            <w:tcBorders>
              <w:top w:val="single" w:sz="4" w:space="0" w:color="auto"/>
              <w:left w:val="single" w:sz="4" w:space="0" w:color="auto"/>
              <w:bottom w:val="single" w:sz="4" w:space="0" w:color="auto"/>
              <w:right w:val="single" w:sz="4" w:space="0" w:color="auto"/>
            </w:tcBorders>
            <w:shd w:val="clear" w:color="auto" w:fill="D9D9D9"/>
            <w:vAlign w:val="center"/>
          </w:tcPr>
          <w:p w14:paraId="12476E38" w14:textId="77777777" w:rsidR="007F3626" w:rsidRPr="004103D0" w:rsidRDefault="007F3626" w:rsidP="00A046C1">
            <w:pPr>
              <w:spacing w:after="120" w:line="360" w:lineRule="auto"/>
              <w:contextualSpacing/>
              <w:jc w:val="center"/>
              <w:rPr>
                <w:rFonts w:asciiTheme="minorHAnsi" w:hAnsiTheme="minorHAnsi" w:cstheme="minorHAnsi"/>
                <w:b/>
                <w:bCs/>
                <w:color w:val="000000"/>
              </w:rPr>
            </w:pPr>
            <w:r w:rsidRPr="004103D0">
              <w:rPr>
                <w:rFonts w:asciiTheme="minorHAnsi" w:hAnsiTheme="minorHAnsi" w:cstheme="minorHAnsi"/>
                <w:b/>
                <w:bCs/>
                <w:color w:val="000000"/>
              </w:rPr>
              <w:t>Mês</w:t>
            </w:r>
          </w:p>
        </w:tc>
        <w:tc>
          <w:tcPr>
            <w:tcW w:w="1537" w:type="dxa"/>
            <w:tcBorders>
              <w:top w:val="single" w:sz="4" w:space="0" w:color="auto"/>
              <w:left w:val="single" w:sz="4" w:space="0" w:color="auto"/>
              <w:bottom w:val="single" w:sz="4" w:space="0" w:color="auto"/>
              <w:right w:val="single" w:sz="4" w:space="0" w:color="auto"/>
            </w:tcBorders>
            <w:shd w:val="clear" w:color="auto" w:fill="D9D9D9"/>
            <w:vAlign w:val="center"/>
          </w:tcPr>
          <w:p w14:paraId="12476E39" w14:textId="77777777" w:rsidR="007F3626" w:rsidRPr="004103D0" w:rsidRDefault="007F3626" w:rsidP="00A046C1">
            <w:pPr>
              <w:spacing w:after="120" w:line="360" w:lineRule="auto"/>
              <w:contextualSpacing/>
              <w:jc w:val="center"/>
              <w:rPr>
                <w:rFonts w:asciiTheme="minorHAnsi" w:hAnsiTheme="minorHAnsi" w:cstheme="minorHAnsi"/>
                <w:b/>
                <w:bCs/>
                <w:color w:val="000000"/>
              </w:rPr>
            </w:pPr>
            <w:r w:rsidRPr="004103D0">
              <w:rPr>
                <w:rFonts w:asciiTheme="minorHAnsi" w:hAnsiTheme="minorHAnsi" w:cstheme="minorHAnsi"/>
                <w:b/>
                <w:bCs/>
                <w:color w:val="000000"/>
              </w:rPr>
              <w:t>Precipitação média mensal (mm)</w:t>
            </w:r>
          </w:p>
        </w:tc>
        <w:tc>
          <w:tcPr>
            <w:tcW w:w="1223" w:type="dxa"/>
            <w:tcBorders>
              <w:top w:val="single" w:sz="4" w:space="0" w:color="auto"/>
              <w:left w:val="single" w:sz="4" w:space="0" w:color="auto"/>
              <w:bottom w:val="single" w:sz="4" w:space="0" w:color="auto"/>
              <w:right w:val="single" w:sz="4" w:space="0" w:color="auto"/>
            </w:tcBorders>
            <w:shd w:val="clear" w:color="auto" w:fill="D9D9D9"/>
            <w:vAlign w:val="center"/>
          </w:tcPr>
          <w:p w14:paraId="12476E3A" w14:textId="77777777" w:rsidR="007F3626" w:rsidRPr="004103D0" w:rsidRDefault="007F3626" w:rsidP="00A046C1">
            <w:pPr>
              <w:spacing w:after="120" w:line="360" w:lineRule="auto"/>
              <w:contextualSpacing/>
              <w:jc w:val="center"/>
              <w:rPr>
                <w:rFonts w:asciiTheme="minorHAnsi" w:hAnsiTheme="minorHAnsi" w:cstheme="minorHAnsi"/>
                <w:b/>
                <w:bCs/>
                <w:color w:val="000000"/>
              </w:rPr>
            </w:pPr>
            <w:r w:rsidRPr="004103D0">
              <w:rPr>
                <w:rFonts w:asciiTheme="minorHAnsi" w:hAnsiTheme="minorHAnsi" w:cstheme="minorHAnsi"/>
                <w:b/>
                <w:bCs/>
                <w:color w:val="000000"/>
              </w:rPr>
              <w:t>Média de dias com chuva</w:t>
            </w:r>
          </w:p>
        </w:tc>
      </w:tr>
      <w:tr w:rsidR="007F3626" w:rsidRPr="004103D0" w14:paraId="12476E42" w14:textId="77777777" w:rsidTr="00E50397">
        <w:trPr>
          <w:trHeight w:hRule="exact" w:val="326"/>
          <w:jc w:val="center"/>
        </w:trPr>
        <w:tc>
          <w:tcPr>
            <w:tcW w:w="989" w:type="dxa"/>
            <w:tcBorders>
              <w:top w:val="nil"/>
              <w:left w:val="single" w:sz="4" w:space="0" w:color="auto"/>
              <w:bottom w:val="single" w:sz="4" w:space="0" w:color="auto"/>
              <w:right w:val="single" w:sz="4" w:space="0" w:color="auto"/>
            </w:tcBorders>
            <w:shd w:val="clear" w:color="000000" w:fill="FFFFFF"/>
            <w:vAlign w:val="center"/>
            <w:hideMark/>
          </w:tcPr>
          <w:p w14:paraId="12476E3C"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Janeiro</w:t>
            </w:r>
          </w:p>
        </w:tc>
        <w:tc>
          <w:tcPr>
            <w:tcW w:w="1661" w:type="dxa"/>
            <w:tcBorders>
              <w:top w:val="single" w:sz="4" w:space="0" w:color="auto"/>
              <w:left w:val="nil"/>
              <w:bottom w:val="single" w:sz="4" w:space="0" w:color="auto"/>
              <w:right w:val="single" w:sz="4" w:space="0" w:color="auto"/>
            </w:tcBorders>
            <w:shd w:val="clear" w:color="000000" w:fill="FFFFFF"/>
            <w:vAlign w:val="center"/>
            <w:hideMark/>
          </w:tcPr>
          <w:p w14:paraId="12476E3D"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156,3</w:t>
            </w:r>
          </w:p>
        </w:tc>
        <w:tc>
          <w:tcPr>
            <w:tcW w:w="13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476E3E"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14</w:t>
            </w:r>
          </w:p>
        </w:tc>
        <w:tc>
          <w:tcPr>
            <w:tcW w:w="1091" w:type="dxa"/>
            <w:tcBorders>
              <w:top w:val="single" w:sz="4" w:space="0" w:color="auto"/>
              <w:left w:val="single" w:sz="4" w:space="0" w:color="auto"/>
              <w:bottom w:val="single" w:sz="4" w:space="0" w:color="auto"/>
              <w:right w:val="single" w:sz="4" w:space="0" w:color="auto"/>
            </w:tcBorders>
            <w:vAlign w:val="center"/>
          </w:tcPr>
          <w:p w14:paraId="12476E3F"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Julho</w:t>
            </w:r>
          </w:p>
        </w:tc>
        <w:tc>
          <w:tcPr>
            <w:tcW w:w="1537" w:type="dxa"/>
            <w:tcBorders>
              <w:top w:val="single" w:sz="4" w:space="0" w:color="auto"/>
              <w:left w:val="single" w:sz="4" w:space="0" w:color="auto"/>
              <w:bottom w:val="single" w:sz="4" w:space="0" w:color="auto"/>
              <w:right w:val="single" w:sz="4" w:space="0" w:color="auto"/>
            </w:tcBorders>
            <w:vAlign w:val="center"/>
          </w:tcPr>
          <w:p w14:paraId="12476E40"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110,6</w:t>
            </w:r>
          </w:p>
        </w:tc>
        <w:tc>
          <w:tcPr>
            <w:tcW w:w="1223" w:type="dxa"/>
            <w:tcBorders>
              <w:top w:val="single" w:sz="4" w:space="0" w:color="auto"/>
              <w:left w:val="single" w:sz="4" w:space="0" w:color="auto"/>
              <w:bottom w:val="single" w:sz="4" w:space="0" w:color="auto"/>
              <w:right w:val="single" w:sz="4" w:space="0" w:color="auto"/>
            </w:tcBorders>
            <w:vAlign w:val="center"/>
          </w:tcPr>
          <w:p w14:paraId="12476E41"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17</w:t>
            </w:r>
          </w:p>
        </w:tc>
      </w:tr>
      <w:tr w:rsidR="007F3626" w:rsidRPr="004103D0" w14:paraId="12476E49" w14:textId="77777777" w:rsidTr="00E50397">
        <w:trPr>
          <w:trHeight w:hRule="exact" w:val="326"/>
          <w:jc w:val="center"/>
        </w:trPr>
        <w:tc>
          <w:tcPr>
            <w:tcW w:w="989" w:type="dxa"/>
            <w:tcBorders>
              <w:top w:val="nil"/>
              <w:left w:val="single" w:sz="4" w:space="0" w:color="auto"/>
              <w:bottom w:val="single" w:sz="4" w:space="0" w:color="auto"/>
              <w:right w:val="single" w:sz="4" w:space="0" w:color="auto"/>
            </w:tcBorders>
            <w:shd w:val="clear" w:color="000000" w:fill="FFFFFF"/>
            <w:vAlign w:val="center"/>
            <w:hideMark/>
          </w:tcPr>
          <w:p w14:paraId="12476E43"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Fevereiro</w:t>
            </w:r>
          </w:p>
        </w:tc>
        <w:tc>
          <w:tcPr>
            <w:tcW w:w="1661" w:type="dxa"/>
            <w:tcBorders>
              <w:top w:val="single" w:sz="4" w:space="0" w:color="auto"/>
              <w:left w:val="nil"/>
              <w:bottom w:val="single" w:sz="4" w:space="0" w:color="auto"/>
              <w:right w:val="single" w:sz="4" w:space="0" w:color="auto"/>
            </w:tcBorders>
            <w:shd w:val="clear" w:color="000000" w:fill="FFFFFF"/>
            <w:vAlign w:val="center"/>
            <w:hideMark/>
          </w:tcPr>
          <w:p w14:paraId="12476E44"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269,3</w:t>
            </w:r>
          </w:p>
        </w:tc>
        <w:tc>
          <w:tcPr>
            <w:tcW w:w="13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476E45"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20</w:t>
            </w:r>
          </w:p>
        </w:tc>
        <w:tc>
          <w:tcPr>
            <w:tcW w:w="1091" w:type="dxa"/>
            <w:tcBorders>
              <w:top w:val="single" w:sz="4" w:space="0" w:color="auto"/>
              <w:left w:val="single" w:sz="4" w:space="0" w:color="auto"/>
              <w:bottom w:val="single" w:sz="4" w:space="0" w:color="auto"/>
              <w:right w:val="single" w:sz="4" w:space="0" w:color="auto"/>
            </w:tcBorders>
            <w:vAlign w:val="center"/>
          </w:tcPr>
          <w:p w14:paraId="12476E46"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Agosto</w:t>
            </w:r>
          </w:p>
        </w:tc>
        <w:tc>
          <w:tcPr>
            <w:tcW w:w="1537" w:type="dxa"/>
            <w:tcBorders>
              <w:top w:val="single" w:sz="4" w:space="0" w:color="auto"/>
              <w:left w:val="single" w:sz="4" w:space="0" w:color="auto"/>
              <w:bottom w:val="single" w:sz="4" w:space="0" w:color="auto"/>
              <w:right w:val="single" w:sz="4" w:space="0" w:color="auto"/>
            </w:tcBorders>
            <w:vAlign w:val="center"/>
          </w:tcPr>
          <w:p w14:paraId="12476E47"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36,2</w:t>
            </w:r>
          </w:p>
        </w:tc>
        <w:tc>
          <w:tcPr>
            <w:tcW w:w="1223" w:type="dxa"/>
            <w:tcBorders>
              <w:top w:val="single" w:sz="4" w:space="0" w:color="auto"/>
              <w:left w:val="single" w:sz="4" w:space="0" w:color="auto"/>
              <w:bottom w:val="single" w:sz="4" w:space="0" w:color="auto"/>
              <w:right w:val="single" w:sz="4" w:space="0" w:color="auto"/>
            </w:tcBorders>
            <w:vAlign w:val="center"/>
          </w:tcPr>
          <w:p w14:paraId="12476E48"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12</w:t>
            </w:r>
          </w:p>
        </w:tc>
      </w:tr>
      <w:tr w:rsidR="007F3626" w:rsidRPr="004103D0" w14:paraId="12476E50" w14:textId="77777777" w:rsidTr="00E50397">
        <w:trPr>
          <w:trHeight w:hRule="exact" w:val="342"/>
          <w:jc w:val="center"/>
        </w:trPr>
        <w:tc>
          <w:tcPr>
            <w:tcW w:w="989" w:type="dxa"/>
            <w:tcBorders>
              <w:top w:val="nil"/>
              <w:left w:val="single" w:sz="4" w:space="0" w:color="auto"/>
              <w:bottom w:val="single" w:sz="4" w:space="0" w:color="auto"/>
              <w:right w:val="single" w:sz="4" w:space="0" w:color="auto"/>
            </w:tcBorders>
            <w:shd w:val="clear" w:color="000000" w:fill="FFFFFF"/>
            <w:vAlign w:val="center"/>
            <w:hideMark/>
          </w:tcPr>
          <w:p w14:paraId="12476E4A"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Março</w:t>
            </w:r>
          </w:p>
        </w:tc>
        <w:tc>
          <w:tcPr>
            <w:tcW w:w="1661" w:type="dxa"/>
            <w:tcBorders>
              <w:top w:val="single" w:sz="4" w:space="0" w:color="auto"/>
              <w:left w:val="nil"/>
              <w:bottom w:val="single" w:sz="4" w:space="0" w:color="auto"/>
              <w:right w:val="single" w:sz="4" w:space="0" w:color="auto"/>
            </w:tcBorders>
            <w:shd w:val="clear" w:color="000000" w:fill="FFFFFF"/>
            <w:vAlign w:val="center"/>
            <w:hideMark/>
          </w:tcPr>
          <w:p w14:paraId="12476E4B"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415,5</w:t>
            </w:r>
          </w:p>
        </w:tc>
        <w:tc>
          <w:tcPr>
            <w:tcW w:w="13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476E4C"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23</w:t>
            </w:r>
          </w:p>
        </w:tc>
        <w:tc>
          <w:tcPr>
            <w:tcW w:w="1091" w:type="dxa"/>
            <w:tcBorders>
              <w:top w:val="single" w:sz="4" w:space="0" w:color="auto"/>
              <w:left w:val="single" w:sz="4" w:space="0" w:color="auto"/>
              <w:bottom w:val="single" w:sz="4" w:space="0" w:color="auto"/>
              <w:right w:val="single" w:sz="4" w:space="0" w:color="auto"/>
            </w:tcBorders>
            <w:vAlign w:val="center"/>
          </w:tcPr>
          <w:p w14:paraId="12476E4D"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Setembro</w:t>
            </w:r>
          </w:p>
        </w:tc>
        <w:tc>
          <w:tcPr>
            <w:tcW w:w="1537" w:type="dxa"/>
            <w:tcBorders>
              <w:top w:val="single" w:sz="4" w:space="0" w:color="auto"/>
              <w:left w:val="single" w:sz="4" w:space="0" w:color="auto"/>
              <w:bottom w:val="single" w:sz="4" w:space="0" w:color="auto"/>
              <w:right w:val="single" w:sz="4" w:space="0" w:color="auto"/>
            </w:tcBorders>
            <w:vAlign w:val="center"/>
          </w:tcPr>
          <w:p w14:paraId="12476E4E"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7,1</w:t>
            </w:r>
          </w:p>
        </w:tc>
        <w:tc>
          <w:tcPr>
            <w:tcW w:w="1223" w:type="dxa"/>
            <w:tcBorders>
              <w:top w:val="single" w:sz="4" w:space="0" w:color="auto"/>
              <w:left w:val="single" w:sz="4" w:space="0" w:color="auto"/>
              <w:bottom w:val="single" w:sz="4" w:space="0" w:color="auto"/>
              <w:right w:val="single" w:sz="4" w:space="0" w:color="auto"/>
            </w:tcBorders>
            <w:vAlign w:val="center"/>
          </w:tcPr>
          <w:p w14:paraId="12476E4F"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w:t>
            </w:r>
          </w:p>
        </w:tc>
      </w:tr>
      <w:tr w:rsidR="007F3626" w:rsidRPr="004103D0" w14:paraId="12476E57" w14:textId="77777777" w:rsidTr="00E50397">
        <w:trPr>
          <w:trHeight w:hRule="exact" w:val="310"/>
          <w:jc w:val="center"/>
        </w:trPr>
        <w:tc>
          <w:tcPr>
            <w:tcW w:w="989" w:type="dxa"/>
            <w:tcBorders>
              <w:top w:val="nil"/>
              <w:left w:val="single" w:sz="4" w:space="0" w:color="auto"/>
              <w:bottom w:val="single" w:sz="4" w:space="0" w:color="auto"/>
              <w:right w:val="single" w:sz="4" w:space="0" w:color="auto"/>
            </w:tcBorders>
            <w:shd w:val="clear" w:color="000000" w:fill="FFFFFF"/>
            <w:vAlign w:val="center"/>
            <w:hideMark/>
          </w:tcPr>
          <w:p w14:paraId="12476E51"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Abril</w:t>
            </w:r>
          </w:p>
        </w:tc>
        <w:tc>
          <w:tcPr>
            <w:tcW w:w="1661" w:type="dxa"/>
            <w:tcBorders>
              <w:top w:val="single" w:sz="4" w:space="0" w:color="auto"/>
              <w:left w:val="nil"/>
              <w:bottom w:val="single" w:sz="4" w:space="0" w:color="auto"/>
              <w:right w:val="single" w:sz="4" w:space="0" w:color="auto"/>
            </w:tcBorders>
            <w:shd w:val="clear" w:color="000000" w:fill="FFFFFF"/>
            <w:vAlign w:val="center"/>
            <w:hideMark/>
          </w:tcPr>
          <w:p w14:paraId="12476E52"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416,2</w:t>
            </w:r>
          </w:p>
        </w:tc>
        <w:tc>
          <w:tcPr>
            <w:tcW w:w="13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476E53"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23</w:t>
            </w:r>
          </w:p>
        </w:tc>
        <w:tc>
          <w:tcPr>
            <w:tcW w:w="1091" w:type="dxa"/>
            <w:tcBorders>
              <w:top w:val="single" w:sz="4" w:space="0" w:color="auto"/>
              <w:left w:val="single" w:sz="4" w:space="0" w:color="auto"/>
              <w:bottom w:val="single" w:sz="4" w:space="0" w:color="auto"/>
              <w:right w:val="single" w:sz="4" w:space="0" w:color="auto"/>
            </w:tcBorders>
            <w:vAlign w:val="center"/>
          </w:tcPr>
          <w:p w14:paraId="12476E54"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Outubro</w:t>
            </w:r>
          </w:p>
        </w:tc>
        <w:tc>
          <w:tcPr>
            <w:tcW w:w="1537" w:type="dxa"/>
            <w:tcBorders>
              <w:top w:val="single" w:sz="4" w:space="0" w:color="auto"/>
              <w:left w:val="single" w:sz="4" w:space="0" w:color="auto"/>
              <w:bottom w:val="single" w:sz="4" w:space="0" w:color="auto"/>
              <w:right w:val="single" w:sz="4" w:space="0" w:color="auto"/>
            </w:tcBorders>
            <w:vAlign w:val="center"/>
          </w:tcPr>
          <w:p w14:paraId="12476E55"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3,6</w:t>
            </w:r>
          </w:p>
        </w:tc>
        <w:tc>
          <w:tcPr>
            <w:tcW w:w="1223" w:type="dxa"/>
            <w:tcBorders>
              <w:top w:val="single" w:sz="4" w:space="0" w:color="auto"/>
              <w:left w:val="single" w:sz="4" w:space="0" w:color="auto"/>
              <w:bottom w:val="single" w:sz="4" w:space="0" w:color="auto"/>
              <w:right w:val="single" w:sz="4" w:space="0" w:color="auto"/>
            </w:tcBorders>
            <w:vAlign w:val="center"/>
          </w:tcPr>
          <w:p w14:paraId="12476E56"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w:t>
            </w:r>
          </w:p>
        </w:tc>
      </w:tr>
      <w:tr w:rsidR="007F3626" w:rsidRPr="004103D0" w14:paraId="12476E5E" w14:textId="77777777" w:rsidTr="00E50397">
        <w:trPr>
          <w:trHeight w:hRule="exact" w:val="310"/>
          <w:jc w:val="center"/>
        </w:trPr>
        <w:tc>
          <w:tcPr>
            <w:tcW w:w="989" w:type="dxa"/>
            <w:tcBorders>
              <w:top w:val="nil"/>
              <w:left w:val="single" w:sz="4" w:space="0" w:color="auto"/>
              <w:bottom w:val="single" w:sz="4" w:space="0" w:color="auto"/>
              <w:right w:val="single" w:sz="4" w:space="0" w:color="auto"/>
            </w:tcBorders>
            <w:shd w:val="clear" w:color="000000" w:fill="FFFFFF"/>
            <w:vAlign w:val="center"/>
            <w:hideMark/>
          </w:tcPr>
          <w:p w14:paraId="12476E58"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Maio</w:t>
            </w:r>
          </w:p>
        </w:tc>
        <w:tc>
          <w:tcPr>
            <w:tcW w:w="1661" w:type="dxa"/>
            <w:tcBorders>
              <w:top w:val="single" w:sz="4" w:space="0" w:color="auto"/>
              <w:left w:val="nil"/>
              <w:bottom w:val="single" w:sz="4" w:space="0" w:color="auto"/>
              <w:right w:val="single" w:sz="4" w:space="0" w:color="auto"/>
            </w:tcBorders>
            <w:shd w:val="clear" w:color="000000" w:fill="FFFFFF"/>
            <w:vAlign w:val="center"/>
            <w:hideMark/>
          </w:tcPr>
          <w:p w14:paraId="12476E59"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317,7</w:t>
            </w:r>
          </w:p>
        </w:tc>
        <w:tc>
          <w:tcPr>
            <w:tcW w:w="13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476E5A"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24</w:t>
            </w:r>
          </w:p>
        </w:tc>
        <w:tc>
          <w:tcPr>
            <w:tcW w:w="1091" w:type="dxa"/>
            <w:tcBorders>
              <w:top w:val="single" w:sz="4" w:space="0" w:color="auto"/>
              <w:left w:val="single" w:sz="4" w:space="0" w:color="auto"/>
              <w:bottom w:val="single" w:sz="4" w:space="0" w:color="auto"/>
              <w:right w:val="single" w:sz="4" w:space="0" w:color="auto"/>
            </w:tcBorders>
            <w:vAlign w:val="center"/>
          </w:tcPr>
          <w:p w14:paraId="12476E5B"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Novembro</w:t>
            </w:r>
          </w:p>
        </w:tc>
        <w:tc>
          <w:tcPr>
            <w:tcW w:w="1537" w:type="dxa"/>
            <w:tcBorders>
              <w:top w:val="single" w:sz="4" w:space="0" w:color="auto"/>
              <w:left w:val="single" w:sz="4" w:space="0" w:color="auto"/>
              <w:bottom w:val="single" w:sz="4" w:space="0" w:color="auto"/>
              <w:right w:val="single" w:sz="4" w:space="0" w:color="auto"/>
            </w:tcBorders>
            <w:vAlign w:val="center"/>
          </w:tcPr>
          <w:p w14:paraId="12476E5C"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19,6</w:t>
            </w:r>
          </w:p>
        </w:tc>
        <w:tc>
          <w:tcPr>
            <w:tcW w:w="1223" w:type="dxa"/>
            <w:tcBorders>
              <w:top w:val="single" w:sz="4" w:space="0" w:color="auto"/>
              <w:left w:val="single" w:sz="4" w:space="0" w:color="auto"/>
              <w:bottom w:val="single" w:sz="4" w:space="0" w:color="auto"/>
              <w:right w:val="single" w:sz="4" w:space="0" w:color="auto"/>
            </w:tcBorders>
            <w:vAlign w:val="center"/>
          </w:tcPr>
          <w:p w14:paraId="12476E5D"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3</w:t>
            </w:r>
          </w:p>
        </w:tc>
      </w:tr>
      <w:tr w:rsidR="007F3626" w:rsidRPr="004103D0" w14:paraId="12476E65" w14:textId="77777777" w:rsidTr="00E50397">
        <w:trPr>
          <w:trHeight w:hRule="exact" w:val="310"/>
          <w:jc w:val="center"/>
        </w:trPr>
        <w:tc>
          <w:tcPr>
            <w:tcW w:w="989" w:type="dxa"/>
            <w:tcBorders>
              <w:top w:val="nil"/>
              <w:left w:val="single" w:sz="4" w:space="0" w:color="auto"/>
              <w:bottom w:val="single" w:sz="4" w:space="0" w:color="auto"/>
              <w:right w:val="single" w:sz="4" w:space="0" w:color="auto"/>
            </w:tcBorders>
            <w:shd w:val="clear" w:color="000000" w:fill="FFFFFF"/>
            <w:vAlign w:val="center"/>
            <w:hideMark/>
          </w:tcPr>
          <w:p w14:paraId="12476E5F"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Junho</w:t>
            </w:r>
          </w:p>
        </w:tc>
        <w:tc>
          <w:tcPr>
            <w:tcW w:w="1661" w:type="dxa"/>
            <w:tcBorders>
              <w:top w:val="single" w:sz="4" w:space="0" w:color="auto"/>
              <w:left w:val="nil"/>
              <w:bottom w:val="single" w:sz="4" w:space="0" w:color="auto"/>
              <w:right w:val="single" w:sz="4" w:space="0" w:color="auto"/>
            </w:tcBorders>
            <w:shd w:val="clear" w:color="000000" w:fill="FFFFFF"/>
            <w:vAlign w:val="center"/>
            <w:hideMark/>
          </w:tcPr>
          <w:p w14:paraId="12476E60"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154,8</w:t>
            </w:r>
          </w:p>
        </w:tc>
        <w:tc>
          <w:tcPr>
            <w:tcW w:w="13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476E61"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23</w:t>
            </w:r>
          </w:p>
        </w:tc>
        <w:tc>
          <w:tcPr>
            <w:tcW w:w="1091" w:type="dxa"/>
            <w:tcBorders>
              <w:top w:val="single" w:sz="4" w:space="0" w:color="auto"/>
              <w:left w:val="single" w:sz="4" w:space="0" w:color="auto"/>
              <w:bottom w:val="single" w:sz="4" w:space="0" w:color="auto"/>
              <w:right w:val="single" w:sz="4" w:space="0" w:color="auto"/>
            </w:tcBorders>
            <w:vAlign w:val="center"/>
          </w:tcPr>
          <w:p w14:paraId="12476E62"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Dezembro</w:t>
            </w:r>
          </w:p>
        </w:tc>
        <w:tc>
          <w:tcPr>
            <w:tcW w:w="1537" w:type="dxa"/>
            <w:tcBorders>
              <w:top w:val="single" w:sz="4" w:space="0" w:color="auto"/>
              <w:left w:val="single" w:sz="4" w:space="0" w:color="auto"/>
              <w:bottom w:val="single" w:sz="4" w:space="0" w:color="auto"/>
              <w:right w:val="single" w:sz="4" w:space="0" w:color="auto"/>
            </w:tcBorders>
            <w:vAlign w:val="center"/>
          </w:tcPr>
          <w:p w14:paraId="12476E63"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45,9</w:t>
            </w:r>
          </w:p>
        </w:tc>
        <w:tc>
          <w:tcPr>
            <w:tcW w:w="1223" w:type="dxa"/>
            <w:tcBorders>
              <w:top w:val="single" w:sz="4" w:space="0" w:color="auto"/>
              <w:left w:val="single" w:sz="4" w:space="0" w:color="auto"/>
              <w:bottom w:val="single" w:sz="4" w:space="0" w:color="auto"/>
              <w:right w:val="single" w:sz="4" w:space="0" w:color="auto"/>
            </w:tcBorders>
            <w:vAlign w:val="center"/>
          </w:tcPr>
          <w:p w14:paraId="12476E64" w14:textId="77777777" w:rsidR="007F3626" w:rsidRPr="004103D0" w:rsidRDefault="007F3626" w:rsidP="00A046C1">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6</w:t>
            </w:r>
          </w:p>
        </w:tc>
      </w:tr>
    </w:tbl>
    <w:p w14:paraId="73AA070C" w14:textId="01B79349" w:rsidR="00E50397" w:rsidRDefault="0088451D" w:rsidP="0088451D">
      <w:pPr>
        <w:widowControl w:val="0"/>
        <w:tabs>
          <w:tab w:val="left" w:pos="1276"/>
        </w:tabs>
        <w:overflowPunct w:val="0"/>
        <w:autoSpaceDE w:val="0"/>
        <w:autoSpaceDN w:val="0"/>
        <w:adjustRightInd w:val="0"/>
        <w:spacing w:after="0" w:line="360" w:lineRule="auto"/>
        <w:ind w:left="2268"/>
        <w:jc w:val="both"/>
        <w:rPr>
          <w:rFonts w:ascii="Arial" w:hAnsi="Arial" w:cs="Arial"/>
          <w:b/>
          <w:sz w:val="24"/>
          <w:szCs w:val="24"/>
          <w:highlight w:val="yellow"/>
        </w:rPr>
      </w:pPr>
      <w:bookmarkStart w:id="41" w:name="_Ref35590206"/>
      <w:bookmarkStart w:id="42" w:name="_Toc35877399"/>
      <w:bookmarkStart w:id="43" w:name="_Toc67075169"/>
      <w:bookmarkStart w:id="44" w:name="_Toc73006545"/>
      <w:bookmarkStart w:id="45" w:name="_Toc83283972"/>
      <w:bookmarkEnd w:id="12"/>
      <w:r>
        <w:rPr>
          <w:rFonts w:asciiTheme="minorHAnsi" w:hAnsiTheme="minorHAnsi" w:cstheme="minorHAnsi"/>
        </w:rPr>
        <w:t xml:space="preserve">      </w:t>
      </w:r>
      <w:r w:rsidRPr="004103D0">
        <w:rPr>
          <w:rFonts w:asciiTheme="minorHAnsi" w:hAnsiTheme="minorHAnsi" w:cstheme="minorHAnsi"/>
        </w:rPr>
        <w:t xml:space="preserve">Tabela </w:t>
      </w:r>
      <w:r w:rsidRPr="004103D0">
        <w:rPr>
          <w:rFonts w:asciiTheme="minorHAnsi" w:hAnsiTheme="minorHAnsi" w:cstheme="minorHAnsi"/>
        </w:rPr>
        <w:fldChar w:fldCharType="begin"/>
      </w:r>
      <w:r w:rsidRPr="004103D0">
        <w:rPr>
          <w:rFonts w:asciiTheme="minorHAnsi" w:hAnsiTheme="minorHAnsi" w:cstheme="minorHAnsi"/>
        </w:rPr>
        <w:instrText xml:space="preserve"> SEQ Tabela \* ARABIC </w:instrText>
      </w:r>
      <w:r w:rsidRPr="004103D0">
        <w:rPr>
          <w:rFonts w:asciiTheme="minorHAnsi" w:hAnsiTheme="minorHAnsi" w:cstheme="minorHAnsi"/>
        </w:rPr>
        <w:fldChar w:fldCharType="separate"/>
      </w:r>
      <w:r>
        <w:rPr>
          <w:rFonts w:asciiTheme="minorHAnsi" w:hAnsiTheme="minorHAnsi" w:cstheme="minorHAnsi"/>
          <w:noProof/>
        </w:rPr>
        <w:t>3</w:t>
      </w:r>
      <w:r w:rsidRPr="004103D0">
        <w:rPr>
          <w:rFonts w:asciiTheme="minorHAnsi" w:hAnsiTheme="minorHAnsi" w:cstheme="minorHAnsi"/>
        </w:rPr>
        <w:fldChar w:fldCharType="end"/>
      </w:r>
      <w:bookmarkEnd w:id="41"/>
      <w:r w:rsidRPr="004103D0">
        <w:rPr>
          <w:rFonts w:asciiTheme="minorHAnsi" w:hAnsiTheme="minorHAnsi" w:cstheme="minorHAnsi"/>
        </w:rPr>
        <w:t xml:space="preserve"> – Precipitação média mensal em São Luís/MA</w:t>
      </w:r>
      <w:bookmarkEnd w:id="42"/>
      <w:r w:rsidRPr="004103D0">
        <w:rPr>
          <w:rFonts w:asciiTheme="minorHAnsi" w:hAnsiTheme="minorHAnsi" w:cstheme="minorHAnsi"/>
        </w:rPr>
        <w:t>.</w:t>
      </w:r>
      <w:bookmarkEnd w:id="43"/>
      <w:bookmarkEnd w:id="44"/>
    </w:p>
    <w:p w14:paraId="5CDD4401" w14:textId="77777777" w:rsidR="00E50397" w:rsidRDefault="00E50397" w:rsidP="00E50397">
      <w:pPr>
        <w:widowControl w:val="0"/>
        <w:tabs>
          <w:tab w:val="left" w:pos="1276"/>
        </w:tabs>
        <w:overflowPunct w:val="0"/>
        <w:autoSpaceDE w:val="0"/>
        <w:autoSpaceDN w:val="0"/>
        <w:adjustRightInd w:val="0"/>
        <w:spacing w:after="0" w:line="360" w:lineRule="auto"/>
        <w:ind w:firstLine="851"/>
        <w:jc w:val="both"/>
        <w:rPr>
          <w:rFonts w:ascii="Arial" w:hAnsi="Arial" w:cs="Arial"/>
          <w:b/>
          <w:sz w:val="24"/>
          <w:szCs w:val="24"/>
          <w:highlight w:val="yellow"/>
        </w:rPr>
      </w:pPr>
    </w:p>
    <w:p w14:paraId="31036506" w14:textId="20A323B0" w:rsidR="00E50397" w:rsidRPr="00721B35" w:rsidRDefault="00E50397" w:rsidP="004103D0">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46" w:name="_Toc96603146"/>
      <w:bookmarkStart w:id="47" w:name="_Toc96603418"/>
      <w:r w:rsidRPr="00721B35">
        <w:rPr>
          <w:rFonts w:asciiTheme="minorHAnsi" w:hAnsiTheme="minorHAnsi" w:cstheme="minorHAnsi"/>
          <w:caps w:val="0"/>
          <w:sz w:val="22"/>
          <w:szCs w:val="22"/>
        </w:rPr>
        <w:t>METODOLOGIA DE ELABORAÇÃO DOS PROJETOS</w:t>
      </w:r>
      <w:bookmarkEnd w:id="46"/>
      <w:bookmarkEnd w:id="47"/>
    </w:p>
    <w:p w14:paraId="5EEFE320" w14:textId="77777777" w:rsidR="00E50397" w:rsidRPr="00721B35" w:rsidRDefault="00E50397" w:rsidP="00E50397">
      <w:pPr>
        <w:widowControl w:val="0"/>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Para garantir a qualidade no desenvolvimento dos serviços descrito acima, a CONTRATADA deverá seguir os passos abaixo:</w:t>
      </w:r>
    </w:p>
    <w:p w14:paraId="33E928FA" w14:textId="77777777" w:rsidR="00E50397" w:rsidRPr="00721B35" w:rsidRDefault="00E50397" w:rsidP="00E50397">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Realizar os levantamentos de campo que julgar necessário para elaboração dos projetos, tais como: mensurações, inventários ou qualquer outro tipo de levantamentos necessários à elaboração dos estudos/projetos.</w:t>
      </w:r>
    </w:p>
    <w:p w14:paraId="12D5DD4F" w14:textId="77777777" w:rsidR="00E50397" w:rsidRPr="00721B35" w:rsidRDefault="00E50397" w:rsidP="00E50397">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Consultar o Arquivo Técnico da EMAP:</w:t>
      </w:r>
    </w:p>
    <w:p w14:paraId="3197D50D" w14:textId="77777777" w:rsidR="00E50397" w:rsidRPr="00721B35" w:rsidRDefault="00E50397" w:rsidP="00E50397">
      <w:pPr>
        <w:pStyle w:val="PargrafodaLista"/>
        <w:widowControl w:val="0"/>
        <w:numPr>
          <w:ilvl w:val="0"/>
          <w:numId w:val="50"/>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Sobre projetos/estudos que possam auxiliar na elaboração dos serviços;</w:t>
      </w:r>
    </w:p>
    <w:p w14:paraId="28D513CA" w14:textId="77777777" w:rsidR="00E50397" w:rsidRPr="00721B35" w:rsidRDefault="00E50397" w:rsidP="00E50397">
      <w:pPr>
        <w:pStyle w:val="PargrafodaLista"/>
        <w:widowControl w:val="0"/>
        <w:numPr>
          <w:ilvl w:val="0"/>
          <w:numId w:val="50"/>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Sobre contratações semelhantes já realizadas, com objetivo de se alimentar com relação a possíveis falhas e quando houver quantificá-las.</w:t>
      </w:r>
    </w:p>
    <w:p w14:paraId="1164EB7A" w14:textId="77777777" w:rsidR="00E50397" w:rsidRPr="00721B35" w:rsidRDefault="00E50397" w:rsidP="00E50397">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Participar da reunião de Entendimento de Escopo/Intermediária de modo a qualificar as premissas de projeto;</w:t>
      </w:r>
    </w:p>
    <w:p w14:paraId="67AA588C" w14:textId="77777777" w:rsidR="00E50397" w:rsidRPr="00721B35" w:rsidRDefault="00E50397" w:rsidP="00E50397">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Elaborar um plano Gerenciamento de Risco do Projeto e da execução da obra contendo: Identificação dos Riscos numa visão macro; Análise qualitativa: priorizando os riscos identificados; Análise Quantitativa: analisando numericamente o efeito dos riscos e planejar as respostas aos riscos, melhorar as oportunidades e reduzir as ameaças aos objetivos do projeto;</w:t>
      </w:r>
    </w:p>
    <w:p w14:paraId="0D13D9AA" w14:textId="77777777" w:rsidR="00E50397" w:rsidRPr="00721B35" w:rsidRDefault="00E50397" w:rsidP="00E50397">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Elaborar o Projeto e apresentar propostas metodológicas para construção e desenhos técnicos necessários, incluindo maquete eletrônica das propostas a nível de projeto básico e maquete eletrônica do projeto executivo;</w:t>
      </w:r>
    </w:p>
    <w:p w14:paraId="4D920A53" w14:textId="77777777" w:rsidR="00E50397" w:rsidRPr="00721B35" w:rsidRDefault="00E50397" w:rsidP="00E50397">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Submeter a aprovação do Projeto Básico à EMAP (Fiscalização e usuários fim) em reuniões intermediárias e realizar melhorias solicitadas, quando pertinente;</w:t>
      </w:r>
    </w:p>
    <w:p w14:paraId="76A2FB80" w14:textId="77777777" w:rsidR="00E50397" w:rsidRPr="00721B35" w:rsidRDefault="00E50397" w:rsidP="00E50397">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Elaborar Lista de Desenhos, com descrição dos mesmos, tanto no Projeto Básico, quanto no Projeto Executivo. Este item é obrigatório para o avanço de Fase.</w:t>
      </w:r>
    </w:p>
    <w:p w14:paraId="6597462C" w14:textId="77777777" w:rsidR="00E50397" w:rsidRPr="00721B35" w:rsidRDefault="00E50397" w:rsidP="00E50397">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Submeter a aprovação da Fiscalização e demais setores da EMAP (em reuniões intermediárias) as propostas do Projeto Básico e realizar melhorias solicitadas pela fiscalização e demais clientes;</w:t>
      </w:r>
    </w:p>
    <w:p w14:paraId="70AED9E6" w14:textId="77777777" w:rsidR="00AA1226" w:rsidRPr="00721B35" w:rsidRDefault="00E50397" w:rsidP="00AA1226">
      <w:pPr>
        <w:pStyle w:val="PargrafodaLista"/>
        <w:numPr>
          <w:ilvl w:val="0"/>
          <w:numId w:val="52"/>
        </w:numPr>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O Projeto Executivo deve detalhar, no mínimo, os seguintes documentos:</w:t>
      </w:r>
    </w:p>
    <w:p w14:paraId="215EBA57" w14:textId="435596D5" w:rsidR="00E50397" w:rsidRPr="00721B35" w:rsidRDefault="00AA1226" w:rsidP="00AA1226">
      <w:pPr>
        <w:pStyle w:val="PargrafodaLista"/>
        <w:numPr>
          <w:ilvl w:val="0"/>
          <w:numId w:val="52"/>
        </w:numPr>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P</w:t>
      </w:r>
      <w:r w:rsidR="00E50397" w:rsidRPr="00721B35">
        <w:rPr>
          <w:rFonts w:asciiTheme="minorHAnsi" w:hAnsiTheme="minorHAnsi" w:cstheme="minorHAnsi"/>
          <w:sz w:val="22"/>
          <w:szCs w:val="22"/>
        </w:rPr>
        <w:t>rojeto estrutural;</w:t>
      </w:r>
    </w:p>
    <w:p w14:paraId="4A1F60FD" w14:textId="77777777" w:rsidR="00E50397" w:rsidRPr="00721B35" w:rsidRDefault="00E50397" w:rsidP="00E50397">
      <w:pPr>
        <w:pStyle w:val="PargrafodaLista"/>
        <w:numPr>
          <w:ilvl w:val="0"/>
          <w:numId w:val="52"/>
        </w:numPr>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 xml:space="preserve">O Projeto Executivo deve apresentar toda a documentação necessária para a construção: </w:t>
      </w:r>
    </w:p>
    <w:p w14:paraId="30D8AB65" w14:textId="77777777" w:rsidR="00E50397" w:rsidRPr="00721B35" w:rsidRDefault="00E50397" w:rsidP="00E50397">
      <w:pPr>
        <w:pStyle w:val="PargrafodaLista"/>
        <w:numPr>
          <w:ilvl w:val="0"/>
          <w:numId w:val="51"/>
        </w:numPr>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Memorial de Cálculo;</w:t>
      </w:r>
    </w:p>
    <w:p w14:paraId="0334013C" w14:textId="77777777" w:rsidR="00E50397" w:rsidRPr="00721B35" w:rsidRDefault="00E50397" w:rsidP="00E50397">
      <w:pPr>
        <w:pStyle w:val="PargrafodaLista"/>
        <w:widowControl w:val="0"/>
        <w:numPr>
          <w:ilvl w:val="0"/>
          <w:numId w:val="52"/>
        </w:numPr>
        <w:tabs>
          <w:tab w:val="left" w:pos="851"/>
        </w:tabs>
        <w:overflowPunct w:val="0"/>
        <w:autoSpaceDE w:val="0"/>
        <w:autoSpaceDN w:val="0"/>
        <w:adjustRightInd w:val="0"/>
        <w:spacing w:line="360" w:lineRule="auto"/>
        <w:ind w:left="0" w:firstLine="851"/>
        <w:rPr>
          <w:rFonts w:asciiTheme="minorHAnsi" w:hAnsiTheme="minorHAnsi" w:cstheme="minorHAnsi"/>
          <w:bCs/>
          <w:sz w:val="22"/>
          <w:szCs w:val="22"/>
        </w:rPr>
      </w:pPr>
      <w:r w:rsidRPr="00721B35">
        <w:rPr>
          <w:rFonts w:asciiTheme="minorHAnsi" w:hAnsiTheme="minorHAnsi" w:cstheme="minorHAnsi"/>
          <w:sz w:val="22"/>
          <w:szCs w:val="22"/>
        </w:rPr>
        <w:t xml:space="preserve">Entrega de  Data Book conforme a seguir: </w:t>
      </w:r>
      <w:r w:rsidRPr="00721B35">
        <w:rPr>
          <w:rFonts w:asciiTheme="minorHAnsi" w:hAnsiTheme="minorHAnsi" w:cstheme="minorHAnsi"/>
          <w:snapToGrid w:val="0"/>
          <w:sz w:val="22"/>
          <w:szCs w:val="22"/>
        </w:rPr>
        <w:t xml:space="preserve">Relatórios Fotográfico do levantamento de campo; topografias e sondagens de confirmação; Pranchas e documentação técnica do Projeto Básico </w:t>
      </w:r>
      <w:proofErr w:type="spellStart"/>
      <w:r w:rsidRPr="00721B35">
        <w:rPr>
          <w:rFonts w:asciiTheme="minorHAnsi" w:hAnsiTheme="minorHAnsi" w:cstheme="minorHAnsi"/>
          <w:snapToGrid w:val="0"/>
          <w:sz w:val="22"/>
          <w:szCs w:val="22"/>
        </w:rPr>
        <w:t>georeferenciados</w:t>
      </w:r>
      <w:proofErr w:type="spellEnd"/>
      <w:r w:rsidRPr="00721B35">
        <w:rPr>
          <w:rFonts w:asciiTheme="minorHAnsi" w:hAnsiTheme="minorHAnsi" w:cstheme="minorHAnsi"/>
          <w:snapToGrid w:val="0"/>
          <w:sz w:val="22"/>
          <w:szCs w:val="22"/>
        </w:rPr>
        <w:t xml:space="preserve"> no SIRGAS 2000; Pranchas e documentação técnica do Projeto Executivo </w:t>
      </w:r>
      <w:proofErr w:type="spellStart"/>
      <w:r w:rsidRPr="00721B35">
        <w:rPr>
          <w:rFonts w:asciiTheme="minorHAnsi" w:hAnsiTheme="minorHAnsi" w:cstheme="minorHAnsi"/>
          <w:snapToGrid w:val="0"/>
          <w:sz w:val="22"/>
          <w:szCs w:val="22"/>
        </w:rPr>
        <w:t>georeferenciados</w:t>
      </w:r>
      <w:proofErr w:type="spellEnd"/>
      <w:r w:rsidRPr="00721B35">
        <w:rPr>
          <w:rFonts w:asciiTheme="minorHAnsi" w:hAnsiTheme="minorHAnsi" w:cstheme="minorHAnsi"/>
          <w:snapToGrid w:val="0"/>
          <w:sz w:val="22"/>
          <w:szCs w:val="22"/>
        </w:rPr>
        <w:t xml:space="preserve"> no SIRGAS 2000, Documentação Técnica referente aos Laudos; Os certificados e outros documentos de origem externa deverão ser entregues na forma em que foram recebidos e em caso de estarem em outro idioma os mesmos deverão ser traduzidos para o idioma Português do Brasil; entregar cópias das </w:t>
      </w:r>
      <w:proofErr w:type="spellStart"/>
      <w:r w:rsidRPr="00721B35">
        <w:rPr>
          <w:rFonts w:asciiTheme="minorHAnsi" w:hAnsiTheme="minorHAnsi" w:cstheme="minorHAnsi"/>
          <w:snapToGrid w:val="0"/>
          <w:sz w:val="22"/>
          <w:szCs w:val="22"/>
        </w:rPr>
        <w:t>ARTs</w:t>
      </w:r>
      <w:proofErr w:type="spellEnd"/>
      <w:r w:rsidRPr="00721B35">
        <w:rPr>
          <w:rFonts w:asciiTheme="minorHAnsi" w:hAnsiTheme="minorHAnsi" w:cstheme="minorHAnsi"/>
          <w:snapToGrid w:val="0"/>
          <w:sz w:val="22"/>
          <w:szCs w:val="22"/>
        </w:rPr>
        <w:t xml:space="preserve"> e </w:t>
      </w:r>
      <w:proofErr w:type="spellStart"/>
      <w:r w:rsidRPr="00721B35">
        <w:rPr>
          <w:rFonts w:asciiTheme="minorHAnsi" w:hAnsiTheme="minorHAnsi" w:cstheme="minorHAnsi"/>
          <w:snapToGrid w:val="0"/>
          <w:sz w:val="22"/>
          <w:szCs w:val="22"/>
        </w:rPr>
        <w:t>RRTs</w:t>
      </w:r>
      <w:proofErr w:type="spellEnd"/>
      <w:r w:rsidRPr="00721B35">
        <w:rPr>
          <w:rFonts w:asciiTheme="minorHAnsi" w:hAnsiTheme="minorHAnsi" w:cstheme="minorHAnsi"/>
          <w:snapToGrid w:val="0"/>
          <w:sz w:val="22"/>
          <w:szCs w:val="22"/>
        </w:rPr>
        <w:t xml:space="preserve"> produzidas. </w:t>
      </w:r>
      <w:r w:rsidRPr="00721B35">
        <w:rPr>
          <w:rFonts w:asciiTheme="minorHAnsi" w:hAnsiTheme="minorHAnsi" w:cstheme="minorHAnsi"/>
          <w:bCs/>
          <w:sz w:val="22"/>
          <w:szCs w:val="22"/>
        </w:rPr>
        <w:t xml:space="preserve">Os relatórios acima mencionados deverão ser estruturados de forma didática e em língua Portuguesa, indicando claramente todos os pontos verificados e resultados alcançados informando, principalmente, as correções efetuadas. Os documentos deverão ser acondicionados em pastas tipo “AZ” de 2 pinos com capa em PVC na cor branca, com indicações de conteúdo na capa e no dorso, em padrão definido previamente. Cada pasta deverá conter uma folha de rosto com índice. Deverá ser elaborado um índice geral e anexado na primeira pasta do DATA BOOK”. Toda documentação composta no “Data Book” em meio físico, após aprovação e assinatura das partes, deve ser digitalizada no formato PDF pesquisável, a fim de transformar em meio Digital (gravação em CD ou DVD). A CONTRATADA deverá entregar toda documentação técnica em </w:t>
      </w:r>
      <w:proofErr w:type="spellStart"/>
      <w:r w:rsidRPr="00721B35">
        <w:rPr>
          <w:rFonts w:asciiTheme="minorHAnsi" w:hAnsiTheme="minorHAnsi" w:cstheme="minorHAnsi"/>
          <w:bCs/>
          <w:sz w:val="22"/>
          <w:szCs w:val="22"/>
        </w:rPr>
        <w:t>dwg</w:t>
      </w:r>
      <w:proofErr w:type="spellEnd"/>
      <w:r w:rsidRPr="00721B35">
        <w:rPr>
          <w:rFonts w:asciiTheme="minorHAnsi" w:hAnsiTheme="minorHAnsi" w:cstheme="minorHAnsi"/>
          <w:bCs/>
          <w:sz w:val="22"/>
          <w:szCs w:val="22"/>
        </w:rPr>
        <w:t xml:space="preserve"> e </w:t>
      </w:r>
      <w:proofErr w:type="spellStart"/>
      <w:r w:rsidRPr="00721B35">
        <w:rPr>
          <w:rFonts w:asciiTheme="minorHAnsi" w:hAnsiTheme="minorHAnsi" w:cstheme="minorHAnsi"/>
          <w:bCs/>
          <w:sz w:val="22"/>
          <w:szCs w:val="22"/>
        </w:rPr>
        <w:t>ifc</w:t>
      </w:r>
      <w:proofErr w:type="spellEnd"/>
      <w:r w:rsidRPr="00721B35">
        <w:rPr>
          <w:rFonts w:asciiTheme="minorHAnsi" w:hAnsiTheme="minorHAnsi" w:cstheme="minorHAnsi"/>
          <w:bCs/>
          <w:sz w:val="22"/>
          <w:szCs w:val="22"/>
        </w:rPr>
        <w:t xml:space="preserve"> ao fiscal do contrato, através do protocolo da EMAP. </w:t>
      </w:r>
    </w:p>
    <w:p w14:paraId="7D200F78" w14:textId="77777777" w:rsidR="00E50397" w:rsidRPr="00721B35" w:rsidRDefault="00E50397" w:rsidP="00E50397">
      <w:pPr>
        <w:pStyle w:val="PargrafodaLista"/>
        <w:numPr>
          <w:ilvl w:val="0"/>
          <w:numId w:val="53"/>
        </w:numPr>
        <w:tabs>
          <w:tab w:val="left" w:pos="851"/>
        </w:tabs>
        <w:spacing w:line="360" w:lineRule="auto"/>
        <w:rPr>
          <w:rFonts w:asciiTheme="minorHAnsi" w:hAnsiTheme="minorHAnsi" w:cstheme="minorHAnsi"/>
          <w:bCs/>
          <w:sz w:val="22"/>
          <w:szCs w:val="22"/>
        </w:rPr>
      </w:pPr>
      <w:r w:rsidRPr="00721B35">
        <w:rPr>
          <w:rFonts w:asciiTheme="minorHAnsi" w:hAnsiTheme="minorHAnsi" w:cstheme="minorHAnsi"/>
          <w:bCs/>
          <w:sz w:val="22"/>
          <w:szCs w:val="22"/>
        </w:rPr>
        <w:t>Todos os documentos/desenhos finais a serem emitidos pela CONTRATADA, deverão, após devidamente aprovados pela EMAP, serem enviados em:</w:t>
      </w:r>
    </w:p>
    <w:p w14:paraId="51FE6309" w14:textId="4FAB389B" w:rsidR="00E50397" w:rsidRPr="00721B35" w:rsidRDefault="00E50397" w:rsidP="00E50397">
      <w:pPr>
        <w:pStyle w:val="PargrafodaLista"/>
        <w:numPr>
          <w:ilvl w:val="0"/>
          <w:numId w:val="53"/>
        </w:numPr>
        <w:spacing w:line="360" w:lineRule="auto"/>
        <w:rPr>
          <w:rFonts w:asciiTheme="minorHAnsi" w:hAnsiTheme="minorHAnsi" w:cstheme="minorHAnsi"/>
          <w:bCs/>
          <w:sz w:val="22"/>
          <w:szCs w:val="22"/>
        </w:rPr>
      </w:pPr>
      <w:r w:rsidRPr="00721B35">
        <w:rPr>
          <w:rFonts w:asciiTheme="minorHAnsi" w:hAnsiTheme="minorHAnsi" w:cstheme="minorHAnsi"/>
          <w:bCs/>
          <w:sz w:val="22"/>
          <w:szCs w:val="22"/>
        </w:rPr>
        <w:t xml:space="preserve">Papel </w:t>
      </w:r>
      <w:r w:rsidR="00AA1226" w:rsidRPr="00721B35">
        <w:rPr>
          <w:rFonts w:asciiTheme="minorHAnsi" w:hAnsiTheme="minorHAnsi" w:cstheme="minorHAnsi"/>
          <w:bCs/>
          <w:sz w:val="22"/>
          <w:szCs w:val="22"/>
        </w:rPr>
        <w:t>–</w:t>
      </w:r>
      <w:r w:rsidRPr="00721B35">
        <w:rPr>
          <w:rFonts w:asciiTheme="minorHAnsi" w:hAnsiTheme="minorHAnsi" w:cstheme="minorHAnsi"/>
          <w:bCs/>
          <w:sz w:val="22"/>
          <w:szCs w:val="22"/>
        </w:rPr>
        <w:t xml:space="preserve"> </w:t>
      </w:r>
      <w:r w:rsidR="00AA1226" w:rsidRPr="00721B35">
        <w:rPr>
          <w:rFonts w:asciiTheme="minorHAnsi" w:hAnsiTheme="minorHAnsi" w:cstheme="minorHAnsi"/>
          <w:bCs/>
          <w:sz w:val="22"/>
          <w:szCs w:val="22"/>
        </w:rPr>
        <w:t xml:space="preserve">01 cópia </w:t>
      </w:r>
      <w:r w:rsidRPr="00721B35">
        <w:rPr>
          <w:rFonts w:asciiTheme="minorHAnsi" w:hAnsiTheme="minorHAnsi" w:cstheme="minorHAnsi"/>
          <w:bCs/>
          <w:sz w:val="22"/>
          <w:szCs w:val="22"/>
        </w:rPr>
        <w:t>(ou formato menor caso esteja especificado) – devendo apresentar assinatura do profissional responsável pelo Projeto, com seu respectivo CREA e em conformidade com a Decisão Normativa 032 de 14/12/88, do CONFEA;</w:t>
      </w:r>
    </w:p>
    <w:p w14:paraId="272A252A" w14:textId="555B9A18" w:rsidR="00E50397" w:rsidRPr="00721B35" w:rsidRDefault="00E50397" w:rsidP="00E50397">
      <w:pPr>
        <w:pStyle w:val="PargrafodaLista"/>
        <w:numPr>
          <w:ilvl w:val="0"/>
          <w:numId w:val="53"/>
        </w:numPr>
        <w:spacing w:line="360" w:lineRule="auto"/>
        <w:rPr>
          <w:rFonts w:asciiTheme="minorHAnsi" w:hAnsiTheme="minorHAnsi" w:cstheme="minorHAnsi"/>
          <w:bCs/>
          <w:sz w:val="22"/>
          <w:szCs w:val="22"/>
        </w:rPr>
      </w:pPr>
      <w:r w:rsidRPr="00721B35">
        <w:rPr>
          <w:rFonts w:asciiTheme="minorHAnsi" w:hAnsiTheme="minorHAnsi" w:cstheme="minorHAnsi"/>
          <w:bCs/>
          <w:sz w:val="22"/>
          <w:szCs w:val="22"/>
        </w:rPr>
        <w:t>Arquivo magnético (AutoCad-2010, Revit-2010</w:t>
      </w:r>
      <w:proofErr w:type="gramStart"/>
      <w:r w:rsidRPr="00721B35">
        <w:rPr>
          <w:rFonts w:asciiTheme="minorHAnsi" w:hAnsiTheme="minorHAnsi" w:cstheme="minorHAnsi"/>
          <w:bCs/>
          <w:sz w:val="22"/>
          <w:szCs w:val="22"/>
        </w:rPr>
        <w:t>, .</w:t>
      </w:r>
      <w:proofErr w:type="spellStart"/>
      <w:r w:rsidRPr="00721B35">
        <w:rPr>
          <w:rFonts w:asciiTheme="minorHAnsi" w:hAnsiTheme="minorHAnsi" w:cstheme="minorHAnsi"/>
          <w:bCs/>
          <w:sz w:val="22"/>
          <w:szCs w:val="22"/>
        </w:rPr>
        <w:t>ifc</w:t>
      </w:r>
      <w:proofErr w:type="spellEnd"/>
      <w:proofErr w:type="gramEnd"/>
      <w:r w:rsidRPr="00721B35">
        <w:rPr>
          <w:rFonts w:asciiTheme="minorHAnsi" w:hAnsiTheme="minorHAnsi" w:cstheme="minorHAnsi"/>
          <w:bCs/>
          <w:sz w:val="22"/>
          <w:szCs w:val="22"/>
        </w:rPr>
        <w:t>; office) – em CD com capacidade compatível com o tamanho do</w:t>
      </w:r>
      <w:r w:rsidR="00AA1226" w:rsidRPr="00721B35">
        <w:rPr>
          <w:rFonts w:asciiTheme="minorHAnsi" w:hAnsiTheme="minorHAnsi" w:cstheme="minorHAnsi"/>
          <w:bCs/>
          <w:sz w:val="22"/>
          <w:szCs w:val="22"/>
        </w:rPr>
        <w:t xml:space="preserve"> </w:t>
      </w:r>
      <w:r w:rsidRPr="00721B35">
        <w:rPr>
          <w:rFonts w:asciiTheme="minorHAnsi" w:hAnsiTheme="minorHAnsi" w:cstheme="minorHAnsi"/>
          <w:bCs/>
          <w:sz w:val="22"/>
          <w:szCs w:val="22"/>
        </w:rPr>
        <w:t>(s) arquivo</w:t>
      </w:r>
      <w:r w:rsidR="00AA1226" w:rsidRPr="00721B35">
        <w:rPr>
          <w:rFonts w:asciiTheme="minorHAnsi" w:hAnsiTheme="minorHAnsi" w:cstheme="minorHAnsi"/>
          <w:bCs/>
          <w:sz w:val="22"/>
          <w:szCs w:val="22"/>
        </w:rPr>
        <w:t xml:space="preserve"> </w:t>
      </w:r>
      <w:r w:rsidRPr="00721B35">
        <w:rPr>
          <w:rFonts w:asciiTheme="minorHAnsi" w:hAnsiTheme="minorHAnsi" w:cstheme="minorHAnsi"/>
          <w:bCs/>
          <w:sz w:val="22"/>
          <w:szCs w:val="22"/>
        </w:rPr>
        <w:t xml:space="preserve">(s); </w:t>
      </w:r>
    </w:p>
    <w:p w14:paraId="16E08E62" w14:textId="01D962D0" w:rsidR="00E50397" w:rsidRPr="00721B35" w:rsidRDefault="00E50397" w:rsidP="00E50397">
      <w:pPr>
        <w:pStyle w:val="PargrafodaLista"/>
        <w:widowControl w:val="0"/>
        <w:numPr>
          <w:ilvl w:val="0"/>
          <w:numId w:val="53"/>
        </w:numPr>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bCs/>
          <w:sz w:val="22"/>
          <w:szCs w:val="22"/>
        </w:rPr>
        <w:t>Arquivo de plotagem (PLT) – em CD com capacidade compatível com o tamanho do</w:t>
      </w:r>
      <w:r w:rsidR="00AA1226" w:rsidRPr="00721B35">
        <w:rPr>
          <w:rFonts w:asciiTheme="minorHAnsi" w:hAnsiTheme="minorHAnsi" w:cstheme="minorHAnsi"/>
          <w:bCs/>
          <w:sz w:val="22"/>
          <w:szCs w:val="22"/>
        </w:rPr>
        <w:t xml:space="preserve"> </w:t>
      </w:r>
      <w:r w:rsidRPr="00721B35">
        <w:rPr>
          <w:rFonts w:asciiTheme="minorHAnsi" w:hAnsiTheme="minorHAnsi" w:cstheme="minorHAnsi"/>
          <w:bCs/>
          <w:sz w:val="22"/>
          <w:szCs w:val="22"/>
        </w:rPr>
        <w:t>(s) arquivo</w:t>
      </w:r>
      <w:r w:rsidR="00AA1226" w:rsidRPr="00721B35">
        <w:rPr>
          <w:rFonts w:asciiTheme="minorHAnsi" w:hAnsiTheme="minorHAnsi" w:cstheme="minorHAnsi"/>
          <w:bCs/>
          <w:sz w:val="22"/>
          <w:szCs w:val="22"/>
        </w:rPr>
        <w:t xml:space="preserve"> </w:t>
      </w:r>
      <w:r w:rsidRPr="00721B35">
        <w:rPr>
          <w:rFonts w:asciiTheme="minorHAnsi" w:hAnsiTheme="minorHAnsi" w:cstheme="minorHAnsi"/>
          <w:bCs/>
          <w:sz w:val="22"/>
          <w:szCs w:val="22"/>
        </w:rPr>
        <w:t>(s) considerados, tratando-se especificamente do caso de desenhos.</w:t>
      </w:r>
    </w:p>
    <w:p w14:paraId="3FC2FC13" w14:textId="77777777" w:rsidR="00E50397" w:rsidRPr="00721B35" w:rsidRDefault="00E50397" w:rsidP="00E50397">
      <w:pPr>
        <w:pStyle w:val="PargrafodaLista"/>
        <w:widowControl w:val="0"/>
        <w:overflowPunct w:val="0"/>
        <w:autoSpaceDE w:val="0"/>
        <w:autoSpaceDN w:val="0"/>
        <w:adjustRightInd w:val="0"/>
        <w:spacing w:line="360" w:lineRule="auto"/>
        <w:ind w:left="1571"/>
        <w:rPr>
          <w:rFonts w:asciiTheme="minorHAnsi" w:hAnsiTheme="minorHAnsi" w:cstheme="minorHAnsi"/>
          <w:sz w:val="22"/>
          <w:szCs w:val="22"/>
        </w:rPr>
      </w:pPr>
    </w:p>
    <w:p w14:paraId="364D40C4" w14:textId="77777777" w:rsidR="00E50397" w:rsidRPr="00721B35" w:rsidRDefault="00E50397" w:rsidP="00AA1226">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A CONTRATADA deverá disponibilizar os Projetos e seus projetistas para participarem das análises críticas/verificações e reuniões intermediárias realizadas junto a um técnico próprio EMAP;</w:t>
      </w:r>
    </w:p>
    <w:p w14:paraId="4CBA6D34" w14:textId="77777777" w:rsidR="00E50397" w:rsidRPr="00721B35" w:rsidRDefault="00E50397" w:rsidP="00AA1226">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A CONTRATADA deve atender fielmente as solicitações registradas em RAP – Relatório de Análise de Projeto sem ônus para a EMAP, desde que não figure mudança de escopo ou em caso de não atendimento que o mesmo seja tecnicamente justificável;</w:t>
      </w:r>
    </w:p>
    <w:p w14:paraId="26FC411A" w14:textId="77777777" w:rsidR="00E50397" w:rsidRPr="00721B35" w:rsidRDefault="00E50397" w:rsidP="00AA1226">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 xml:space="preserve"> Apresentar o projeto em reuniões intermediárias de desenvolvimento, validação ou qualquer outra que se fizer necessária, junto à fiscalização e ao cliente;</w:t>
      </w:r>
    </w:p>
    <w:p w14:paraId="365A5AC9" w14:textId="77777777" w:rsidR="00E50397" w:rsidRPr="00721B35" w:rsidRDefault="00E50397" w:rsidP="00AA1226">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Fornecer ART ou RRT (Anotação de Responsabilidade Técnica e/ou Registro de Responsabilidade Técnica) abrangendo a elaboração de todos os estudos, documentos e projetos desenvolvidos (por especialidade);</w:t>
      </w:r>
    </w:p>
    <w:p w14:paraId="4359B0C7" w14:textId="77777777" w:rsidR="00E50397" w:rsidRPr="00721B35" w:rsidRDefault="00E50397" w:rsidP="00AA1226">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Fornecer documento comprobatório de doação de autoria para cada fase de estudo/projeto para a EMAP (Projeto Básico, Projeto Executivo.)</w:t>
      </w:r>
    </w:p>
    <w:p w14:paraId="62DFA160" w14:textId="77777777" w:rsidR="00E50397" w:rsidRPr="00721B35" w:rsidRDefault="00E50397" w:rsidP="00AA1226">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Realizar as alterações, se necessário à execução da Obra, solicitadas pelos respectivos órgãos competentes e/ou técnicos EMAP, mesmo após a entrega do Projeto.</w:t>
      </w:r>
    </w:p>
    <w:p w14:paraId="383ECCF9" w14:textId="77777777" w:rsidR="00E50397" w:rsidRPr="00721B35" w:rsidRDefault="00E50397" w:rsidP="00AA1226">
      <w:pPr>
        <w:pStyle w:val="PargrafodaLista"/>
        <w:widowControl w:val="0"/>
        <w:numPr>
          <w:ilvl w:val="0"/>
          <w:numId w:val="52"/>
        </w:numPr>
        <w:overflowPunct w:val="0"/>
        <w:autoSpaceDE w:val="0"/>
        <w:autoSpaceDN w:val="0"/>
        <w:adjustRightInd w:val="0"/>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Entregar os estudos e projetos a EMAP, mediante documento comprobatório de recebimento;</w:t>
      </w:r>
    </w:p>
    <w:p w14:paraId="5C4A31EA" w14:textId="77777777" w:rsidR="00E50397" w:rsidRPr="00721B35" w:rsidRDefault="00E50397" w:rsidP="00AA1226">
      <w:pPr>
        <w:pStyle w:val="PargrafodaLista"/>
        <w:numPr>
          <w:ilvl w:val="0"/>
          <w:numId w:val="52"/>
        </w:numPr>
        <w:spacing w:line="360" w:lineRule="auto"/>
        <w:ind w:left="0" w:firstLine="851"/>
        <w:rPr>
          <w:rFonts w:asciiTheme="minorHAnsi" w:hAnsiTheme="minorHAnsi" w:cstheme="minorHAnsi"/>
          <w:sz w:val="22"/>
          <w:szCs w:val="22"/>
        </w:rPr>
      </w:pPr>
      <w:r w:rsidRPr="00721B35">
        <w:rPr>
          <w:rFonts w:asciiTheme="minorHAnsi" w:hAnsiTheme="minorHAnsi" w:cstheme="minorHAnsi"/>
          <w:sz w:val="22"/>
          <w:szCs w:val="22"/>
        </w:rPr>
        <w:t>Dar suporte, à EMAP, ao processo de licenciamento ambiental e autorização junto ao Corpo de Bombeiros.</w:t>
      </w:r>
    </w:p>
    <w:p w14:paraId="4F2F9C5D" w14:textId="77777777" w:rsidR="00E50397" w:rsidRPr="00721B35" w:rsidRDefault="00E50397" w:rsidP="00AA1226">
      <w:pPr>
        <w:pStyle w:val="TextoeXe"/>
        <w:rPr>
          <w:rFonts w:asciiTheme="minorHAnsi" w:hAnsiTheme="minorHAnsi" w:cstheme="minorHAnsi"/>
          <w:sz w:val="22"/>
          <w:szCs w:val="22"/>
        </w:rPr>
      </w:pPr>
    </w:p>
    <w:p w14:paraId="12476ED8" w14:textId="77777777" w:rsidR="00C668AF" w:rsidRPr="00721B35" w:rsidRDefault="00C668AF" w:rsidP="00AA1226">
      <w:pPr>
        <w:pStyle w:val="Ttulo1"/>
        <w:tabs>
          <w:tab w:val="left" w:pos="1134"/>
          <w:tab w:val="left" w:pos="1276"/>
        </w:tabs>
        <w:spacing w:before="0" w:after="120" w:line="360" w:lineRule="auto"/>
        <w:ind w:left="1134" w:hanging="1134"/>
        <w:contextualSpacing/>
        <w:jc w:val="both"/>
        <w:rPr>
          <w:rFonts w:asciiTheme="minorHAnsi" w:hAnsiTheme="minorHAnsi" w:cstheme="minorHAnsi"/>
          <w:caps w:val="0"/>
          <w:sz w:val="22"/>
          <w:szCs w:val="22"/>
        </w:rPr>
      </w:pPr>
      <w:bookmarkStart w:id="48" w:name="_Toc96603147"/>
      <w:bookmarkStart w:id="49" w:name="_Toc96603419"/>
      <w:r w:rsidRPr="00721B35">
        <w:rPr>
          <w:rFonts w:asciiTheme="minorHAnsi" w:hAnsiTheme="minorHAnsi" w:cstheme="minorHAnsi"/>
          <w:caps w:val="0"/>
          <w:sz w:val="22"/>
          <w:szCs w:val="22"/>
        </w:rPr>
        <w:t>ESTUDOS GEOTÉCNICOS</w:t>
      </w:r>
      <w:bookmarkEnd w:id="45"/>
      <w:bookmarkEnd w:id="48"/>
      <w:bookmarkEnd w:id="49"/>
    </w:p>
    <w:p w14:paraId="12476ED9" w14:textId="0E7A37BE" w:rsidR="00C05B47" w:rsidRPr="00721B35" w:rsidRDefault="00C05B47" w:rsidP="00AA1226">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 xml:space="preserve">Após a conclusão da etapa de estudos e simulações, na qual foi possível definir as localizações e as definições do layout </w:t>
      </w:r>
      <w:r w:rsidR="00366960" w:rsidRPr="00721B35">
        <w:rPr>
          <w:rFonts w:asciiTheme="minorHAnsi" w:hAnsiTheme="minorHAnsi" w:cstheme="minorHAnsi"/>
          <w:spacing w:val="14"/>
          <w:sz w:val="22"/>
          <w:szCs w:val="22"/>
        </w:rPr>
        <w:t>do abrigo de resíduos perigosos</w:t>
      </w:r>
      <w:r w:rsidR="00AE6CCF" w:rsidRPr="00721B35">
        <w:rPr>
          <w:rFonts w:asciiTheme="minorHAnsi" w:hAnsiTheme="minorHAnsi" w:cstheme="minorHAnsi"/>
          <w:spacing w:val="14"/>
          <w:sz w:val="22"/>
          <w:szCs w:val="22"/>
        </w:rPr>
        <w:t xml:space="preserve">, foram realizadas avaliações de </w:t>
      </w:r>
      <w:r w:rsidRPr="00721B35">
        <w:rPr>
          <w:rFonts w:asciiTheme="minorHAnsi" w:hAnsiTheme="minorHAnsi" w:cstheme="minorHAnsi"/>
          <w:spacing w:val="14"/>
          <w:sz w:val="22"/>
          <w:szCs w:val="22"/>
        </w:rPr>
        <w:t>estudos geotécnicos</w:t>
      </w:r>
      <w:r w:rsidR="00AE6CCF" w:rsidRPr="00721B35">
        <w:rPr>
          <w:rFonts w:asciiTheme="minorHAnsi" w:hAnsiTheme="minorHAnsi" w:cstheme="minorHAnsi"/>
          <w:spacing w:val="14"/>
          <w:sz w:val="22"/>
          <w:szCs w:val="22"/>
        </w:rPr>
        <w:t xml:space="preserve"> realizados próximo a região da edificação</w:t>
      </w:r>
      <w:r w:rsidRPr="00721B35">
        <w:rPr>
          <w:rFonts w:asciiTheme="minorHAnsi" w:hAnsiTheme="minorHAnsi" w:cstheme="minorHAnsi"/>
          <w:spacing w:val="14"/>
          <w:sz w:val="22"/>
          <w:szCs w:val="22"/>
        </w:rPr>
        <w:t xml:space="preserve">, os quais, na etapa de anteprojetos, têm como objetivo o reconhecimento do entorno e do solo existentes no local. </w:t>
      </w:r>
    </w:p>
    <w:p w14:paraId="12476EDA" w14:textId="77777777" w:rsidR="00BB161D" w:rsidRPr="00721B35" w:rsidRDefault="00BB161D" w:rsidP="00AA1226">
      <w:pPr>
        <w:pStyle w:val="TextoeXe"/>
        <w:spacing w:before="0"/>
        <w:ind w:left="0" w:firstLine="709"/>
        <w:contextualSpacing/>
        <w:rPr>
          <w:rFonts w:asciiTheme="minorHAnsi" w:hAnsiTheme="minorHAnsi" w:cstheme="minorHAnsi"/>
          <w:sz w:val="22"/>
          <w:szCs w:val="22"/>
        </w:rPr>
      </w:pPr>
    </w:p>
    <w:p w14:paraId="12476EDB" w14:textId="77777777" w:rsidR="002D3213" w:rsidRPr="00721B35" w:rsidRDefault="00C05B47" w:rsidP="00AA1226">
      <w:pPr>
        <w:pStyle w:val="Ttulo2"/>
        <w:tabs>
          <w:tab w:val="left" w:pos="1134"/>
        </w:tabs>
        <w:spacing w:before="0" w:after="120"/>
        <w:contextualSpacing/>
        <w:jc w:val="both"/>
        <w:rPr>
          <w:rFonts w:asciiTheme="minorHAnsi" w:hAnsiTheme="minorHAnsi" w:cstheme="minorHAnsi"/>
          <w:sz w:val="22"/>
          <w:szCs w:val="22"/>
        </w:rPr>
      </w:pPr>
      <w:bookmarkStart w:id="50" w:name="_Toc83283973"/>
      <w:bookmarkStart w:id="51" w:name="_Toc96603148"/>
      <w:bookmarkStart w:id="52" w:name="_Toc96603420"/>
      <w:r w:rsidRPr="00721B35">
        <w:rPr>
          <w:rFonts w:asciiTheme="minorHAnsi" w:hAnsiTheme="minorHAnsi" w:cstheme="minorHAnsi"/>
          <w:sz w:val="22"/>
          <w:szCs w:val="22"/>
        </w:rPr>
        <w:t>Sondagem</w:t>
      </w:r>
      <w:bookmarkEnd w:id="50"/>
      <w:bookmarkEnd w:id="51"/>
      <w:bookmarkEnd w:id="52"/>
    </w:p>
    <w:p w14:paraId="12476EDC" w14:textId="77777777" w:rsidR="00A662FC" w:rsidRPr="00721B35" w:rsidRDefault="00A662FC" w:rsidP="00AA1226">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A investigação dos solos para projetos de fundações de estruturas é usualmente realizada mediante sondagens que permitem conhecer a variação da resistência do solo com a profundidade por meio de descrições e índices das diversas camadas.</w:t>
      </w:r>
    </w:p>
    <w:p w14:paraId="12476EDD" w14:textId="77777777" w:rsidR="00A662FC" w:rsidRPr="00721B35" w:rsidRDefault="00A662FC" w:rsidP="00AA1226">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 xml:space="preserve">Para a realização das sondagens, foram seguidas as orientações da NBR </w:t>
      </w:r>
      <w:r w:rsidR="00EC2FF0" w:rsidRPr="00721B35">
        <w:rPr>
          <w:rFonts w:asciiTheme="minorHAnsi" w:hAnsiTheme="minorHAnsi" w:cstheme="minorHAnsi"/>
          <w:spacing w:val="14"/>
          <w:sz w:val="22"/>
          <w:szCs w:val="22"/>
        </w:rPr>
        <w:t xml:space="preserve">6484 - </w:t>
      </w:r>
      <w:r w:rsidRPr="00721B35">
        <w:rPr>
          <w:rFonts w:asciiTheme="minorHAnsi" w:hAnsiTheme="minorHAnsi" w:cstheme="minorHAnsi"/>
          <w:spacing w:val="14"/>
          <w:sz w:val="22"/>
          <w:szCs w:val="22"/>
        </w:rPr>
        <w:t>Sondagens de simples reconhecimento com SPT – Método de ensaio (</w:t>
      </w:r>
      <w:r w:rsidRPr="00721B35">
        <w:rPr>
          <w:rFonts w:asciiTheme="minorHAnsi" w:hAnsiTheme="minorHAnsi" w:cstheme="minorHAnsi"/>
          <w:i/>
          <w:spacing w:val="14"/>
          <w:sz w:val="22"/>
          <w:szCs w:val="22"/>
        </w:rPr>
        <w:t xml:space="preserve">Standard </w:t>
      </w:r>
      <w:proofErr w:type="spellStart"/>
      <w:r w:rsidRPr="00721B35">
        <w:rPr>
          <w:rFonts w:asciiTheme="minorHAnsi" w:hAnsiTheme="minorHAnsi" w:cstheme="minorHAnsi"/>
          <w:i/>
          <w:spacing w:val="14"/>
          <w:sz w:val="22"/>
          <w:szCs w:val="22"/>
        </w:rPr>
        <w:t>Penetration</w:t>
      </w:r>
      <w:proofErr w:type="spellEnd"/>
      <w:r w:rsidRPr="00721B35">
        <w:rPr>
          <w:rFonts w:asciiTheme="minorHAnsi" w:hAnsiTheme="minorHAnsi" w:cstheme="minorHAnsi"/>
          <w:i/>
          <w:spacing w:val="14"/>
          <w:sz w:val="22"/>
          <w:szCs w:val="22"/>
        </w:rPr>
        <w:t xml:space="preserve"> Test</w:t>
      </w:r>
      <w:r w:rsidRPr="00721B35">
        <w:rPr>
          <w:rFonts w:asciiTheme="minorHAnsi" w:hAnsiTheme="minorHAnsi" w:cstheme="minorHAnsi"/>
          <w:spacing w:val="14"/>
          <w:sz w:val="22"/>
          <w:szCs w:val="22"/>
        </w:rPr>
        <w:t xml:space="preserve"> – sondagem à percus</w:t>
      </w:r>
      <w:r w:rsidR="00EC2FF0" w:rsidRPr="00721B35">
        <w:rPr>
          <w:rFonts w:asciiTheme="minorHAnsi" w:hAnsiTheme="minorHAnsi" w:cstheme="minorHAnsi"/>
          <w:spacing w:val="14"/>
          <w:sz w:val="22"/>
          <w:szCs w:val="22"/>
        </w:rPr>
        <w:t>são, em português)</w:t>
      </w:r>
      <w:r w:rsidRPr="00721B35">
        <w:rPr>
          <w:rFonts w:asciiTheme="minorHAnsi" w:hAnsiTheme="minorHAnsi" w:cstheme="minorHAnsi"/>
          <w:spacing w:val="14"/>
          <w:sz w:val="22"/>
          <w:szCs w:val="22"/>
        </w:rPr>
        <w:t>.</w:t>
      </w:r>
    </w:p>
    <w:p w14:paraId="12476EDE" w14:textId="5FE66DA3" w:rsidR="00A662FC" w:rsidRPr="00721B35" w:rsidRDefault="00A662FC" w:rsidP="00AA1226">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 xml:space="preserve">Para tanto, o método de reconhecimento do subsolo adotado consiste na execução de furos no terreno coletando amostras </w:t>
      </w:r>
      <w:proofErr w:type="spellStart"/>
      <w:r w:rsidRPr="00721B35">
        <w:rPr>
          <w:rFonts w:asciiTheme="minorHAnsi" w:hAnsiTheme="minorHAnsi" w:cstheme="minorHAnsi"/>
          <w:spacing w:val="14"/>
          <w:sz w:val="22"/>
          <w:szCs w:val="22"/>
        </w:rPr>
        <w:t>semideformadas</w:t>
      </w:r>
      <w:proofErr w:type="spellEnd"/>
      <w:r w:rsidRPr="00721B35">
        <w:rPr>
          <w:rFonts w:asciiTheme="minorHAnsi" w:hAnsiTheme="minorHAnsi" w:cstheme="minorHAnsi"/>
          <w:spacing w:val="14"/>
          <w:sz w:val="22"/>
          <w:szCs w:val="22"/>
        </w:rPr>
        <w:t xml:space="preserve"> de metro </w:t>
      </w:r>
      <w:r w:rsidR="00AA1226" w:rsidRPr="00721B35">
        <w:rPr>
          <w:rFonts w:asciiTheme="minorHAnsi" w:hAnsiTheme="minorHAnsi" w:cstheme="minorHAnsi"/>
          <w:spacing w:val="14"/>
          <w:sz w:val="22"/>
          <w:szCs w:val="22"/>
        </w:rPr>
        <w:t>a</w:t>
      </w:r>
      <w:r w:rsidRPr="00721B35">
        <w:rPr>
          <w:rFonts w:asciiTheme="minorHAnsi" w:hAnsiTheme="minorHAnsi" w:cstheme="minorHAnsi"/>
          <w:spacing w:val="14"/>
          <w:sz w:val="22"/>
          <w:szCs w:val="22"/>
        </w:rPr>
        <w:t xml:space="preserve"> metro com o auxílio do </w:t>
      </w:r>
      <w:proofErr w:type="spellStart"/>
      <w:r w:rsidRPr="00721B35">
        <w:rPr>
          <w:rFonts w:asciiTheme="minorHAnsi" w:hAnsiTheme="minorHAnsi" w:cstheme="minorHAnsi"/>
          <w:spacing w:val="14"/>
          <w:sz w:val="22"/>
          <w:szCs w:val="22"/>
        </w:rPr>
        <w:t>amostrador</w:t>
      </w:r>
      <w:proofErr w:type="spellEnd"/>
      <w:r w:rsidRPr="00721B35">
        <w:rPr>
          <w:rFonts w:asciiTheme="minorHAnsi" w:hAnsiTheme="minorHAnsi" w:cstheme="minorHAnsi"/>
          <w:spacing w:val="14"/>
          <w:sz w:val="22"/>
          <w:szCs w:val="22"/>
        </w:rPr>
        <w:t xml:space="preserve"> padrão de Ø = 2”. A cravação no solo inicia após a perfuração de um metro com o trado concha de Ø = 4” e o ensaio de penetração se dá por meio de um peso de 65 kg solto sucessivamente em queda livre a uma altura de 75 cm em cima de uma haste com o </w:t>
      </w:r>
      <w:proofErr w:type="spellStart"/>
      <w:r w:rsidRPr="00721B35">
        <w:rPr>
          <w:rFonts w:asciiTheme="minorHAnsi" w:hAnsiTheme="minorHAnsi" w:cstheme="minorHAnsi"/>
          <w:spacing w:val="14"/>
          <w:sz w:val="22"/>
          <w:szCs w:val="22"/>
        </w:rPr>
        <w:t>amostrador</w:t>
      </w:r>
      <w:proofErr w:type="spellEnd"/>
      <w:r w:rsidRPr="00721B35">
        <w:rPr>
          <w:rFonts w:asciiTheme="minorHAnsi" w:hAnsiTheme="minorHAnsi" w:cstheme="minorHAnsi"/>
          <w:spacing w:val="14"/>
          <w:sz w:val="22"/>
          <w:szCs w:val="22"/>
        </w:rPr>
        <w:t xml:space="preserve"> padrão acoplado, cravando 45 cm, subdivididos em três etapas de 15 cm, estabelecendo uma relação que resulta na resistência expressa em números de </w:t>
      </w:r>
      <w:proofErr w:type="spellStart"/>
      <w:r w:rsidRPr="00721B35">
        <w:rPr>
          <w:rFonts w:asciiTheme="minorHAnsi" w:hAnsiTheme="minorHAnsi" w:cstheme="minorHAnsi"/>
          <w:spacing w:val="14"/>
          <w:sz w:val="22"/>
          <w:szCs w:val="22"/>
        </w:rPr>
        <w:t>SPTs</w:t>
      </w:r>
      <w:proofErr w:type="spellEnd"/>
      <w:r w:rsidRPr="00721B35">
        <w:rPr>
          <w:rFonts w:asciiTheme="minorHAnsi" w:hAnsiTheme="minorHAnsi" w:cstheme="minorHAnsi"/>
          <w:spacing w:val="14"/>
          <w:sz w:val="22"/>
          <w:szCs w:val="22"/>
        </w:rPr>
        <w:t>.</w:t>
      </w:r>
    </w:p>
    <w:p w14:paraId="27B31967" w14:textId="3360C607" w:rsidR="001173AD" w:rsidRPr="00721B35" w:rsidRDefault="00A662FC" w:rsidP="00AA1226">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A Tabela a seguir apresenta as coordenadas dos pontos de sondagem realizados no local</w:t>
      </w:r>
      <w:r w:rsidR="00EC2FF0" w:rsidRPr="00721B35">
        <w:rPr>
          <w:rFonts w:asciiTheme="minorHAnsi" w:hAnsiTheme="minorHAnsi" w:cstheme="minorHAnsi"/>
          <w:spacing w:val="14"/>
          <w:sz w:val="22"/>
          <w:szCs w:val="22"/>
        </w:rPr>
        <w:t xml:space="preserve"> da implantação do empreendimento</w:t>
      </w:r>
      <w:r w:rsidRPr="00721B35">
        <w:rPr>
          <w:rFonts w:asciiTheme="minorHAnsi" w:hAnsiTheme="minorHAnsi" w:cstheme="minorHAnsi"/>
          <w:spacing w:val="14"/>
          <w:sz w:val="22"/>
          <w:szCs w:val="22"/>
        </w:rPr>
        <w:t xml:space="preserve">. </w:t>
      </w:r>
    </w:p>
    <w:p w14:paraId="12476EE4" w14:textId="7FD7F5B8" w:rsidR="00965D02" w:rsidRPr="004103D0" w:rsidRDefault="00965D02" w:rsidP="006C0165">
      <w:pPr>
        <w:pStyle w:val="Legenda"/>
        <w:spacing w:line="360" w:lineRule="auto"/>
        <w:contextualSpacing/>
        <w:jc w:val="center"/>
        <w:rPr>
          <w:rFonts w:asciiTheme="minorHAnsi" w:hAnsiTheme="minorHAnsi" w:cstheme="minorHAnsi"/>
          <w:sz w:val="22"/>
          <w:szCs w:val="22"/>
        </w:rPr>
      </w:pPr>
    </w:p>
    <w:tbl>
      <w:tblPr>
        <w:tblW w:w="5670" w:type="dxa"/>
        <w:jc w:val="center"/>
        <w:tblCellMar>
          <w:left w:w="70" w:type="dxa"/>
          <w:right w:w="70" w:type="dxa"/>
        </w:tblCellMar>
        <w:tblLook w:val="04A0" w:firstRow="1" w:lastRow="0" w:firstColumn="1" w:lastColumn="0" w:noHBand="0" w:noVBand="1"/>
      </w:tblPr>
      <w:tblGrid>
        <w:gridCol w:w="1276"/>
        <w:gridCol w:w="2156"/>
        <w:gridCol w:w="2238"/>
      </w:tblGrid>
      <w:tr w:rsidR="00A17856" w:rsidRPr="004103D0" w14:paraId="3989C40F" w14:textId="77777777" w:rsidTr="00C47FEB">
        <w:trPr>
          <w:trHeight w:hRule="exact" w:val="737"/>
          <w:jc w:val="center"/>
        </w:trPr>
        <w:tc>
          <w:tcPr>
            <w:tcW w:w="127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5C30B9D" w14:textId="77777777" w:rsidR="00A17856" w:rsidRPr="004103D0" w:rsidRDefault="00A17856" w:rsidP="00C47FEB">
            <w:pPr>
              <w:spacing w:after="120" w:line="360" w:lineRule="auto"/>
              <w:contextualSpacing/>
              <w:jc w:val="center"/>
              <w:rPr>
                <w:rFonts w:asciiTheme="minorHAnsi" w:hAnsiTheme="minorHAnsi" w:cstheme="minorHAnsi"/>
                <w:b/>
                <w:bCs/>
                <w:color w:val="000000"/>
              </w:rPr>
            </w:pPr>
            <w:r w:rsidRPr="004103D0">
              <w:rPr>
                <w:rFonts w:asciiTheme="minorHAnsi" w:hAnsiTheme="minorHAnsi" w:cstheme="minorHAnsi"/>
                <w:b/>
                <w:bCs/>
                <w:color w:val="000000"/>
              </w:rPr>
              <w:t>Pontos de sondagem</w:t>
            </w:r>
          </w:p>
        </w:tc>
        <w:tc>
          <w:tcPr>
            <w:tcW w:w="215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6A15A2D" w14:textId="77777777" w:rsidR="00A17856" w:rsidRPr="004103D0" w:rsidRDefault="00A17856" w:rsidP="00C47FEB">
            <w:pPr>
              <w:spacing w:after="120" w:line="360" w:lineRule="auto"/>
              <w:contextualSpacing/>
              <w:jc w:val="center"/>
              <w:rPr>
                <w:rFonts w:asciiTheme="minorHAnsi" w:hAnsiTheme="minorHAnsi" w:cstheme="minorHAnsi"/>
                <w:b/>
                <w:bCs/>
                <w:color w:val="000000"/>
              </w:rPr>
            </w:pPr>
            <w:r w:rsidRPr="004103D0">
              <w:rPr>
                <w:rFonts w:asciiTheme="minorHAnsi" w:hAnsiTheme="minorHAnsi" w:cstheme="minorHAnsi"/>
                <w:b/>
                <w:bCs/>
                <w:color w:val="000000"/>
              </w:rPr>
              <w:t>Coordenadas UTM (N)</w:t>
            </w:r>
          </w:p>
        </w:tc>
        <w:tc>
          <w:tcPr>
            <w:tcW w:w="2238" w:type="dxa"/>
            <w:tcBorders>
              <w:top w:val="single" w:sz="4" w:space="0" w:color="auto"/>
              <w:left w:val="single" w:sz="4" w:space="0" w:color="auto"/>
              <w:bottom w:val="single" w:sz="4" w:space="0" w:color="auto"/>
              <w:right w:val="single" w:sz="4" w:space="0" w:color="auto"/>
            </w:tcBorders>
            <w:shd w:val="clear" w:color="auto" w:fill="D9D9D9"/>
            <w:vAlign w:val="center"/>
          </w:tcPr>
          <w:p w14:paraId="570D6FE0" w14:textId="77777777" w:rsidR="00A17856" w:rsidRPr="004103D0" w:rsidRDefault="00A17856" w:rsidP="00C47FEB">
            <w:pPr>
              <w:spacing w:after="120" w:line="360" w:lineRule="auto"/>
              <w:contextualSpacing/>
              <w:jc w:val="center"/>
              <w:rPr>
                <w:rFonts w:asciiTheme="minorHAnsi" w:hAnsiTheme="minorHAnsi" w:cstheme="minorHAnsi"/>
                <w:b/>
                <w:bCs/>
                <w:color w:val="000000"/>
              </w:rPr>
            </w:pPr>
            <w:r w:rsidRPr="004103D0">
              <w:rPr>
                <w:rFonts w:asciiTheme="minorHAnsi" w:hAnsiTheme="minorHAnsi" w:cstheme="minorHAnsi"/>
                <w:b/>
                <w:bCs/>
                <w:color w:val="000000"/>
              </w:rPr>
              <w:t>Coordenadas UTM (E)</w:t>
            </w:r>
          </w:p>
        </w:tc>
      </w:tr>
      <w:tr w:rsidR="00A17856" w:rsidRPr="004103D0" w14:paraId="14B53941" w14:textId="77777777" w:rsidTr="00C47FEB">
        <w:trPr>
          <w:trHeight w:hRule="exact" w:val="326"/>
          <w:jc w:val="center"/>
        </w:trPr>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75334B90" w14:textId="77777777" w:rsidR="00A17856" w:rsidRPr="004103D0" w:rsidRDefault="00A17856" w:rsidP="00C47FEB">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SP0</w:t>
            </w:r>
            <w:r>
              <w:rPr>
                <w:rFonts w:asciiTheme="minorHAnsi" w:hAnsiTheme="minorHAnsi" w:cstheme="minorHAnsi"/>
                <w:color w:val="000000"/>
              </w:rPr>
              <w:t>2</w:t>
            </w:r>
          </w:p>
        </w:tc>
        <w:tc>
          <w:tcPr>
            <w:tcW w:w="2156" w:type="dxa"/>
            <w:tcBorders>
              <w:top w:val="single" w:sz="4" w:space="0" w:color="auto"/>
              <w:left w:val="single" w:sz="4" w:space="0" w:color="auto"/>
              <w:bottom w:val="single" w:sz="4" w:space="0" w:color="auto"/>
              <w:right w:val="single" w:sz="4" w:space="0" w:color="auto"/>
            </w:tcBorders>
            <w:shd w:val="clear" w:color="000000" w:fill="FFFFFF"/>
            <w:vAlign w:val="center"/>
          </w:tcPr>
          <w:p w14:paraId="4BE6C487" w14:textId="77777777" w:rsidR="00A17856" w:rsidRPr="004103D0" w:rsidRDefault="00A17856" w:rsidP="00C47FEB">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9.715.</w:t>
            </w:r>
            <w:r>
              <w:rPr>
                <w:rFonts w:asciiTheme="minorHAnsi" w:hAnsiTheme="minorHAnsi" w:cstheme="minorHAnsi"/>
                <w:color w:val="000000"/>
              </w:rPr>
              <w:t>064</w:t>
            </w:r>
            <w:r w:rsidRPr="004103D0">
              <w:rPr>
                <w:rFonts w:asciiTheme="minorHAnsi" w:hAnsiTheme="minorHAnsi" w:cstheme="minorHAnsi"/>
                <w:color w:val="000000"/>
              </w:rPr>
              <w:t>,</w:t>
            </w:r>
            <w:r>
              <w:rPr>
                <w:rFonts w:asciiTheme="minorHAnsi" w:hAnsiTheme="minorHAnsi" w:cstheme="minorHAnsi"/>
                <w:color w:val="000000"/>
              </w:rPr>
              <w:t>544</w:t>
            </w:r>
          </w:p>
        </w:tc>
        <w:tc>
          <w:tcPr>
            <w:tcW w:w="2238" w:type="dxa"/>
            <w:tcBorders>
              <w:top w:val="single" w:sz="4" w:space="0" w:color="auto"/>
              <w:left w:val="single" w:sz="4" w:space="0" w:color="auto"/>
              <w:bottom w:val="single" w:sz="4" w:space="0" w:color="auto"/>
              <w:right w:val="single" w:sz="4" w:space="0" w:color="auto"/>
            </w:tcBorders>
            <w:vAlign w:val="center"/>
          </w:tcPr>
          <w:p w14:paraId="6F0E5A90" w14:textId="77777777" w:rsidR="00A17856" w:rsidRPr="004103D0" w:rsidRDefault="00A17856" w:rsidP="00C47FEB">
            <w:pPr>
              <w:spacing w:after="120" w:line="360" w:lineRule="auto"/>
              <w:contextualSpacing/>
              <w:jc w:val="center"/>
              <w:rPr>
                <w:rFonts w:asciiTheme="minorHAnsi" w:hAnsiTheme="minorHAnsi" w:cstheme="minorHAnsi"/>
                <w:color w:val="000000"/>
              </w:rPr>
            </w:pPr>
            <w:r w:rsidRPr="004103D0">
              <w:rPr>
                <w:rFonts w:asciiTheme="minorHAnsi" w:hAnsiTheme="minorHAnsi" w:cstheme="minorHAnsi"/>
                <w:color w:val="000000"/>
              </w:rPr>
              <w:t>570.</w:t>
            </w:r>
            <w:r>
              <w:rPr>
                <w:rFonts w:asciiTheme="minorHAnsi" w:hAnsiTheme="minorHAnsi" w:cstheme="minorHAnsi"/>
                <w:color w:val="000000"/>
              </w:rPr>
              <w:t>235</w:t>
            </w:r>
            <w:r w:rsidRPr="004103D0">
              <w:rPr>
                <w:rFonts w:asciiTheme="minorHAnsi" w:hAnsiTheme="minorHAnsi" w:cstheme="minorHAnsi"/>
                <w:color w:val="000000"/>
              </w:rPr>
              <w:t>,</w:t>
            </w:r>
            <w:r>
              <w:rPr>
                <w:rFonts w:asciiTheme="minorHAnsi" w:hAnsiTheme="minorHAnsi" w:cstheme="minorHAnsi"/>
                <w:color w:val="000000"/>
              </w:rPr>
              <w:t>879N</w:t>
            </w:r>
          </w:p>
        </w:tc>
      </w:tr>
    </w:tbl>
    <w:p w14:paraId="474227EB" w14:textId="6E409F4C" w:rsidR="00721B35" w:rsidRPr="00721B35" w:rsidRDefault="00721B35" w:rsidP="00721B35">
      <w:pPr>
        <w:pStyle w:val="Legenda"/>
        <w:contextualSpacing/>
        <w:jc w:val="center"/>
        <w:rPr>
          <w:rFonts w:asciiTheme="minorHAnsi" w:hAnsiTheme="minorHAnsi" w:cstheme="minorHAnsi"/>
          <w:szCs w:val="22"/>
        </w:rPr>
      </w:pPr>
      <w:r w:rsidRPr="00721B35">
        <w:rPr>
          <w:rFonts w:asciiTheme="minorHAnsi" w:hAnsiTheme="minorHAnsi" w:cstheme="minorHAnsi"/>
          <w:szCs w:val="22"/>
        </w:rPr>
        <w:t xml:space="preserve">Tabela </w:t>
      </w:r>
      <w:r w:rsidRPr="00721B35">
        <w:rPr>
          <w:rFonts w:asciiTheme="minorHAnsi" w:hAnsiTheme="minorHAnsi" w:cstheme="minorHAnsi"/>
          <w:szCs w:val="22"/>
        </w:rPr>
        <w:fldChar w:fldCharType="begin"/>
      </w:r>
      <w:r w:rsidRPr="00721B35">
        <w:rPr>
          <w:rFonts w:asciiTheme="minorHAnsi" w:hAnsiTheme="minorHAnsi" w:cstheme="minorHAnsi"/>
          <w:szCs w:val="22"/>
        </w:rPr>
        <w:instrText xml:space="preserve"> SEQ Tabela \* ARABIC </w:instrText>
      </w:r>
      <w:r w:rsidRPr="00721B35">
        <w:rPr>
          <w:rFonts w:asciiTheme="minorHAnsi" w:hAnsiTheme="minorHAnsi" w:cstheme="minorHAnsi"/>
          <w:szCs w:val="22"/>
        </w:rPr>
        <w:fldChar w:fldCharType="separate"/>
      </w:r>
      <w:r w:rsidRPr="00721B35">
        <w:rPr>
          <w:rFonts w:asciiTheme="minorHAnsi" w:hAnsiTheme="minorHAnsi" w:cstheme="minorHAnsi"/>
          <w:noProof/>
          <w:szCs w:val="22"/>
        </w:rPr>
        <w:t>4</w:t>
      </w:r>
      <w:r w:rsidRPr="00721B35">
        <w:rPr>
          <w:rFonts w:asciiTheme="minorHAnsi" w:hAnsiTheme="minorHAnsi" w:cstheme="minorHAnsi"/>
          <w:noProof/>
          <w:szCs w:val="22"/>
        </w:rPr>
        <w:fldChar w:fldCharType="end"/>
      </w:r>
      <w:r w:rsidRPr="00721B35">
        <w:rPr>
          <w:rFonts w:asciiTheme="minorHAnsi" w:hAnsiTheme="minorHAnsi" w:cstheme="minorHAnsi"/>
          <w:szCs w:val="22"/>
        </w:rPr>
        <w:t xml:space="preserve"> - Coordenadas dos pontos de sondagem</w:t>
      </w:r>
    </w:p>
    <w:p w14:paraId="12476F46" w14:textId="1D5E5727" w:rsidR="00965D02" w:rsidRPr="00721B35" w:rsidRDefault="00965D02" w:rsidP="00721B35">
      <w:pPr>
        <w:pStyle w:val="Legenda"/>
        <w:contextualSpacing/>
        <w:jc w:val="center"/>
        <w:rPr>
          <w:rFonts w:asciiTheme="minorHAnsi" w:hAnsiTheme="minorHAnsi" w:cstheme="minorHAnsi"/>
          <w:szCs w:val="22"/>
        </w:rPr>
      </w:pPr>
      <w:r w:rsidRPr="00721B35">
        <w:rPr>
          <w:rFonts w:asciiTheme="minorHAnsi" w:hAnsiTheme="minorHAnsi" w:cstheme="minorHAnsi"/>
          <w:szCs w:val="22"/>
        </w:rPr>
        <w:t>Fonte: Gerência de Projetos GEPRO/EMAP (2021)</w:t>
      </w:r>
    </w:p>
    <w:p w14:paraId="12476F47" w14:textId="77777777" w:rsidR="00D21685" w:rsidRPr="00721B35" w:rsidRDefault="00D21685" w:rsidP="004103D0">
      <w:pPr>
        <w:pStyle w:val="TextoeXe"/>
        <w:tabs>
          <w:tab w:val="left" w:pos="1170"/>
        </w:tabs>
        <w:spacing w:before="0"/>
        <w:ind w:left="0" w:firstLine="709"/>
        <w:contextualSpacing/>
        <w:rPr>
          <w:rFonts w:asciiTheme="minorHAnsi" w:hAnsiTheme="minorHAnsi" w:cstheme="minorHAnsi"/>
          <w:sz w:val="22"/>
          <w:szCs w:val="22"/>
        </w:rPr>
      </w:pPr>
    </w:p>
    <w:p w14:paraId="477E0001" w14:textId="3FB744EB" w:rsidR="00997352" w:rsidRPr="00721B35" w:rsidRDefault="00997352" w:rsidP="004103D0">
      <w:pPr>
        <w:pStyle w:val="TextoeXe"/>
        <w:tabs>
          <w:tab w:val="left" w:pos="1170"/>
        </w:tabs>
        <w:spacing w:before="0"/>
        <w:ind w:left="0" w:firstLine="709"/>
        <w:contextualSpacing/>
        <w:rPr>
          <w:rFonts w:asciiTheme="minorHAnsi" w:hAnsiTheme="minorHAnsi" w:cstheme="minorHAnsi"/>
          <w:sz w:val="22"/>
          <w:szCs w:val="22"/>
        </w:rPr>
      </w:pPr>
      <w:r w:rsidRPr="00721B35">
        <w:rPr>
          <w:rFonts w:asciiTheme="minorHAnsi" w:hAnsiTheme="minorHAnsi" w:cstheme="minorHAnsi"/>
          <w:sz w:val="22"/>
          <w:szCs w:val="22"/>
        </w:rPr>
        <w:t>Foi considerado nos custos uma equipe de sondagem para confirmação da</w:t>
      </w:r>
      <w:r w:rsidR="00D44662" w:rsidRPr="00721B35">
        <w:rPr>
          <w:rFonts w:asciiTheme="minorHAnsi" w:hAnsiTheme="minorHAnsi" w:cstheme="minorHAnsi"/>
          <w:sz w:val="22"/>
          <w:szCs w:val="22"/>
        </w:rPr>
        <w:t xml:space="preserve">s </w:t>
      </w:r>
      <w:r w:rsidR="001A228C" w:rsidRPr="00721B35">
        <w:rPr>
          <w:rFonts w:asciiTheme="minorHAnsi" w:hAnsiTheme="minorHAnsi" w:cstheme="minorHAnsi"/>
          <w:sz w:val="22"/>
          <w:szCs w:val="22"/>
        </w:rPr>
        <w:t>características</w:t>
      </w:r>
      <w:r w:rsidR="00D44662" w:rsidRPr="00721B35">
        <w:rPr>
          <w:rFonts w:asciiTheme="minorHAnsi" w:hAnsiTheme="minorHAnsi" w:cstheme="minorHAnsi"/>
          <w:sz w:val="22"/>
          <w:szCs w:val="22"/>
        </w:rPr>
        <w:t xml:space="preserve"> </w:t>
      </w:r>
      <w:r w:rsidR="001A228C" w:rsidRPr="00721B35">
        <w:rPr>
          <w:rFonts w:asciiTheme="minorHAnsi" w:hAnsiTheme="minorHAnsi" w:cstheme="minorHAnsi"/>
          <w:sz w:val="22"/>
          <w:szCs w:val="22"/>
        </w:rPr>
        <w:t xml:space="preserve">geotécnicas do solo nos locais de </w:t>
      </w:r>
      <w:r w:rsidR="00AE6CCF" w:rsidRPr="00721B35">
        <w:rPr>
          <w:rFonts w:asciiTheme="minorHAnsi" w:hAnsiTheme="minorHAnsi" w:cstheme="minorHAnsi"/>
          <w:sz w:val="22"/>
          <w:szCs w:val="22"/>
        </w:rPr>
        <w:t>implantação do abrigo de resíduos perigosos.</w:t>
      </w:r>
    </w:p>
    <w:p w14:paraId="12476F49" w14:textId="5B95B48E" w:rsidR="00A20F0A" w:rsidRPr="00721B35" w:rsidRDefault="00D21685" w:rsidP="004103D0">
      <w:pPr>
        <w:pStyle w:val="TextoeXe"/>
        <w:tabs>
          <w:tab w:val="left" w:pos="1170"/>
        </w:tabs>
        <w:spacing w:before="0"/>
        <w:ind w:left="0" w:firstLine="709"/>
        <w:contextualSpacing/>
        <w:rPr>
          <w:rFonts w:asciiTheme="minorHAnsi" w:hAnsiTheme="minorHAnsi" w:cstheme="minorHAnsi"/>
          <w:spacing w:val="14"/>
          <w:sz w:val="22"/>
          <w:szCs w:val="22"/>
        </w:rPr>
      </w:pPr>
      <w:r w:rsidRPr="00721B35">
        <w:rPr>
          <w:rFonts w:asciiTheme="minorHAnsi" w:hAnsiTheme="minorHAnsi" w:cstheme="minorHAnsi"/>
          <w:spacing w:val="14"/>
          <w:sz w:val="22"/>
          <w:szCs w:val="22"/>
        </w:rPr>
        <w:t xml:space="preserve">A localização dos pontos de sondagem </w:t>
      </w:r>
      <w:r w:rsidR="002906FF" w:rsidRPr="00721B35">
        <w:rPr>
          <w:rFonts w:asciiTheme="minorHAnsi" w:hAnsiTheme="minorHAnsi" w:cstheme="minorHAnsi"/>
          <w:spacing w:val="14"/>
          <w:sz w:val="22"/>
          <w:szCs w:val="22"/>
        </w:rPr>
        <w:t xml:space="preserve">dos empreendimentos </w:t>
      </w:r>
      <w:r w:rsidRPr="00721B35">
        <w:rPr>
          <w:rFonts w:asciiTheme="minorHAnsi" w:hAnsiTheme="minorHAnsi" w:cstheme="minorHAnsi"/>
          <w:spacing w:val="14"/>
          <w:sz w:val="22"/>
          <w:szCs w:val="22"/>
        </w:rPr>
        <w:t>e seus respectivo</w:t>
      </w:r>
      <w:r w:rsidR="00A17856" w:rsidRPr="00721B35">
        <w:rPr>
          <w:rFonts w:asciiTheme="minorHAnsi" w:hAnsiTheme="minorHAnsi" w:cstheme="minorHAnsi"/>
          <w:spacing w:val="14"/>
          <w:sz w:val="22"/>
          <w:szCs w:val="22"/>
        </w:rPr>
        <w:t>s boletins fazem parte do ANEXO.</w:t>
      </w:r>
    </w:p>
    <w:p w14:paraId="41872851" w14:textId="77777777" w:rsidR="005B1B5A" w:rsidRPr="00721B35" w:rsidRDefault="005B1B5A" w:rsidP="005B1B5A">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53" w:name="_Toc96603149"/>
      <w:bookmarkStart w:id="54" w:name="_Toc96603421"/>
      <w:r w:rsidRPr="00721B35">
        <w:rPr>
          <w:rFonts w:asciiTheme="minorHAnsi" w:hAnsiTheme="minorHAnsi" w:cstheme="minorHAnsi"/>
          <w:caps w:val="0"/>
          <w:sz w:val="22"/>
          <w:szCs w:val="22"/>
        </w:rPr>
        <w:t>CANTEIROS DE OBRAS E INSTALAÇÕES PROVISÓRIAS</w:t>
      </w:r>
      <w:bookmarkEnd w:id="53"/>
      <w:bookmarkEnd w:id="54"/>
    </w:p>
    <w:p w14:paraId="264DB4BC" w14:textId="19198F87" w:rsidR="005B1B5A" w:rsidRPr="00721B35" w:rsidRDefault="005B1B5A" w:rsidP="00564506">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Será instalado um canteiro para apoio a obra canteiro. Deverão ser seguidas as diretrizes</w:t>
      </w:r>
      <w:r w:rsidR="00564506" w:rsidRPr="00721B35">
        <w:rPr>
          <w:rFonts w:asciiTheme="minorHAnsi" w:hAnsiTheme="minorHAnsi" w:cstheme="minorHAnsi"/>
        </w:rPr>
        <w:t xml:space="preserve"> a seguir para sua instalação: </w:t>
      </w:r>
    </w:p>
    <w:p w14:paraId="0E1B4BCB" w14:textId="77777777" w:rsidR="005B1B5A" w:rsidRPr="00721B35" w:rsidRDefault="005B1B5A" w:rsidP="00564506">
      <w:pPr>
        <w:pStyle w:val="Ttulo2"/>
        <w:rPr>
          <w:rFonts w:asciiTheme="minorHAnsi" w:hAnsiTheme="minorHAnsi" w:cstheme="minorHAnsi"/>
          <w:sz w:val="22"/>
          <w:szCs w:val="22"/>
        </w:rPr>
      </w:pPr>
      <w:bookmarkStart w:id="55" w:name="_Toc78469798"/>
      <w:bookmarkStart w:id="56" w:name="_Toc96603150"/>
      <w:bookmarkStart w:id="57" w:name="_Toc96603422"/>
      <w:r w:rsidRPr="00721B35">
        <w:rPr>
          <w:rFonts w:asciiTheme="minorHAnsi" w:hAnsiTheme="minorHAnsi" w:cstheme="minorHAnsi"/>
          <w:sz w:val="22"/>
          <w:szCs w:val="22"/>
        </w:rPr>
        <w:t>Mobilização</w:t>
      </w:r>
      <w:bookmarkEnd w:id="55"/>
      <w:bookmarkEnd w:id="56"/>
      <w:bookmarkEnd w:id="57"/>
    </w:p>
    <w:p w14:paraId="483766C3"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É de responsabilidade da Contratada mobilizar todos os equipamentos, máquinas, utensílios, ferramentas e mão-de-obra necessários à completa e perfeita execução dos serviços objeto deste Termo de Referência, bem como tapumes, sinalizações, cercas, instalações provisórias de sanitários etc.</w:t>
      </w:r>
    </w:p>
    <w:p w14:paraId="106E33A4"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Apenas será considerada executada a mobilização se todos os equipamentos e ferramentas necessários ao início da execução dos serviços estiverem no local.</w:t>
      </w:r>
    </w:p>
    <w:p w14:paraId="4DD551D4" w14:textId="4EBF49E9" w:rsidR="005B1B5A" w:rsidRPr="00721B35" w:rsidRDefault="005B1B5A" w:rsidP="00564506">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 Contratada será responsável por todo e qualquer equipamento e pessoal a ser mobilizado, e aos eventuais dan</w:t>
      </w:r>
      <w:r w:rsidR="00564506" w:rsidRPr="00721B35">
        <w:rPr>
          <w:rFonts w:asciiTheme="minorHAnsi" w:hAnsiTheme="minorHAnsi" w:cstheme="minorHAnsi"/>
        </w:rPr>
        <w:t>os gerados neles e/ou por eles.</w:t>
      </w:r>
    </w:p>
    <w:p w14:paraId="0BB11274" w14:textId="77777777" w:rsidR="005B1B5A" w:rsidRPr="00721B35" w:rsidRDefault="005B1B5A" w:rsidP="00564506">
      <w:pPr>
        <w:pStyle w:val="Ttulo2"/>
        <w:rPr>
          <w:rFonts w:asciiTheme="minorHAnsi" w:hAnsiTheme="minorHAnsi" w:cstheme="minorHAnsi"/>
          <w:sz w:val="22"/>
          <w:szCs w:val="22"/>
        </w:rPr>
      </w:pPr>
      <w:bookmarkStart w:id="58" w:name="_Toc78469799"/>
      <w:bookmarkStart w:id="59" w:name="_Toc96603151"/>
      <w:bookmarkStart w:id="60" w:name="_Toc96603423"/>
      <w:r w:rsidRPr="00721B35">
        <w:rPr>
          <w:rFonts w:asciiTheme="minorHAnsi" w:hAnsiTheme="minorHAnsi" w:cstheme="minorHAnsi"/>
          <w:sz w:val="22"/>
          <w:szCs w:val="22"/>
        </w:rPr>
        <w:t>Limpeza do Terreno</w:t>
      </w:r>
      <w:bookmarkEnd w:id="58"/>
      <w:bookmarkEnd w:id="59"/>
      <w:bookmarkEnd w:id="60"/>
    </w:p>
    <w:p w14:paraId="231D96DA"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É integrante deste escopo a completa limpeza do terreno, além de remoção de totalidade do material produzido por esta operação, atendendo disposto na legislação, normas ou diretrizes ambientais. Será procedida, obrigatoriamente, no decorrer da obra, periódica remoção de todo o entulho e detritos que venham a ser produzidos pelos processos construtivos e que tenham sido acumulados no terreno. </w:t>
      </w:r>
    </w:p>
    <w:p w14:paraId="4130F134"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Não é permitida a queima de materiais provenientes da limpeza do terreno.</w:t>
      </w:r>
    </w:p>
    <w:p w14:paraId="0DA220B9"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Não será permitida a permanência de entulhos resultantes da execução dos serviços em áreas adjacentes ao canteiro, ou em locais que causem prejuízo ao deslocamento, ou a drenagem natural.</w:t>
      </w:r>
    </w:p>
    <w:p w14:paraId="41F9C285" w14:textId="482EC287" w:rsidR="005B1B5A" w:rsidRPr="00721B35" w:rsidRDefault="005B1B5A" w:rsidP="00564506">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Antes do início da obra haverá limpeza do terreno (local da obra), incluso retirada de todo e qualquer material existente no local de forma a deixar o terr</w:t>
      </w:r>
      <w:r w:rsidR="00564506" w:rsidRPr="00721B35">
        <w:rPr>
          <w:rFonts w:asciiTheme="minorHAnsi" w:hAnsiTheme="minorHAnsi" w:cstheme="minorHAnsi"/>
        </w:rPr>
        <w:t>eno livre para locação da Obra.</w:t>
      </w:r>
    </w:p>
    <w:p w14:paraId="25A82E3A" w14:textId="77777777" w:rsidR="005B1B5A" w:rsidRPr="00721B35" w:rsidRDefault="005B1B5A" w:rsidP="00564506">
      <w:pPr>
        <w:pStyle w:val="Ttulo2"/>
        <w:rPr>
          <w:rFonts w:asciiTheme="minorHAnsi" w:hAnsiTheme="minorHAnsi" w:cstheme="minorHAnsi"/>
          <w:sz w:val="22"/>
          <w:szCs w:val="22"/>
        </w:rPr>
      </w:pPr>
      <w:bookmarkStart w:id="61" w:name="_Toc78469800"/>
      <w:bookmarkStart w:id="62" w:name="_Toc96603152"/>
      <w:bookmarkStart w:id="63" w:name="_Toc96603424"/>
      <w:r w:rsidRPr="00721B35">
        <w:rPr>
          <w:rFonts w:asciiTheme="minorHAnsi" w:hAnsiTheme="minorHAnsi" w:cstheme="minorHAnsi"/>
          <w:sz w:val="22"/>
          <w:szCs w:val="22"/>
        </w:rPr>
        <w:t>Canteiro de Obras</w:t>
      </w:r>
      <w:bookmarkEnd w:id="61"/>
      <w:bookmarkEnd w:id="62"/>
      <w:bookmarkEnd w:id="63"/>
      <w:r w:rsidRPr="00721B35">
        <w:rPr>
          <w:rFonts w:asciiTheme="minorHAnsi" w:hAnsiTheme="minorHAnsi" w:cstheme="minorHAnsi"/>
          <w:sz w:val="22"/>
          <w:szCs w:val="22"/>
        </w:rPr>
        <w:t xml:space="preserve"> </w:t>
      </w:r>
    </w:p>
    <w:p w14:paraId="40022C9B"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Este documento visa orientar os procedimentos e cuidados ambientais necessários à mitigação de efeitos ambientais negativos oriundos da instalação, operação e desmobilização do canteiro de obras. Visam também orientar o dimensionamento, localização e detalhamento de equipamentos sanitários e outros no sentido de garantir a qualidade ambiental.</w:t>
      </w:r>
    </w:p>
    <w:p w14:paraId="2E75FF5D"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A Contratada deverá ao longo da obra manter o canteiro de serviço limpo e organizado, removendo todo o entulho, periodicamente. </w:t>
      </w:r>
    </w:p>
    <w:p w14:paraId="7FD27071" w14:textId="694E1E7D"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O canteiro será implantado em local estratégico para execução dos serviços e de acordo com a localização indicada pela Fiscalização. </w:t>
      </w:r>
    </w:p>
    <w:p w14:paraId="4730A133"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É de responsabilidade da Contratada a elaboração do layout do canteiro, ficando a seu critério o posicionamento dos elementos componentes e sua construção deve seguir os padrões exigidos pelas concessionárias de serviços públicos e Normas Regulamentadoras do Ministério do Trabalho (NR-18). Fica a cargo da Fiscalização aprovar previamente o layout do canteiro. </w:t>
      </w:r>
    </w:p>
    <w:p w14:paraId="6A3D34EF" w14:textId="3220CCC3" w:rsidR="005B1B5A" w:rsidRPr="00721B35" w:rsidRDefault="005B1B5A" w:rsidP="00564506">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O layout de canteiro elaborado pela Contratada deverá incluir os itens de proteção e segurança contra roubo, bem como proteção, higiene e segurança dos trabalhadores de acordo com a legislaç</w:t>
      </w:r>
      <w:r w:rsidR="00564506" w:rsidRPr="00721B35">
        <w:rPr>
          <w:rFonts w:asciiTheme="minorHAnsi" w:hAnsiTheme="minorHAnsi" w:cstheme="minorHAnsi"/>
        </w:rPr>
        <w:t xml:space="preserve">ão trabalhista e </w:t>
      </w:r>
      <w:proofErr w:type="spellStart"/>
      <w:r w:rsidR="00564506" w:rsidRPr="00721B35">
        <w:rPr>
          <w:rFonts w:asciiTheme="minorHAnsi" w:hAnsiTheme="minorHAnsi" w:cstheme="minorHAnsi"/>
        </w:rPr>
        <w:t>NR´s</w:t>
      </w:r>
      <w:proofErr w:type="spellEnd"/>
      <w:r w:rsidR="00564506" w:rsidRPr="00721B35">
        <w:rPr>
          <w:rFonts w:asciiTheme="minorHAnsi" w:hAnsiTheme="minorHAnsi" w:cstheme="minorHAnsi"/>
        </w:rPr>
        <w:t xml:space="preserve"> em vigor.</w:t>
      </w:r>
    </w:p>
    <w:p w14:paraId="1F5BA990" w14:textId="49B3642F" w:rsidR="005B1B5A" w:rsidRPr="00721B35" w:rsidRDefault="0056455C" w:rsidP="0056455C">
      <w:pPr>
        <w:widowControl w:val="0"/>
        <w:tabs>
          <w:tab w:val="left" w:pos="851"/>
        </w:tabs>
        <w:overflowPunct w:val="0"/>
        <w:autoSpaceDE w:val="0"/>
        <w:autoSpaceDN w:val="0"/>
        <w:adjustRightInd w:val="0"/>
        <w:spacing w:after="0" w:line="360" w:lineRule="auto"/>
        <w:jc w:val="both"/>
        <w:rPr>
          <w:rFonts w:asciiTheme="minorHAnsi" w:hAnsiTheme="minorHAnsi" w:cstheme="minorHAnsi"/>
        </w:rPr>
      </w:pPr>
      <w:r>
        <w:rPr>
          <w:rFonts w:asciiTheme="minorHAnsi" w:hAnsiTheme="minorHAnsi" w:cstheme="minorHAnsi"/>
        </w:rPr>
        <w:tab/>
      </w:r>
      <w:r w:rsidR="005B1B5A" w:rsidRPr="00721B35">
        <w:rPr>
          <w:rFonts w:asciiTheme="minorHAnsi" w:hAnsiTheme="minorHAnsi" w:cstheme="minorHAnsi"/>
        </w:rPr>
        <w:t xml:space="preserve">Preferencialmente, devem ser aproveitadas as instalações </w:t>
      </w:r>
      <w:proofErr w:type="spellStart"/>
      <w:r w:rsidR="00721B35">
        <w:rPr>
          <w:rFonts w:asciiTheme="minorHAnsi" w:hAnsiTheme="minorHAnsi" w:cstheme="minorHAnsi"/>
        </w:rPr>
        <w:t>hidros</w:t>
      </w:r>
      <w:r w:rsidR="00721B35" w:rsidRPr="00721B35">
        <w:rPr>
          <w:rFonts w:asciiTheme="minorHAnsi" w:hAnsiTheme="minorHAnsi" w:cstheme="minorHAnsi"/>
        </w:rPr>
        <w:t>sanitárias</w:t>
      </w:r>
      <w:proofErr w:type="spellEnd"/>
      <w:r w:rsidR="005B1B5A" w:rsidRPr="00721B35">
        <w:rPr>
          <w:rFonts w:asciiTheme="minorHAnsi" w:hAnsiTheme="minorHAnsi" w:cstheme="minorHAnsi"/>
        </w:rPr>
        <w:t xml:space="preserve"> e elétricas existentes para uso privativo do pessoal lotado na obra. </w:t>
      </w:r>
    </w:p>
    <w:p w14:paraId="1A84C31F"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Fica sob responsabilidade da CONTRATADA toda infraestrutura que necessitar para a instalação de água e energia para o referido Canteiro.</w:t>
      </w:r>
    </w:p>
    <w:p w14:paraId="563E9CE4" w14:textId="5719633E"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A Contratada deverá instalar </w:t>
      </w:r>
      <w:r w:rsidR="00721B35" w:rsidRPr="00721B35">
        <w:rPr>
          <w:rFonts w:asciiTheme="minorHAnsi" w:hAnsiTheme="minorHAnsi" w:cstheme="minorHAnsi"/>
        </w:rPr>
        <w:t>os canteiros</w:t>
      </w:r>
      <w:r w:rsidRPr="00721B35">
        <w:rPr>
          <w:rFonts w:asciiTheme="minorHAnsi" w:hAnsiTheme="minorHAnsi" w:cstheme="minorHAnsi"/>
        </w:rPr>
        <w:t xml:space="preserve"> de obras no local onde serão realizados os serviços. No canteiro de obra, a Contratada, se instalará em </w:t>
      </w:r>
      <w:r w:rsidR="00721B35" w:rsidRPr="00721B35">
        <w:rPr>
          <w:rFonts w:asciiTheme="minorHAnsi" w:hAnsiTheme="minorHAnsi" w:cstheme="minorHAnsi"/>
        </w:rPr>
        <w:t>contêineres</w:t>
      </w:r>
      <w:r w:rsidRPr="00721B35">
        <w:rPr>
          <w:rFonts w:asciiTheme="minorHAnsi" w:hAnsiTheme="minorHAnsi" w:cstheme="minorHAnsi"/>
        </w:rPr>
        <w:t xml:space="preserve"> do tipo escritório, conforme indicado em planilha orçamentária sintética.</w:t>
      </w:r>
    </w:p>
    <w:p w14:paraId="3B15C80C" w14:textId="128E2F23"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O dimensionamento dos banheiros químicos deverá ser em função do número de operários.</w:t>
      </w:r>
    </w:p>
    <w:p w14:paraId="4DA83971"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As instalações elétricas provisórias e entrada de energia, inclusive fiação e demais dispositivos elétricos, deverão obedecer a todas as normas, posturas, regulamentos e determinações da Concessionária local e nos casos omissos, obedecerão às correspondentes Normas da ABNT e Resolução ANEEL. </w:t>
      </w:r>
    </w:p>
    <w:p w14:paraId="49B09006"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Devem ser consideradas, ainda, as seguintes medidas: </w:t>
      </w:r>
    </w:p>
    <w:p w14:paraId="15920635" w14:textId="77777777" w:rsidR="005B1B5A" w:rsidRPr="00721B35" w:rsidRDefault="005B1B5A" w:rsidP="00BA7F0F">
      <w:pPr>
        <w:pStyle w:val="PargrafodaLista"/>
        <w:widowControl w:val="0"/>
        <w:numPr>
          <w:ilvl w:val="0"/>
          <w:numId w:val="37"/>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 xml:space="preserve">Disciplinar e destinar as águas superficiais de forma ambientalmente correta; </w:t>
      </w:r>
    </w:p>
    <w:p w14:paraId="1E04D26F" w14:textId="77777777" w:rsidR="005B1B5A" w:rsidRPr="00721B35" w:rsidRDefault="005B1B5A" w:rsidP="00BA7F0F">
      <w:pPr>
        <w:pStyle w:val="PargrafodaLista"/>
        <w:widowControl w:val="0"/>
        <w:numPr>
          <w:ilvl w:val="0"/>
          <w:numId w:val="37"/>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As instalações de canteiro deverão atender as NR-18, Portaria do Ministério do Trabalho e Emprego – N. º3.733/20.</w:t>
      </w:r>
    </w:p>
    <w:p w14:paraId="3A09A220" w14:textId="77777777" w:rsidR="005B1B5A" w:rsidRPr="00721B35" w:rsidRDefault="005B1B5A" w:rsidP="00BA7F0F">
      <w:pPr>
        <w:pStyle w:val="PargrafodaLista"/>
        <w:widowControl w:val="0"/>
        <w:numPr>
          <w:ilvl w:val="0"/>
          <w:numId w:val="37"/>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Quando instalado o canteiro e instalações provisórias devem ser apresentados os Laudo de Aterramento dos containers assinado por profissional capacitado e habilitado.</w:t>
      </w:r>
    </w:p>
    <w:p w14:paraId="1E9D6923"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p>
    <w:p w14:paraId="17D73072"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O canteiro de obras deverá dispor das seguintes estruturas:</w:t>
      </w:r>
    </w:p>
    <w:p w14:paraId="47155480" w14:textId="4DFCB133" w:rsidR="005B1B5A" w:rsidRPr="00721B35" w:rsidRDefault="005B1B5A" w:rsidP="00BA7F0F">
      <w:pPr>
        <w:pStyle w:val="PargrafodaLista"/>
        <w:widowControl w:val="0"/>
        <w:numPr>
          <w:ilvl w:val="0"/>
          <w:numId w:val="38"/>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Instalações Elét</w:t>
      </w:r>
      <w:r w:rsidR="00564506" w:rsidRPr="00721B35">
        <w:rPr>
          <w:rFonts w:asciiTheme="minorHAnsi" w:hAnsiTheme="minorHAnsi" w:cstheme="minorHAnsi"/>
          <w:sz w:val="22"/>
          <w:szCs w:val="22"/>
        </w:rPr>
        <w:t xml:space="preserve">ricas. </w:t>
      </w:r>
    </w:p>
    <w:p w14:paraId="18578BE4" w14:textId="77777777" w:rsidR="005B1B5A" w:rsidRPr="00721B35" w:rsidRDefault="005B1B5A" w:rsidP="00BA7F0F">
      <w:pPr>
        <w:pStyle w:val="PargrafodaLista"/>
        <w:widowControl w:val="0"/>
        <w:numPr>
          <w:ilvl w:val="0"/>
          <w:numId w:val="38"/>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Contêineres para guarda de materiais e equipamentos;</w:t>
      </w:r>
    </w:p>
    <w:p w14:paraId="719E780D" w14:textId="77777777" w:rsidR="005B1B5A" w:rsidRPr="00721B35" w:rsidRDefault="005B1B5A" w:rsidP="00BA7F0F">
      <w:pPr>
        <w:pStyle w:val="PargrafodaLista"/>
        <w:widowControl w:val="0"/>
        <w:numPr>
          <w:ilvl w:val="0"/>
          <w:numId w:val="38"/>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Placas de sinalização e segurança, indicando práticas seguras, áreas de armazenamento e disposição de resíduos quando ocorrer etc.;</w:t>
      </w:r>
    </w:p>
    <w:p w14:paraId="67707CD6" w14:textId="77777777" w:rsidR="005B1B5A" w:rsidRPr="00721B35" w:rsidRDefault="005B1B5A" w:rsidP="00BA7F0F">
      <w:pPr>
        <w:pStyle w:val="PargrafodaLista"/>
        <w:widowControl w:val="0"/>
        <w:numPr>
          <w:ilvl w:val="0"/>
          <w:numId w:val="38"/>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Quadro de Gestão a vista com indicadores relativos à Obra;</w:t>
      </w:r>
    </w:p>
    <w:p w14:paraId="61721028" w14:textId="77777777" w:rsidR="005B1B5A" w:rsidRPr="00721B35" w:rsidRDefault="005B1B5A" w:rsidP="00BA7F0F">
      <w:pPr>
        <w:pStyle w:val="PargrafodaLista"/>
        <w:widowControl w:val="0"/>
        <w:numPr>
          <w:ilvl w:val="0"/>
          <w:numId w:val="38"/>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Banheiros Químicos;</w:t>
      </w:r>
    </w:p>
    <w:p w14:paraId="6FE2B661" w14:textId="77777777" w:rsidR="005B1B5A" w:rsidRPr="00721B35" w:rsidRDefault="005B1B5A" w:rsidP="00BA7F0F">
      <w:pPr>
        <w:pStyle w:val="PargrafodaLista"/>
        <w:widowControl w:val="0"/>
        <w:numPr>
          <w:ilvl w:val="0"/>
          <w:numId w:val="38"/>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Placas de identificação e sinalização da Obra.</w:t>
      </w:r>
    </w:p>
    <w:p w14:paraId="0DF0A315" w14:textId="2EB96464" w:rsidR="00721B35" w:rsidRPr="00721B35" w:rsidRDefault="00564506" w:rsidP="00721B35">
      <w:pPr>
        <w:pStyle w:val="PargrafodaLista"/>
        <w:widowControl w:val="0"/>
        <w:numPr>
          <w:ilvl w:val="0"/>
          <w:numId w:val="38"/>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Área para</w:t>
      </w:r>
      <w:r w:rsidR="005B1B5A" w:rsidRPr="00721B35">
        <w:rPr>
          <w:rFonts w:asciiTheme="minorHAnsi" w:hAnsiTheme="minorHAnsi" w:cstheme="minorHAnsi"/>
          <w:sz w:val="22"/>
          <w:szCs w:val="22"/>
        </w:rPr>
        <w:t xml:space="preserve"> forma, concreto e armação.</w:t>
      </w:r>
    </w:p>
    <w:p w14:paraId="3C33333F" w14:textId="27C0C5E5" w:rsidR="005B1B5A" w:rsidRPr="00721B35" w:rsidRDefault="005B1B5A" w:rsidP="00721B35">
      <w:pPr>
        <w:widowControl w:val="0"/>
        <w:tabs>
          <w:tab w:val="left" w:pos="1276"/>
        </w:tabs>
        <w:overflowPunct w:val="0"/>
        <w:autoSpaceDE w:val="0"/>
        <w:autoSpaceDN w:val="0"/>
        <w:adjustRightInd w:val="0"/>
        <w:spacing w:line="360" w:lineRule="auto"/>
        <w:ind w:firstLine="851"/>
        <w:jc w:val="both"/>
        <w:rPr>
          <w:rFonts w:asciiTheme="minorHAnsi" w:hAnsiTheme="minorHAnsi" w:cstheme="minorHAnsi"/>
        </w:rPr>
      </w:pPr>
      <w:r w:rsidRPr="00721B35">
        <w:rPr>
          <w:rFonts w:asciiTheme="minorHAnsi" w:hAnsiTheme="minorHAnsi" w:cstheme="minorHAnsi"/>
        </w:rPr>
        <w:t>Será a critério da contratada a logística para alimentação de seus colaboradores. Podendo ser através de deslocamento</w:t>
      </w:r>
      <w:r w:rsidR="00AE6CCF" w:rsidRPr="00721B35">
        <w:rPr>
          <w:rFonts w:asciiTheme="minorHAnsi" w:hAnsiTheme="minorHAnsi" w:cstheme="minorHAnsi"/>
        </w:rPr>
        <w:t xml:space="preserve"> até o restaurante mais próximo</w:t>
      </w:r>
      <w:r w:rsidR="00564506" w:rsidRPr="00721B35">
        <w:rPr>
          <w:rFonts w:asciiTheme="minorHAnsi" w:hAnsiTheme="minorHAnsi" w:cstheme="minorHAnsi"/>
        </w:rPr>
        <w:t>.</w:t>
      </w:r>
    </w:p>
    <w:p w14:paraId="5B68C8A9" w14:textId="277CF446" w:rsidR="005B1B5A" w:rsidRPr="00721B35" w:rsidRDefault="005B1B5A" w:rsidP="00721B35">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Todos os custos relativos à instalação dos canteiros serão de r</w:t>
      </w:r>
      <w:r w:rsidR="00564506" w:rsidRPr="00721B35">
        <w:rPr>
          <w:rFonts w:asciiTheme="minorHAnsi" w:hAnsiTheme="minorHAnsi" w:cstheme="minorHAnsi"/>
        </w:rPr>
        <w:t xml:space="preserve">esponsabilidade da Contratada. </w:t>
      </w:r>
    </w:p>
    <w:p w14:paraId="5DE6DDC6" w14:textId="77777777" w:rsidR="005B1B5A" w:rsidRPr="00721B35" w:rsidRDefault="005B1B5A" w:rsidP="00721B35">
      <w:pPr>
        <w:pStyle w:val="Ttulo2"/>
        <w:jc w:val="both"/>
        <w:rPr>
          <w:rFonts w:asciiTheme="minorHAnsi" w:hAnsiTheme="minorHAnsi" w:cstheme="minorHAnsi"/>
          <w:sz w:val="22"/>
          <w:szCs w:val="22"/>
        </w:rPr>
      </w:pPr>
      <w:bookmarkStart w:id="64" w:name="_Toc78469802"/>
      <w:bookmarkStart w:id="65" w:name="_Toc96603153"/>
      <w:bookmarkStart w:id="66" w:name="_Toc96603425"/>
      <w:r w:rsidRPr="00721B35">
        <w:rPr>
          <w:rFonts w:asciiTheme="minorHAnsi" w:hAnsiTheme="minorHAnsi" w:cstheme="minorHAnsi"/>
          <w:sz w:val="22"/>
          <w:szCs w:val="22"/>
        </w:rPr>
        <w:t>Operação</w:t>
      </w:r>
      <w:bookmarkEnd w:id="64"/>
      <w:bookmarkEnd w:id="65"/>
      <w:bookmarkEnd w:id="66"/>
    </w:p>
    <w:p w14:paraId="7CD6E1B9"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As condições de sinalização de fluxo de veículos e de pedestres devem ser cuidadosamente planejadas. </w:t>
      </w:r>
    </w:p>
    <w:p w14:paraId="5A9E6C84"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As áreas em obras serão devidamente isoladas com tela plástica, de malha 5mm e tábuas de madeira pinus, mista ou equivalente da região, a fim de impedir a circulação de carros e pessoas no local. Deverá haver sinalização noturna com lâmpadas no local isolado.</w:t>
      </w:r>
    </w:p>
    <w:p w14:paraId="0AB5FCF7"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A disponibilidade de água para o consumo humano deve ser potável e de responsabilidade da Contratada. </w:t>
      </w:r>
    </w:p>
    <w:p w14:paraId="02B6509F"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As despesas provenientes do consumo de água para a obra, esgoto e energia, durante todo o período da construção estendendo–se até a data da entrega, serão de inteira responsabilidade da EMAP, exceto os custos com a infraestrutura de implantação. </w:t>
      </w:r>
    </w:p>
    <w:p w14:paraId="273FA2C7"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Citam–se, ainda, as seguintes medidas de proteção ambiental a serem consideradas: </w:t>
      </w:r>
    </w:p>
    <w:p w14:paraId="4F547CEB"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Os serviços de limpeza e conservação dessas instalações, durante o período contratual, serão de responsabilidade da Contratada.</w:t>
      </w:r>
    </w:p>
    <w:p w14:paraId="77491EEE"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O lixo doméstico (marmitas </w:t>
      </w:r>
      <w:proofErr w:type="spellStart"/>
      <w:r w:rsidRPr="00721B35">
        <w:rPr>
          <w:rFonts w:asciiTheme="minorHAnsi" w:hAnsiTheme="minorHAnsi" w:cstheme="minorHAnsi"/>
        </w:rPr>
        <w:t>aluminizadas</w:t>
      </w:r>
      <w:proofErr w:type="spellEnd"/>
      <w:r w:rsidRPr="00721B35">
        <w:rPr>
          <w:rFonts w:asciiTheme="minorHAnsi" w:hAnsiTheme="minorHAnsi" w:cstheme="minorHAnsi"/>
        </w:rPr>
        <w:t>, copos descartáveis, papeis, plásticos, etc.) deverá ser acondicionado em recipientes de plásticos ou lixeiras industriais. Os resíduos citados serão destinados para local ambientalmente correto, incluindo carregamento, transporte e descarregamento, ficando inteiramente a cargo da Contratada.</w:t>
      </w:r>
    </w:p>
    <w:p w14:paraId="4B348F50"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O fluxo de atividade dentro do canteiro de obra deverá ser planejado de maneira racionalizada para que os serviços possam se dar, de acordo com o cronograma apresentado pela própria Contratada. </w:t>
      </w:r>
    </w:p>
    <w:p w14:paraId="3A6ADDD5"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 xml:space="preserve">Um fato bastante relevante é que a Contratada deverá se organizar de modo a atender a necessidade de execução dos serviços de forma a causar o mínimo de interferência nas demais atividades paralelas que estarão sendo desenvolvidas. Isto inclui, inclusive, a programação das equipes para trabalho em horários diferentes </w:t>
      </w:r>
    </w:p>
    <w:p w14:paraId="463FA529"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 critério da Contratada as 4 horas do sábado poderão ser distribuídas durante a semana desde que atenda as seguintes premissas:</w:t>
      </w:r>
    </w:p>
    <w:p w14:paraId="12AFFB0D" w14:textId="77777777" w:rsidR="005B1B5A" w:rsidRPr="00721B35" w:rsidRDefault="005B1B5A" w:rsidP="00BA7F0F">
      <w:pPr>
        <w:pStyle w:val="PargrafodaLista"/>
        <w:widowControl w:val="0"/>
        <w:numPr>
          <w:ilvl w:val="0"/>
          <w:numId w:val="38"/>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Não tenha turno de Trabalho superiores a 5h contínuas;</w:t>
      </w:r>
    </w:p>
    <w:p w14:paraId="7AC208F8" w14:textId="23207C51" w:rsidR="005B1B5A" w:rsidRPr="00721B35" w:rsidRDefault="005B1B5A" w:rsidP="00721B35">
      <w:pPr>
        <w:pStyle w:val="PargrafodaLista"/>
        <w:widowControl w:val="0"/>
        <w:numPr>
          <w:ilvl w:val="0"/>
          <w:numId w:val="38"/>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Não tenha turno de Trabalho que inicie antes das 5h da manhã ou termine após às 22h da noite</w:t>
      </w:r>
      <w:r w:rsidR="00564506" w:rsidRPr="00721B35">
        <w:rPr>
          <w:rFonts w:asciiTheme="minorHAnsi" w:hAnsiTheme="minorHAnsi" w:cstheme="minorHAnsi"/>
          <w:sz w:val="22"/>
          <w:szCs w:val="22"/>
        </w:rPr>
        <w:t>.</w:t>
      </w:r>
    </w:p>
    <w:p w14:paraId="00DF18E5" w14:textId="77777777" w:rsidR="005B1B5A" w:rsidRPr="00721B35" w:rsidRDefault="005B1B5A" w:rsidP="00564506">
      <w:pPr>
        <w:pStyle w:val="Ttulo2"/>
        <w:rPr>
          <w:rFonts w:asciiTheme="minorHAnsi" w:hAnsiTheme="minorHAnsi" w:cstheme="minorHAnsi"/>
          <w:sz w:val="22"/>
          <w:szCs w:val="22"/>
        </w:rPr>
      </w:pPr>
      <w:bookmarkStart w:id="67" w:name="_Toc78469803"/>
      <w:bookmarkStart w:id="68" w:name="_Toc96603154"/>
      <w:bookmarkStart w:id="69" w:name="_Toc96603426"/>
      <w:r w:rsidRPr="00721B35">
        <w:rPr>
          <w:rFonts w:asciiTheme="minorHAnsi" w:hAnsiTheme="minorHAnsi" w:cstheme="minorHAnsi"/>
          <w:sz w:val="22"/>
          <w:szCs w:val="22"/>
        </w:rPr>
        <w:t>Placas padrão de obra</w:t>
      </w:r>
      <w:bookmarkEnd w:id="67"/>
      <w:bookmarkEnd w:id="68"/>
      <w:bookmarkEnd w:id="69"/>
    </w:p>
    <w:p w14:paraId="09CAB3FB"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 placa para sinalização de obra será em aço galvanizado e deverá ser montada em cavalete metálico quadrado, de 1 m de lado. Ambos os serviços/insumos são de específica responsabilidade da CONTRATADA.</w:t>
      </w:r>
    </w:p>
    <w:p w14:paraId="40674CCC"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 base da placa terá os pés de apoio em madeira, sendo 1 metro enterrado no solo, com chapa de aço galvanizado e moldura em madeira fixada com pregos.</w:t>
      </w:r>
    </w:p>
    <w:p w14:paraId="55F9FE52" w14:textId="482FA7C0" w:rsidR="005B1B5A" w:rsidRPr="00721B35" w:rsidRDefault="00721B35"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 (</w:t>
      </w:r>
      <w:r w:rsidR="005B1B5A" w:rsidRPr="00721B35">
        <w:rPr>
          <w:rFonts w:asciiTheme="minorHAnsi" w:hAnsiTheme="minorHAnsi" w:cstheme="minorHAnsi"/>
        </w:rPr>
        <w:t xml:space="preserve">s) </w:t>
      </w:r>
      <w:r w:rsidRPr="00721B35">
        <w:rPr>
          <w:rFonts w:asciiTheme="minorHAnsi" w:hAnsiTheme="minorHAnsi" w:cstheme="minorHAnsi"/>
        </w:rPr>
        <w:t>placa (</w:t>
      </w:r>
      <w:r w:rsidR="005B1B5A" w:rsidRPr="00721B35">
        <w:rPr>
          <w:rFonts w:asciiTheme="minorHAnsi" w:hAnsiTheme="minorHAnsi" w:cstheme="minorHAnsi"/>
        </w:rPr>
        <w:t xml:space="preserve">s) da obra </w:t>
      </w:r>
      <w:r w:rsidRPr="00721B35">
        <w:rPr>
          <w:rFonts w:asciiTheme="minorHAnsi" w:hAnsiTheme="minorHAnsi" w:cstheme="minorHAnsi"/>
        </w:rPr>
        <w:t>deverá (</w:t>
      </w:r>
      <w:proofErr w:type="spellStart"/>
      <w:r w:rsidR="005B1B5A" w:rsidRPr="00721B35">
        <w:rPr>
          <w:rFonts w:asciiTheme="minorHAnsi" w:hAnsiTheme="minorHAnsi" w:cstheme="minorHAnsi"/>
        </w:rPr>
        <w:t>ão</w:t>
      </w:r>
      <w:proofErr w:type="spellEnd"/>
      <w:r w:rsidR="005B1B5A" w:rsidRPr="00721B35">
        <w:rPr>
          <w:rFonts w:asciiTheme="minorHAnsi" w:hAnsiTheme="minorHAnsi" w:cstheme="minorHAnsi"/>
        </w:rPr>
        <w:t xml:space="preserve">) ser </w:t>
      </w:r>
      <w:r w:rsidRPr="00721B35">
        <w:rPr>
          <w:rFonts w:asciiTheme="minorHAnsi" w:hAnsiTheme="minorHAnsi" w:cstheme="minorHAnsi"/>
        </w:rPr>
        <w:t>colocada (</w:t>
      </w:r>
      <w:r w:rsidR="005B1B5A" w:rsidRPr="00721B35">
        <w:rPr>
          <w:rFonts w:asciiTheme="minorHAnsi" w:hAnsiTheme="minorHAnsi" w:cstheme="minorHAnsi"/>
        </w:rPr>
        <w:t>s) em locais bem visíveis definidos pela Fiscalização, conforme modelo padronizado a ser fornecido, nas dimensões indicadas em especificação própria de acordo com exigências e normas do CREA/MA ou CAU/MA. Sempre obedecendo ao padrão de cor, tamanho, e procedimentos próprios, ficando seus custos a cargo da Contratada de acordo com a sua planilha orçamentária.</w:t>
      </w:r>
    </w:p>
    <w:p w14:paraId="729E679A"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 placa da obra, conterá as seguintes indicações:</w:t>
      </w:r>
    </w:p>
    <w:p w14:paraId="41F97AA7" w14:textId="77777777" w:rsidR="005B1B5A" w:rsidRPr="00721B35" w:rsidRDefault="005B1B5A" w:rsidP="00BA7F0F">
      <w:pPr>
        <w:pStyle w:val="PargrafodaLista"/>
        <w:widowControl w:val="0"/>
        <w:numPr>
          <w:ilvl w:val="0"/>
          <w:numId w:val="39"/>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Nomes dos responsáveis técnicos;</w:t>
      </w:r>
    </w:p>
    <w:p w14:paraId="1AE32E50" w14:textId="77777777" w:rsidR="005B1B5A" w:rsidRPr="00721B35" w:rsidRDefault="005B1B5A" w:rsidP="00BA7F0F">
      <w:pPr>
        <w:pStyle w:val="PargrafodaLista"/>
        <w:widowControl w:val="0"/>
        <w:numPr>
          <w:ilvl w:val="0"/>
          <w:numId w:val="39"/>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Especificação da obra, conforme modelo de placa já adotado e padronizado pela EMAP - Empresa Maranhense de Administração Portuária;</w:t>
      </w:r>
    </w:p>
    <w:p w14:paraId="18747E25" w14:textId="77777777" w:rsidR="005B1B5A" w:rsidRPr="00721B35" w:rsidRDefault="005B1B5A" w:rsidP="00BA7F0F">
      <w:pPr>
        <w:pStyle w:val="PargrafodaLista"/>
        <w:widowControl w:val="0"/>
        <w:numPr>
          <w:ilvl w:val="0"/>
          <w:numId w:val="39"/>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Valor dos recursos aplicados;</w:t>
      </w:r>
    </w:p>
    <w:p w14:paraId="48180511" w14:textId="77777777" w:rsidR="005B1B5A" w:rsidRPr="00721B35" w:rsidRDefault="005B1B5A" w:rsidP="00BA7F0F">
      <w:pPr>
        <w:pStyle w:val="PargrafodaLista"/>
        <w:widowControl w:val="0"/>
        <w:numPr>
          <w:ilvl w:val="0"/>
          <w:numId w:val="39"/>
        </w:numPr>
        <w:tabs>
          <w:tab w:val="left" w:pos="1276"/>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Informações de convênios.</w:t>
      </w:r>
    </w:p>
    <w:p w14:paraId="5C873CC8"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O modelo contendo dimensões e forma será conforme figura a seguir.</w:t>
      </w:r>
    </w:p>
    <w:p w14:paraId="1AC68C99" w14:textId="77777777" w:rsidR="005B1B5A" w:rsidRPr="00D773DE"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p>
    <w:p w14:paraId="4E0C8E4A" w14:textId="77777777" w:rsidR="005B1B5A" w:rsidRPr="00D773DE" w:rsidRDefault="005B1B5A" w:rsidP="00721B35">
      <w:pPr>
        <w:widowControl w:val="0"/>
        <w:tabs>
          <w:tab w:val="left" w:pos="1276"/>
        </w:tabs>
        <w:overflowPunct w:val="0"/>
        <w:autoSpaceDE w:val="0"/>
        <w:autoSpaceDN w:val="0"/>
        <w:adjustRightInd w:val="0"/>
        <w:spacing w:after="0" w:line="360" w:lineRule="auto"/>
        <w:jc w:val="center"/>
        <w:rPr>
          <w:rFonts w:asciiTheme="minorHAnsi" w:hAnsiTheme="minorHAnsi" w:cstheme="minorHAnsi"/>
        </w:rPr>
      </w:pPr>
      <w:r w:rsidRPr="00D773DE">
        <w:rPr>
          <w:rFonts w:asciiTheme="minorHAnsi" w:hAnsiTheme="minorHAnsi" w:cstheme="minorHAnsi"/>
          <w:noProof/>
        </w:rPr>
        <w:drawing>
          <wp:inline distT="0" distB="0" distL="0" distR="0" wp14:anchorId="7CC30800" wp14:editId="6116E042">
            <wp:extent cx="4410075" cy="2305433"/>
            <wp:effectExtent l="0" t="0" r="0" b="0"/>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laca Obra Cujupe Modificada.png"/>
                    <pic:cNvPicPr/>
                  </pic:nvPicPr>
                  <pic:blipFill>
                    <a:blip r:embed="rId14">
                      <a:extLst>
                        <a:ext uri="{28A0092B-C50C-407E-A947-70E740481C1C}">
                          <a14:useLocalDpi xmlns:a14="http://schemas.microsoft.com/office/drawing/2010/main" val="0"/>
                        </a:ext>
                      </a:extLst>
                    </a:blip>
                    <a:stretch>
                      <a:fillRect/>
                    </a:stretch>
                  </pic:blipFill>
                  <pic:spPr>
                    <a:xfrm>
                      <a:off x="0" y="0"/>
                      <a:ext cx="4450605" cy="2326621"/>
                    </a:xfrm>
                    <a:prstGeom prst="rect">
                      <a:avLst/>
                    </a:prstGeom>
                  </pic:spPr>
                </pic:pic>
              </a:graphicData>
            </a:graphic>
          </wp:inline>
        </w:drawing>
      </w:r>
    </w:p>
    <w:p w14:paraId="3CD801E9" w14:textId="04B389EA" w:rsidR="00721B35" w:rsidRPr="00721B35" w:rsidRDefault="00721B35" w:rsidP="00721B35">
      <w:pPr>
        <w:widowControl w:val="0"/>
        <w:tabs>
          <w:tab w:val="left" w:pos="1276"/>
        </w:tabs>
        <w:overflowPunct w:val="0"/>
        <w:autoSpaceDE w:val="0"/>
        <w:autoSpaceDN w:val="0"/>
        <w:adjustRightInd w:val="0"/>
        <w:spacing w:after="0" w:line="360" w:lineRule="auto"/>
        <w:jc w:val="center"/>
        <w:rPr>
          <w:rFonts w:asciiTheme="minorHAnsi" w:hAnsiTheme="minorHAnsi" w:cstheme="minorHAnsi"/>
          <w:sz w:val="20"/>
        </w:rPr>
      </w:pPr>
      <w:bookmarkStart w:id="70" w:name="_Toc55901220"/>
      <w:r w:rsidRPr="00721B35">
        <w:rPr>
          <w:rFonts w:asciiTheme="minorHAnsi" w:hAnsiTheme="minorHAnsi" w:cstheme="minorHAnsi"/>
          <w:sz w:val="20"/>
        </w:rPr>
        <w:t xml:space="preserve">Figura </w:t>
      </w:r>
      <w:r w:rsidRPr="00721B35">
        <w:rPr>
          <w:rFonts w:asciiTheme="minorHAnsi" w:hAnsiTheme="minorHAnsi" w:cstheme="minorHAnsi"/>
          <w:sz w:val="20"/>
        </w:rPr>
        <w:fldChar w:fldCharType="begin"/>
      </w:r>
      <w:r w:rsidRPr="00721B35">
        <w:rPr>
          <w:rFonts w:asciiTheme="minorHAnsi" w:hAnsiTheme="minorHAnsi" w:cstheme="minorHAnsi"/>
          <w:sz w:val="20"/>
        </w:rPr>
        <w:instrText xml:space="preserve"> SEQ Figura \* ARABIC </w:instrText>
      </w:r>
      <w:r w:rsidRPr="00721B35">
        <w:rPr>
          <w:rFonts w:asciiTheme="minorHAnsi" w:hAnsiTheme="minorHAnsi" w:cstheme="minorHAnsi"/>
          <w:sz w:val="20"/>
        </w:rPr>
        <w:fldChar w:fldCharType="separate"/>
      </w:r>
      <w:r>
        <w:rPr>
          <w:rFonts w:asciiTheme="minorHAnsi" w:hAnsiTheme="minorHAnsi" w:cstheme="minorHAnsi"/>
          <w:noProof/>
          <w:sz w:val="20"/>
        </w:rPr>
        <w:t>7</w:t>
      </w:r>
      <w:r w:rsidRPr="00721B35">
        <w:rPr>
          <w:rFonts w:asciiTheme="minorHAnsi" w:hAnsiTheme="minorHAnsi" w:cstheme="minorHAnsi"/>
          <w:sz w:val="20"/>
        </w:rPr>
        <w:fldChar w:fldCharType="end"/>
      </w:r>
      <w:r w:rsidRPr="00721B35">
        <w:rPr>
          <w:rFonts w:asciiTheme="minorHAnsi" w:hAnsiTheme="minorHAnsi" w:cstheme="minorHAnsi"/>
          <w:sz w:val="20"/>
        </w:rPr>
        <w:t>: Placa de Identificação da obra</w:t>
      </w:r>
    </w:p>
    <w:p w14:paraId="52BB9C60" w14:textId="77777777" w:rsidR="005B1B5A" w:rsidRPr="00721B35" w:rsidRDefault="005B1B5A" w:rsidP="00721B35">
      <w:pPr>
        <w:widowControl w:val="0"/>
        <w:tabs>
          <w:tab w:val="left" w:pos="1276"/>
        </w:tabs>
        <w:overflowPunct w:val="0"/>
        <w:autoSpaceDE w:val="0"/>
        <w:autoSpaceDN w:val="0"/>
        <w:adjustRightInd w:val="0"/>
        <w:spacing w:after="0" w:line="360" w:lineRule="auto"/>
        <w:jc w:val="center"/>
        <w:rPr>
          <w:rFonts w:asciiTheme="minorHAnsi" w:hAnsiTheme="minorHAnsi" w:cstheme="minorHAnsi"/>
          <w:sz w:val="20"/>
        </w:rPr>
      </w:pPr>
      <w:r w:rsidRPr="00721B35">
        <w:rPr>
          <w:rFonts w:asciiTheme="minorHAnsi" w:hAnsiTheme="minorHAnsi" w:cstheme="minorHAnsi"/>
          <w:sz w:val="20"/>
        </w:rPr>
        <w:t>Fonte: EMAP (2021)</w:t>
      </w:r>
      <w:bookmarkEnd w:id="70"/>
    </w:p>
    <w:p w14:paraId="026AF382" w14:textId="77777777" w:rsidR="005B1B5A" w:rsidRPr="00D773DE"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p>
    <w:p w14:paraId="64B8EFD0" w14:textId="571CFE6F" w:rsidR="005B1B5A" w:rsidRPr="00721B35" w:rsidRDefault="005B1B5A" w:rsidP="00564506">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O modelo contendo dimensões e forma será fornecida pela E</w:t>
      </w:r>
      <w:r w:rsidR="00564506" w:rsidRPr="00721B35">
        <w:rPr>
          <w:rFonts w:asciiTheme="minorHAnsi" w:hAnsiTheme="minorHAnsi" w:cstheme="minorHAnsi"/>
        </w:rPr>
        <w:t>MAP e informado a Fiscalização.</w:t>
      </w:r>
    </w:p>
    <w:p w14:paraId="25D4F361" w14:textId="77777777" w:rsidR="005B1B5A" w:rsidRPr="00721B35" w:rsidRDefault="005B1B5A" w:rsidP="00564506">
      <w:pPr>
        <w:pStyle w:val="Ttulo2"/>
        <w:rPr>
          <w:rFonts w:asciiTheme="minorHAnsi" w:hAnsiTheme="minorHAnsi" w:cstheme="minorHAnsi"/>
          <w:sz w:val="22"/>
          <w:szCs w:val="24"/>
        </w:rPr>
      </w:pPr>
      <w:bookmarkStart w:id="71" w:name="_Toc78469804"/>
      <w:bookmarkStart w:id="72" w:name="_Toc96603155"/>
      <w:bookmarkStart w:id="73" w:name="_Toc96603427"/>
      <w:proofErr w:type="spellStart"/>
      <w:r w:rsidRPr="00721B35">
        <w:rPr>
          <w:rFonts w:asciiTheme="minorHAnsi" w:hAnsiTheme="minorHAnsi" w:cstheme="minorHAnsi"/>
          <w:sz w:val="22"/>
          <w:szCs w:val="24"/>
        </w:rPr>
        <w:t>Cercamento</w:t>
      </w:r>
      <w:proofErr w:type="spellEnd"/>
      <w:r w:rsidRPr="00721B35">
        <w:rPr>
          <w:rFonts w:asciiTheme="minorHAnsi" w:hAnsiTheme="minorHAnsi" w:cstheme="minorHAnsi"/>
          <w:sz w:val="22"/>
          <w:szCs w:val="24"/>
        </w:rPr>
        <w:t xml:space="preserve"> provisório do canteiro</w:t>
      </w:r>
      <w:bookmarkEnd w:id="71"/>
      <w:bookmarkEnd w:id="72"/>
      <w:bookmarkEnd w:id="73"/>
    </w:p>
    <w:p w14:paraId="75898A88"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szCs w:val="24"/>
        </w:rPr>
      </w:pPr>
      <w:r w:rsidRPr="00721B35">
        <w:rPr>
          <w:rFonts w:asciiTheme="minorHAnsi" w:hAnsiTheme="minorHAnsi" w:cstheme="minorHAnsi"/>
          <w:szCs w:val="24"/>
        </w:rPr>
        <w:t xml:space="preserve">O </w:t>
      </w:r>
      <w:proofErr w:type="spellStart"/>
      <w:r w:rsidRPr="00721B35">
        <w:rPr>
          <w:rFonts w:asciiTheme="minorHAnsi" w:hAnsiTheme="minorHAnsi" w:cstheme="minorHAnsi"/>
          <w:szCs w:val="24"/>
        </w:rPr>
        <w:t>cercamento</w:t>
      </w:r>
      <w:proofErr w:type="spellEnd"/>
      <w:r w:rsidRPr="00721B35">
        <w:rPr>
          <w:rFonts w:asciiTheme="minorHAnsi" w:hAnsiTheme="minorHAnsi" w:cstheme="minorHAnsi"/>
          <w:szCs w:val="24"/>
        </w:rPr>
        <w:t xml:space="preserve"> provisório será usado para dividir o tráfego de pedestres do tráfego da obra. Os tapumes poderão ser usados para fazer essa divisão, devem ser utilizados para cercar o perímetro das obras (sempre que possível) que acontecerão no local. Serão empregados, de forma contínua e encostando no solo, tapumes metálicos nas áreas externas e tapumes de chapa de madeira compensado nas áreas internas.</w:t>
      </w:r>
    </w:p>
    <w:p w14:paraId="38946962"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szCs w:val="24"/>
        </w:rPr>
      </w:pPr>
      <w:r w:rsidRPr="00721B35">
        <w:rPr>
          <w:rFonts w:asciiTheme="minorHAnsi" w:hAnsiTheme="minorHAnsi" w:cstheme="minorHAnsi"/>
          <w:szCs w:val="24"/>
        </w:rPr>
        <w:t xml:space="preserve">A sustentação das chapas ou placas deverá ser feita por elementos de madeira ou metal, além de uma base interna ao tapume para garantir estabilidade ao conjunto. A vedação lateral deverá ser feita de maneira a impedir completamente a passagem de terra ou detritos retirados das ações ocorridas ao longo da obra. </w:t>
      </w:r>
    </w:p>
    <w:p w14:paraId="309BB6AF"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szCs w:val="24"/>
        </w:rPr>
      </w:pPr>
      <w:r w:rsidRPr="00721B35">
        <w:rPr>
          <w:rFonts w:asciiTheme="minorHAnsi" w:hAnsiTheme="minorHAnsi" w:cstheme="minorHAnsi"/>
          <w:szCs w:val="24"/>
        </w:rPr>
        <w:t xml:space="preserve">Tanto as chapas de vedação quanto os elementos de sustentação deverão ser externamente pintados de branco, podendo ser aplicada caiação, visando facilitar a manutenção do tapume, de forma rápida e a baixo custo. Deverá ser procedida manutenção permanente, seja da estrutura, seja da pintura, devendo ser reparadas ou substituídas quando apresentarem deterioração. Deve-se garantir a limpeza e visibilidade do tapume durante toda a obra. </w:t>
      </w:r>
    </w:p>
    <w:p w14:paraId="2D6A7092" w14:textId="61F23EF4" w:rsidR="005B1B5A" w:rsidRPr="00721B35" w:rsidRDefault="005B1B5A" w:rsidP="00564506">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szCs w:val="24"/>
        </w:rPr>
      </w:pPr>
      <w:r w:rsidRPr="00721B35">
        <w:rPr>
          <w:rFonts w:asciiTheme="minorHAnsi" w:hAnsiTheme="minorHAnsi" w:cstheme="minorHAnsi"/>
          <w:szCs w:val="24"/>
        </w:rPr>
        <w:t>As pranchas deverão ser colocadas em sequência e em número suficiente para fechar completamente o local. A Contratada é responsável pela pintura, transporte e manutenção dos tapumes. Os tapumes deverão apresenta</w:t>
      </w:r>
      <w:r w:rsidR="00564506" w:rsidRPr="00721B35">
        <w:rPr>
          <w:rFonts w:asciiTheme="minorHAnsi" w:hAnsiTheme="minorHAnsi" w:cstheme="minorHAnsi"/>
          <w:szCs w:val="24"/>
        </w:rPr>
        <w:t xml:space="preserve">r-se sempre limpos e pintados. </w:t>
      </w:r>
    </w:p>
    <w:p w14:paraId="676D621C" w14:textId="77777777" w:rsidR="005B1B5A" w:rsidRPr="00721B35" w:rsidRDefault="005B1B5A" w:rsidP="00564506">
      <w:pPr>
        <w:pStyle w:val="Ttulo2"/>
        <w:rPr>
          <w:rFonts w:asciiTheme="minorHAnsi" w:hAnsiTheme="minorHAnsi" w:cstheme="minorHAnsi"/>
          <w:sz w:val="22"/>
          <w:szCs w:val="24"/>
        </w:rPr>
      </w:pPr>
      <w:bookmarkStart w:id="74" w:name="_Toc78469805"/>
      <w:bookmarkStart w:id="75" w:name="_Toc96603156"/>
      <w:bookmarkStart w:id="76" w:name="_Toc96603428"/>
      <w:r w:rsidRPr="00721B35">
        <w:rPr>
          <w:rFonts w:asciiTheme="minorHAnsi" w:hAnsiTheme="minorHAnsi" w:cstheme="minorHAnsi"/>
          <w:sz w:val="22"/>
          <w:szCs w:val="24"/>
        </w:rPr>
        <w:t>Tapume Metálico</w:t>
      </w:r>
      <w:bookmarkEnd w:id="74"/>
      <w:bookmarkEnd w:id="75"/>
      <w:bookmarkEnd w:id="76"/>
    </w:p>
    <w:p w14:paraId="6A59BA8A"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szCs w:val="24"/>
        </w:rPr>
      </w:pPr>
      <w:r w:rsidRPr="00721B35">
        <w:rPr>
          <w:rFonts w:asciiTheme="minorHAnsi" w:hAnsiTheme="minorHAnsi" w:cstheme="minorHAnsi"/>
          <w:szCs w:val="24"/>
        </w:rPr>
        <w:t xml:space="preserve">As telhas/chapas metálicas deverão ser colocadas em sequência e em número suficiente para fechar completamente o local. Junto às interseções o tapume deverá ter altura mínima de 2,20 m e máxima de 3,00 m do alinhamento da construção da via transversal, para permitir visibilidade aos veículos. Além disso, deverão estar acompanhadas de dispositivos luminosos de luz fixa. </w:t>
      </w:r>
    </w:p>
    <w:p w14:paraId="0F562F54" w14:textId="77777777" w:rsidR="005B1B5A" w:rsidRPr="00721B35"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szCs w:val="24"/>
        </w:rPr>
      </w:pPr>
      <w:r w:rsidRPr="00721B35">
        <w:rPr>
          <w:rFonts w:asciiTheme="minorHAnsi" w:hAnsiTheme="minorHAnsi" w:cstheme="minorHAnsi"/>
          <w:szCs w:val="24"/>
        </w:rPr>
        <w:t xml:space="preserve">Para serviços noturnos, devem-se utilizar dispositivos luminosos de luz intermitente ou fixa, dependendo da periculosidade do local, bem como da duração dos trabalhos e facilidade de implantação dos mesmos dispositivos. A sinalização poderá ser constituída por lanternas "pisca-pisca" específicas para esse tipo de sinalização ou, simplesmente, por baldes plásticos de cor vermelha ou amarela, no fundo dos quais se adapta um soquete de porcelana, destinado a receber a lâmpada. </w:t>
      </w:r>
    </w:p>
    <w:p w14:paraId="27568F67" w14:textId="4AC7D025" w:rsidR="005B1B5A" w:rsidRPr="00721B35" w:rsidRDefault="005B1B5A" w:rsidP="00721B35">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szCs w:val="24"/>
        </w:rPr>
      </w:pPr>
      <w:r w:rsidRPr="00721B35">
        <w:rPr>
          <w:rFonts w:asciiTheme="minorHAnsi" w:hAnsiTheme="minorHAnsi" w:cstheme="minorHAnsi"/>
          <w:szCs w:val="24"/>
        </w:rPr>
        <w:t xml:space="preserve">À distância entre dois sinalizadores contíguos não deve ultrapassar 10 metros, e a ligação elétrica deverá ser em paralelo. A cada 50 metros de tapume deverão ser colocados placa de identificação “CUIDADO OBRAS” de acordo com padrão visual </w:t>
      </w:r>
      <w:r w:rsidR="00721B35" w:rsidRPr="00721B35">
        <w:rPr>
          <w:rFonts w:asciiTheme="minorHAnsi" w:hAnsiTheme="minorHAnsi" w:cstheme="minorHAnsi"/>
          <w:szCs w:val="24"/>
        </w:rPr>
        <w:t>preestabelecido, como a seguir.</w:t>
      </w:r>
    </w:p>
    <w:p w14:paraId="3EC835F7" w14:textId="77777777" w:rsidR="005B1B5A" w:rsidRPr="00D773DE"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p>
    <w:p w14:paraId="21CB0C84" w14:textId="77777777" w:rsidR="005B1B5A" w:rsidRPr="00D773DE" w:rsidRDefault="005B1B5A" w:rsidP="00721B35">
      <w:pPr>
        <w:widowControl w:val="0"/>
        <w:tabs>
          <w:tab w:val="left" w:pos="1276"/>
        </w:tabs>
        <w:overflowPunct w:val="0"/>
        <w:autoSpaceDE w:val="0"/>
        <w:autoSpaceDN w:val="0"/>
        <w:adjustRightInd w:val="0"/>
        <w:spacing w:after="0" w:line="360" w:lineRule="auto"/>
        <w:jc w:val="center"/>
        <w:rPr>
          <w:rFonts w:asciiTheme="minorHAnsi" w:hAnsiTheme="minorHAnsi" w:cstheme="minorHAnsi"/>
        </w:rPr>
      </w:pPr>
      <w:r w:rsidRPr="00D773DE">
        <w:rPr>
          <w:rFonts w:asciiTheme="minorHAnsi" w:hAnsiTheme="minorHAnsi" w:cstheme="minorHAnsi"/>
          <w:noProof/>
        </w:rPr>
        <w:drawing>
          <wp:inline distT="0" distB="0" distL="0" distR="0" wp14:anchorId="45A63259" wp14:editId="13E6492A">
            <wp:extent cx="4629150" cy="1647664"/>
            <wp:effectExtent l="19050" t="19050" r="19050" b="1016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5" cstate="print">
                      <a:extLst>
                        <a:ext uri="{28A0092B-C50C-407E-A947-70E740481C1C}">
                          <a14:useLocalDpi xmlns:a14="http://schemas.microsoft.com/office/drawing/2010/main" val="0"/>
                        </a:ext>
                      </a:extLst>
                    </a:blip>
                    <a:srcRect t="24892" r="4848" b="9204"/>
                    <a:stretch>
                      <a:fillRect/>
                    </a:stretch>
                  </pic:blipFill>
                  <pic:spPr bwMode="auto">
                    <a:xfrm>
                      <a:off x="0" y="0"/>
                      <a:ext cx="4629983" cy="1647961"/>
                    </a:xfrm>
                    <a:prstGeom prst="rect">
                      <a:avLst/>
                    </a:prstGeom>
                    <a:noFill/>
                    <a:ln w="19050">
                      <a:solidFill>
                        <a:schemeClr val="tx1"/>
                      </a:solidFill>
                    </a:ln>
                  </pic:spPr>
                </pic:pic>
              </a:graphicData>
            </a:graphic>
          </wp:inline>
        </w:drawing>
      </w:r>
    </w:p>
    <w:p w14:paraId="6667DA51" w14:textId="0600C7F6" w:rsidR="00721B35" w:rsidRPr="00721B35" w:rsidRDefault="00721B35" w:rsidP="00721B35">
      <w:pPr>
        <w:pStyle w:val="Legenda"/>
        <w:jc w:val="center"/>
        <w:rPr>
          <w:rFonts w:asciiTheme="minorHAnsi" w:hAnsiTheme="minorHAnsi" w:cstheme="minorHAnsi"/>
          <w:bCs w:val="0"/>
          <w:szCs w:val="22"/>
        </w:rPr>
      </w:pPr>
      <w:r w:rsidRPr="00721B35">
        <w:rPr>
          <w:rFonts w:asciiTheme="minorHAnsi" w:hAnsiTheme="minorHAnsi" w:cstheme="minorHAnsi"/>
          <w:bCs w:val="0"/>
          <w:szCs w:val="22"/>
        </w:rPr>
        <w:t xml:space="preserve">Figura </w:t>
      </w:r>
      <w:r w:rsidRPr="00721B35">
        <w:rPr>
          <w:rFonts w:asciiTheme="minorHAnsi" w:hAnsiTheme="minorHAnsi" w:cstheme="minorHAnsi"/>
          <w:b/>
          <w:bCs w:val="0"/>
          <w:szCs w:val="22"/>
        </w:rPr>
        <w:fldChar w:fldCharType="begin"/>
      </w:r>
      <w:r w:rsidRPr="00721B35">
        <w:rPr>
          <w:rFonts w:asciiTheme="minorHAnsi" w:hAnsiTheme="minorHAnsi" w:cstheme="minorHAnsi"/>
          <w:bCs w:val="0"/>
          <w:szCs w:val="22"/>
        </w:rPr>
        <w:instrText xml:space="preserve"> SEQ Figura \* ARABIC </w:instrText>
      </w:r>
      <w:r w:rsidRPr="00721B35">
        <w:rPr>
          <w:rFonts w:asciiTheme="minorHAnsi" w:hAnsiTheme="minorHAnsi" w:cstheme="minorHAnsi"/>
          <w:b/>
          <w:bCs w:val="0"/>
          <w:szCs w:val="22"/>
        </w:rPr>
        <w:fldChar w:fldCharType="separate"/>
      </w:r>
      <w:r>
        <w:rPr>
          <w:rFonts w:asciiTheme="minorHAnsi" w:hAnsiTheme="minorHAnsi" w:cstheme="minorHAnsi"/>
          <w:bCs w:val="0"/>
          <w:noProof/>
          <w:szCs w:val="22"/>
        </w:rPr>
        <w:t>8</w:t>
      </w:r>
      <w:r w:rsidRPr="00721B35">
        <w:rPr>
          <w:rFonts w:asciiTheme="minorHAnsi" w:hAnsiTheme="minorHAnsi" w:cstheme="minorHAnsi"/>
          <w:b/>
          <w:bCs w:val="0"/>
          <w:szCs w:val="22"/>
        </w:rPr>
        <w:fldChar w:fldCharType="end"/>
      </w:r>
      <w:r w:rsidRPr="00721B35">
        <w:rPr>
          <w:rFonts w:asciiTheme="minorHAnsi" w:hAnsiTheme="minorHAnsi" w:cstheme="minorHAnsi"/>
          <w:bCs w:val="0"/>
          <w:szCs w:val="22"/>
        </w:rPr>
        <w:t>: Placa de Sinalização.</w:t>
      </w:r>
    </w:p>
    <w:p w14:paraId="05ABD7E2" w14:textId="1B27F17C" w:rsidR="005B1B5A" w:rsidRPr="00721B35" w:rsidRDefault="005B1B5A" w:rsidP="00721B35">
      <w:pPr>
        <w:pStyle w:val="Legenda"/>
        <w:jc w:val="center"/>
        <w:rPr>
          <w:rFonts w:asciiTheme="minorHAnsi" w:hAnsiTheme="minorHAnsi" w:cstheme="minorHAnsi"/>
          <w:b/>
          <w:bCs w:val="0"/>
          <w:szCs w:val="22"/>
        </w:rPr>
      </w:pPr>
      <w:r w:rsidRPr="00721B35">
        <w:rPr>
          <w:rFonts w:asciiTheme="minorHAnsi" w:hAnsiTheme="minorHAnsi" w:cstheme="minorHAnsi"/>
          <w:bCs w:val="0"/>
          <w:szCs w:val="22"/>
        </w:rPr>
        <w:t>Fonte: EMAP (2021)</w:t>
      </w:r>
    </w:p>
    <w:p w14:paraId="2C85A7DC" w14:textId="77777777" w:rsidR="005B1B5A" w:rsidRPr="00D773DE"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p>
    <w:p w14:paraId="7E4A41F6" w14:textId="469D8E52" w:rsidR="005B1B5A" w:rsidRPr="00D773DE" w:rsidRDefault="005B1B5A" w:rsidP="00564506">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D773DE">
        <w:rPr>
          <w:rFonts w:asciiTheme="minorHAnsi" w:hAnsiTheme="minorHAnsi" w:cstheme="minorHAnsi"/>
        </w:rPr>
        <w:t xml:space="preserve">    Os tapumes devem se apresentar com a sinalização em permanente estado de funcionamento, de modo a manter a segurança do tráfego, noturno e d</w:t>
      </w:r>
      <w:r w:rsidR="00564506">
        <w:rPr>
          <w:rFonts w:asciiTheme="minorHAnsi" w:hAnsiTheme="minorHAnsi" w:cstheme="minorHAnsi"/>
        </w:rPr>
        <w:t>iurno, de pedestres e veículos.</w:t>
      </w:r>
    </w:p>
    <w:p w14:paraId="01D17DB8" w14:textId="77777777" w:rsidR="005B1B5A" w:rsidRPr="005B1B5A" w:rsidRDefault="005B1B5A" w:rsidP="00564506">
      <w:pPr>
        <w:pStyle w:val="Ttulo2"/>
      </w:pPr>
      <w:bookmarkStart w:id="77" w:name="_Toc96603157"/>
      <w:bookmarkStart w:id="78" w:name="_Toc96603429"/>
      <w:r w:rsidRPr="005B1B5A">
        <w:t>Desmobilização</w:t>
      </w:r>
      <w:bookmarkEnd w:id="77"/>
      <w:bookmarkEnd w:id="78"/>
    </w:p>
    <w:p w14:paraId="5CD0BF5A" w14:textId="77777777" w:rsidR="005B1B5A" w:rsidRPr="00D773DE" w:rsidRDefault="005B1B5A" w:rsidP="005B1B5A">
      <w:pPr>
        <w:widowControl w:val="0"/>
        <w:tabs>
          <w:tab w:val="left" w:pos="2362"/>
        </w:tabs>
        <w:overflowPunct w:val="0"/>
        <w:autoSpaceDE w:val="0"/>
        <w:autoSpaceDN w:val="0"/>
        <w:adjustRightInd w:val="0"/>
        <w:spacing w:after="0" w:line="360" w:lineRule="auto"/>
        <w:ind w:firstLine="851"/>
        <w:jc w:val="both"/>
        <w:rPr>
          <w:rFonts w:asciiTheme="minorHAnsi" w:hAnsiTheme="minorHAnsi" w:cstheme="minorHAnsi"/>
        </w:rPr>
      </w:pPr>
      <w:r w:rsidRPr="00D773DE">
        <w:rPr>
          <w:rFonts w:asciiTheme="minorHAnsi" w:hAnsiTheme="minorHAnsi" w:cstheme="minorHAnsi"/>
        </w:rPr>
        <w:t xml:space="preserve">Após a finalização dos serviços no local, os canteiros específicos poderão ser desmobilizados. O Canteiro Geral só poderá ser desmobilizado após a entrega final da obra e aceite da Fiscalização. </w:t>
      </w:r>
    </w:p>
    <w:p w14:paraId="4F49D2C9" w14:textId="77777777" w:rsidR="005B1B5A" w:rsidRPr="00D773DE" w:rsidRDefault="005B1B5A" w:rsidP="005B1B5A">
      <w:pPr>
        <w:widowControl w:val="0"/>
        <w:tabs>
          <w:tab w:val="left" w:pos="2362"/>
        </w:tabs>
        <w:overflowPunct w:val="0"/>
        <w:autoSpaceDE w:val="0"/>
        <w:autoSpaceDN w:val="0"/>
        <w:adjustRightInd w:val="0"/>
        <w:spacing w:after="0" w:line="360" w:lineRule="auto"/>
        <w:ind w:firstLine="851"/>
        <w:jc w:val="both"/>
        <w:rPr>
          <w:rFonts w:asciiTheme="minorHAnsi" w:hAnsiTheme="minorHAnsi" w:cstheme="minorHAnsi"/>
        </w:rPr>
      </w:pPr>
      <w:r w:rsidRPr="00D773DE">
        <w:rPr>
          <w:rFonts w:asciiTheme="minorHAnsi" w:hAnsiTheme="minorHAnsi" w:cstheme="minorHAnsi"/>
        </w:rPr>
        <w:t>Para desmobilização, todas as normas de segurança e proteção ao meio ambiente deverão ser seguidas para evitar acidentes e/ou impactos ambientais. Assim deverão ser desmobilizados/desmontados:</w:t>
      </w:r>
    </w:p>
    <w:p w14:paraId="5E2859DC" w14:textId="77777777" w:rsidR="005B1B5A" w:rsidRPr="00D773DE" w:rsidRDefault="005B1B5A" w:rsidP="00BA7F0F">
      <w:pPr>
        <w:pStyle w:val="PargrafodaLista"/>
        <w:widowControl w:val="0"/>
        <w:numPr>
          <w:ilvl w:val="1"/>
          <w:numId w:val="40"/>
        </w:numPr>
        <w:tabs>
          <w:tab w:val="left" w:pos="2362"/>
        </w:tabs>
        <w:overflowPunct w:val="0"/>
        <w:autoSpaceDE w:val="0"/>
        <w:autoSpaceDN w:val="0"/>
        <w:adjustRightInd w:val="0"/>
        <w:spacing w:line="360" w:lineRule="auto"/>
        <w:rPr>
          <w:rFonts w:asciiTheme="minorHAnsi" w:hAnsiTheme="minorHAnsi" w:cstheme="minorHAnsi"/>
          <w:sz w:val="22"/>
          <w:szCs w:val="22"/>
        </w:rPr>
      </w:pPr>
      <w:r w:rsidRPr="00D773DE">
        <w:rPr>
          <w:rFonts w:asciiTheme="minorHAnsi" w:hAnsiTheme="minorHAnsi" w:cstheme="minorHAnsi"/>
          <w:sz w:val="22"/>
          <w:szCs w:val="22"/>
        </w:rPr>
        <w:t>Tapumes e cercas metálicas;</w:t>
      </w:r>
    </w:p>
    <w:p w14:paraId="4D0C3BE4" w14:textId="77777777" w:rsidR="005B1B5A" w:rsidRPr="00D773DE" w:rsidRDefault="005B1B5A" w:rsidP="00BA7F0F">
      <w:pPr>
        <w:pStyle w:val="PargrafodaLista"/>
        <w:widowControl w:val="0"/>
        <w:numPr>
          <w:ilvl w:val="1"/>
          <w:numId w:val="40"/>
        </w:numPr>
        <w:tabs>
          <w:tab w:val="left" w:pos="2362"/>
        </w:tabs>
        <w:overflowPunct w:val="0"/>
        <w:autoSpaceDE w:val="0"/>
        <w:autoSpaceDN w:val="0"/>
        <w:adjustRightInd w:val="0"/>
        <w:spacing w:line="360" w:lineRule="auto"/>
        <w:rPr>
          <w:rFonts w:asciiTheme="minorHAnsi" w:hAnsiTheme="minorHAnsi" w:cstheme="minorHAnsi"/>
          <w:sz w:val="22"/>
          <w:szCs w:val="22"/>
        </w:rPr>
      </w:pPr>
      <w:r w:rsidRPr="00D773DE">
        <w:rPr>
          <w:rFonts w:asciiTheme="minorHAnsi" w:hAnsiTheme="minorHAnsi" w:cstheme="minorHAnsi"/>
          <w:sz w:val="22"/>
          <w:szCs w:val="22"/>
        </w:rPr>
        <w:t>Containers;</w:t>
      </w:r>
    </w:p>
    <w:p w14:paraId="6962740A" w14:textId="77777777" w:rsidR="005B1B5A" w:rsidRPr="00D773DE" w:rsidRDefault="005B1B5A" w:rsidP="00BA7F0F">
      <w:pPr>
        <w:pStyle w:val="PargrafodaLista"/>
        <w:widowControl w:val="0"/>
        <w:numPr>
          <w:ilvl w:val="1"/>
          <w:numId w:val="40"/>
        </w:numPr>
        <w:tabs>
          <w:tab w:val="left" w:pos="2362"/>
        </w:tabs>
        <w:overflowPunct w:val="0"/>
        <w:autoSpaceDE w:val="0"/>
        <w:autoSpaceDN w:val="0"/>
        <w:adjustRightInd w:val="0"/>
        <w:spacing w:line="360" w:lineRule="auto"/>
        <w:rPr>
          <w:rFonts w:asciiTheme="minorHAnsi" w:hAnsiTheme="minorHAnsi" w:cstheme="minorHAnsi"/>
          <w:sz w:val="22"/>
          <w:szCs w:val="22"/>
        </w:rPr>
      </w:pPr>
      <w:r w:rsidRPr="00D773DE">
        <w:rPr>
          <w:rFonts w:asciiTheme="minorHAnsi" w:hAnsiTheme="minorHAnsi" w:cstheme="minorHAnsi"/>
          <w:sz w:val="22"/>
          <w:szCs w:val="22"/>
        </w:rPr>
        <w:t xml:space="preserve">Sanitários já devidamente limpos; </w:t>
      </w:r>
    </w:p>
    <w:p w14:paraId="010A9827" w14:textId="77777777" w:rsidR="005B1B5A" w:rsidRPr="00D773DE" w:rsidRDefault="005B1B5A" w:rsidP="00BA7F0F">
      <w:pPr>
        <w:pStyle w:val="PargrafodaLista"/>
        <w:widowControl w:val="0"/>
        <w:numPr>
          <w:ilvl w:val="1"/>
          <w:numId w:val="40"/>
        </w:numPr>
        <w:tabs>
          <w:tab w:val="left" w:pos="2362"/>
        </w:tabs>
        <w:overflowPunct w:val="0"/>
        <w:autoSpaceDE w:val="0"/>
        <w:autoSpaceDN w:val="0"/>
        <w:adjustRightInd w:val="0"/>
        <w:spacing w:line="360" w:lineRule="auto"/>
        <w:rPr>
          <w:rFonts w:asciiTheme="minorHAnsi" w:hAnsiTheme="minorHAnsi" w:cstheme="minorHAnsi"/>
          <w:sz w:val="22"/>
          <w:szCs w:val="22"/>
        </w:rPr>
      </w:pPr>
      <w:r w:rsidRPr="00D773DE">
        <w:rPr>
          <w:rFonts w:asciiTheme="minorHAnsi" w:hAnsiTheme="minorHAnsi" w:cstheme="minorHAnsi"/>
          <w:sz w:val="22"/>
          <w:szCs w:val="22"/>
        </w:rPr>
        <w:t>Construções provisórias;</w:t>
      </w:r>
    </w:p>
    <w:p w14:paraId="0E7BAE98" w14:textId="77777777" w:rsidR="005B1B5A" w:rsidRPr="00D773DE" w:rsidRDefault="005B1B5A" w:rsidP="00BA7F0F">
      <w:pPr>
        <w:pStyle w:val="PargrafodaLista"/>
        <w:widowControl w:val="0"/>
        <w:numPr>
          <w:ilvl w:val="1"/>
          <w:numId w:val="40"/>
        </w:numPr>
        <w:tabs>
          <w:tab w:val="left" w:pos="2362"/>
        </w:tabs>
        <w:overflowPunct w:val="0"/>
        <w:autoSpaceDE w:val="0"/>
        <w:autoSpaceDN w:val="0"/>
        <w:adjustRightInd w:val="0"/>
        <w:spacing w:line="360" w:lineRule="auto"/>
        <w:rPr>
          <w:rFonts w:asciiTheme="minorHAnsi" w:hAnsiTheme="minorHAnsi" w:cstheme="minorHAnsi"/>
          <w:sz w:val="22"/>
          <w:szCs w:val="22"/>
        </w:rPr>
      </w:pPr>
      <w:r w:rsidRPr="00D773DE">
        <w:rPr>
          <w:rFonts w:asciiTheme="minorHAnsi" w:hAnsiTheme="minorHAnsi" w:cstheme="minorHAnsi"/>
          <w:sz w:val="22"/>
          <w:szCs w:val="22"/>
        </w:rPr>
        <w:t xml:space="preserve">Instalações elétricas e </w:t>
      </w:r>
      <w:proofErr w:type="spellStart"/>
      <w:r w:rsidRPr="00D773DE">
        <w:rPr>
          <w:rFonts w:asciiTheme="minorHAnsi" w:hAnsiTheme="minorHAnsi" w:cstheme="minorHAnsi"/>
          <w:sz w:val="22"/>
          <w:szCs w:val="22"/>
        </w:rPr>
        <w:t>hidrossanitárias</w:t>
      </w:r>
      <w:proofErr w:type="spellEnd"/>
      <w:r w:rsidRPr="00D773DE">
        <w:rPr>
          <w:rFonts w:asciiTheme="minorHAnsi" w:hAnsiTheme="minorHAnsi" w:cstheme="minorHAnsi"/>
          <w:sz w:val="22"/>
          <w:szCs w:val="22"/>
        </w:rPr>
        <w:t xml:space="preserve"> provisórias;</w:t>
      </w:r>
    </w:p>
    <w:p w14:paraId="39E5A6F5" w14:textId="77777777" w:rsidR="005B1B5A" w:rsidRPr="00D773DE" w:rsidRDefault="005B1B5A" w:rsidP="00BA7F0F">
      <w:pPr>
        <w:pStyle w:val="PargrafodaLista"/>
        <w:widowControl w:val="0"/>
        <w:numPr>
          <w:ilvl w:val="1"/>
          <w:numId w:val="40"/>
        </w:numPr>
        <w:tabs>
          <w:tab w:val="left" w:pos="2362"/>
        </w:tabs>
        <w:overflowPunct w:val="0"/>
        <w:autoSpaceDE w:val="0"/>
        <w:autoSpaceDN w:val="0"/>
        <w:adjustRightInd w:val="0"/>
        <w:spacing w:line="360" w:lineRule="auto"/>
        <w:rPr>
          <w:rFonts w:asciiTheme="minorHAnsi" w:hAnsiTheme="minorHAnsi" w:cstheme="minorHAnsi"/>
          <w:sz w:val="22"/>
          <w:szCs w:val="22"/>
        </w:rPr>
      </w:pPr>
      <w:r w:rsidRPr="00D773DE">
        <w:rPr>
          <w:rFonts w:asciiTheme="minorHAnsi" w:hAnsiTheme="minorHAnsi" w:cstheme="minorHAnsi"/>
          <w:sz w:val="22"/>
          <w:szCs w:val="22"/>
        </w:rPr>
        <w:t>Máquinas e Equipamentos;</w:t>
      </w:r>
    </w:p>
    <w:p w14:paraId="3A42CAA7" w14:textId="77777777" w:rsidR="005B1B5A" w:rsidRPr="00D773DE" w:rsidRDefault="005B1B5A" w:rsidP="00BA7F0F">
      <w:pPr>
        <w:pStyle w:val="PargrafodaLista"/>
        <w:widowControl w:val="0"/>
        <w:numPr>
          <w:ilvl w:val="1"/>
          <w:numId w:val="40"/>
        </w:numPr>
        <w:tabs>
          <w:tab w:val="left" w:pos="2362"/>
        </w:tabs>
        <w:overflowPunct w:val="0"/>
        <w:autoSpaceDE w:val="0"/>
        <w:autoSpaceDN w:val="0"/>
        <w:adjustRightInd w:val="0"/>
        <w:spacing w:line="360" w:lineRule="auto"/>
        <w:rPr>
          <w:rFonts w:asciiTheme="minorHAnsi" w:hAnsiTheme="minorHAnsi" w:cstheme="minorHAnsi"/>
          <w:sz w:val="22"/>
          <w:szCs w:val="22"/>
        </w:rPr>
      </w:pPr>
      <w:r w:rsidRPr="00D773DE">
        <w:rPr>
          <w:rFonts w:asciiTheme="minorHAnsi" w:hAnsiTheme="minorHAnsi" w:cstheme="minorHAnsi"/>
          <w:sz w:val="22"/>
          <w:szCs w:val="22"/>
        </w:rPr>
        <w:t>Demais elementos.</w:t>
      </w:r>
    </w:p>
    <w:p w14:paraId="2F6528F5" w14:textId="77777777" w:rsidR="005B1B5A" w:rsidRPr="00D773DE" w:rsidRDefault="005B1B5A" w:rsidP="005B1B5A">
      <w:pPr>
        <w:widowControl w:val="0"/>
        <w:tabs>
          <w:tab w:val="left" w:pos="2362"/>
        </w:tabs>
        <w:overflowPunct w:val="0"/>
        <w:autoSpaceDE w:val="0"/>
        <w:autoSpaceDN w:val="0"/>
        <w:adjustRightInd w:val="0"/>
        <w:spacing w:after="0" w:line="360" w:lineRule="auto"/>
        <w:ind w:firstLine="851"/>
        <w:jc w:val="both"/>
        <w:rPr>
          <w:rFonts w:asciiTheme="minorHAnsi" w:hAnsiTheme="minorHAnsi" w:cstheme="minorHAnsi"/>
        </w:rPr>
      </w:pPr>
    </w:p>
    <w:p w14:paraId="56E112FF" w14:textId="77777777" w:rsidR="005B1B5A" w:rsidRPr="00D773DE" w:rsidRDefault="005B1B5A" w:rsidP="005B1B5A">
      <w:pPr>
        <w:widowControl w:val="0"/>
        <w:tabs>
          <w:tab w:val="left" w:pos="2362"/>
        </w:tabs>
        <w:overflowPunct w:val="0"/>
        <w:autoSpaceDE w:val="0"/>
        <w:autoSpaceDN w:val="0"/>
        <w:adjustRightInd w:val="0"/>
        <w:spacing w:after="0" w:line="360" w:lineRule="auto"/>
        <w:ind w:firstLine="851"/>
        <w:jc w:val="both"/>
        <w:rPr>
          <w:rFonts w:asciiTheme="minorHAnsi" w:hAnsiTheme="minorHAnsi" w:cstheme="minorHAnsi"/>
        </w:rPr>
      </w:pPr>
      <w:r w:rsidRPr="00D773DE">
        <w:rPr>
          <w:rFonts w:asciiTheme="minorHAnsi" w:hAnsiTheme="minorHAnsi" w:cstheme="minorHAnsi"/>
        </w:rPr>
        <w:t xml:space="preserve">Todo o material retirado e entulho remanescente deverão ser destinados pela Contratada, as suas custas, para local ambientalmente correto. </w:t>
      </w:r>
    </w:p>
    <w:p w14:paraId="13A2B23B" w14:textId="77777777" w:rsidR="005B1B5A" w:rsidRPr="00D773DE" w:rsidRDefault="005B1B5A" w:rsidP="005B1B5A">
      <w:pPr>
        <w:widowControl w:val="0"/>
        <w:tabs>
          <w:tab w:val="left" w:pos="2362"/>
        </w:tabs>
        <w:overflowPunct w:val="0"/>
        <w:autoSpaceDE w:val="0"/>
        <w:autoSpaceDN w:val="0"/>
        <w:adjustRightInd w:val="0"/>
        <w:spacing w:after="0" w:line="360" w:lineRule="auto"/>
        <w:ind w:firstLine="851"/>
        <w:jc w:val="both"/>
        <w:rPr>
          <w:rFonts w:asciiTheme="minorHAnsi" w:hAnsiTheme="minorHAnsi" w:cstheme="minorHAnsi"/>
        </w:rPr>
      </w:pPr>
      <w:r w:rsidRPr="00D773DE">
        <w:rPr>
          <w:rFonts w:asciiTheme="minorHAnsi" w:hAnsiTheme="minorHAnsi" w:cstheme="minorHAnsi"/>
        </w:rPr>
        <w:t xml:space="preserve">Deverão ser recuperados os pavimentos, canteiros e demais elementos que tenham sido desgastados ou danificados pela instalação e operação dos canteiros de obras, recompondo, dessa forma, o estado original desses elementos. </w:t>
      </w:r>
    </w:p>
    <w:p w14:paraId="639C42FE" w14:textId="77777777" w:rsidR="005B1B5A" w:rsidRPr="00D773DE" w:rsidRDefault="005B1B5A" w:rsidP="005B1B5A">
      <w:pPr>
        <w:widowControl w:val="0"/>
        <w:tabs>
          <w:tab w:val="left" w:pos="1276"/>
        </w:tabs>
        <w:overflowPunct w:val="0"/>
        <w:autoSpaceDE w:val="0"/>
        <w:autoSpaceDN w:val="0"/>
        <w:adjustRightInd w:val="0"/>
        <w:spacing w:after="0" w:line="360" w:lineRule="auto"/>
        <w:ind w:firstLine="851"/>
        <w:jc w:val="both"/>
        <w:rPr>
          <w:rFonts w:asciiTheme="minorHAnsi" w:hAnsiTheme="minorHAnsi" w:cstheme="minorHAnsi"/>
        </w:rPr>
      </w:pPr>
      <w:r w:rsidRPr="009558C8">
        <w:rPr>
          <w:rFonts w:asciiTheme="minorHAnsi" w:hAnsiTheme="minorHAnsi" w:cstheme="minorHAnsi"/>
        </w:rPr>
        <w:t xml:space="preserve">Findado o Contrato, as benfeitorias realizadas na área disponibilizada serão devolvidas a EMAP ou demolidas </w:t>
      </w:r>
      <w:r>
        <w:rPr>
          <w:rFonts w:asciiTheme="minorHAnsi" w:hAnsiTheme="minorHAnsi" w:cstheme="minorHAnsi"/>
        </w:rPr>
        <w:t xml:space="preserve">pela CONTRATADA </w:t>
      </w:r>
      <w:r w:rsidRPr="009558C8">
        <w:rPr>
          <w:rFonts w:asciiTheme="minorHAnsi" w:hAnsiTheme="minorHAnsi" w:cstheme="minorHAnsi"/>
        </w:rPr>
        <w:t>a critério da CONTRATANTE.</w:t>
      </w:r>
    </w:p>
    <w:p w14:paraId="04DDABFF" w14:textId="77777777" w:rsidR="0083277D" w:rsidRDefault="0083277D" w:rsidP="004103D0">
      <w:pPr>
        <w:pStyle w:val="TextoeXe"/>
        <w:tabs>
          <w:tab w:val="left" w:pos="1170"/>
        </w:tabs>
        <w:spacing w:before="0"/>
        <w:ind w:left="0" w:firstLine="709"/>
        <w:contextualSpacing/>
        <w:rPr>
          <w:rFonts w:asciiTheme="minorHAnsi" w:hAnsiTheme="minorHAnsi" w:cstheme="minorHAnsi"/>
          <w:spacing w:val="14"/>
          <w:sz w:val="22"/>
          <w:szCs w:val="22"/>
        </w:rPr>
      </w:pPr>
    </w:p>
    <w:p w14:paraId="471C0644" w14:textId="77777777" w:rsidR="0083277D" w:rsidRPr="004103D0" w:rsidRDefault="0083277D" w:rsidP="004103D0">
      <w:pPr>
        <w:pStyle w:val="TextoeXe"/>
        <w:tabs>
          <w:tab w:val="left" w:pos="1170"/>
        </w:tabs>
        <w:spacing w:before="0"/>
        <w:ind w:left="0" w:firstLine="709"/>
        <w:contextualSpacing/>
        <w:rPr>
          <w:rFonts w:asciiTheme="minorHAnsi" w:hAnsiTheme="minorHAnsi" w:cstheme="minorHAnsi"/>
          <w:spacing w:val="14"/>
          <w:sz w:val="22"/>
          <w:szCs w:val="22"/>
        </w:rPr>
      </w:pPr>
    </w:p>
    <w:p w14:paraId="6EF63CED" w14:textId="368D7B6A" w:rsidR="00311410" w:rsidRPr="0056455C" w:rsidRDefault="00564506" w:rsidP="00564506">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79" w:name="_Toc96603158"/>
      <w:bookmarkStart w:id="80" w:name="_Toc96603430"/>
      <w:r w:rsidRPr="0056455C">
        <w:rPr>
          <w:rFonts w:asciiTheme="minorHAnsi" w:hAnsiTheme="minorHAnsi" w:cstheme="minorHAnsi"/>
          <w:caps w:val="0"/>
          <w:sz w:val="22"/>
          <w:szCs w:val="22"/>
        </w:rPr>
        <w:t>LOCAÇÃO DE OBRA</w:t>
      </w:r>
      <w:bookmarkEnd w:id="79"/>
      <w:bookmarkEnd w:id="80"/>
    </w:p>
    <w:p w14:paraId="5D16713A" w14:textId="5E833C6C" w:rsidR="00564506" w:rsidRPr="00721B35" w:rsidRDefault="00F91175" w:rsidP="00564506">
      <w:pPr>
        <w:widowControl w:val="0"/>
        <w:tabs>
          <w:tab w:val="left" w:pos="2362"/>
        </w:tabs>
        <w:overflowPunct w:val="0"/>
        <w:autoSpaceDE w:val="0"/>
        <w:autoSpaceDN w:val="0"/>
        <w:adjustRightInd w:val="0"/>
        <w:spacing w:after="0" w:line="360" w:lineRule="auto"/>
        <w:ind w:firstLine="851"/>
        <w:jc w:val="both"/>
        <w:rPr>
          <w:rFonts w:asciiTheme="minorHAnsi" w:hAnsiTheme="minorHAnsi" w:cstheme="minorHAnsi"/>
        </w:rPr>
      </w:pPr>
      <w:r w:rsidRPr="00721B35">
        <w:rPr>
          <w:rFonts w:asciiTheme="minorHAnsi" w:hAnsiTheme="minorHAnsi" w:cstheme="minorHAnsi"/>
        </w:rPr>
        <w:t>A</w:t>
      </w:r>
      <w:r w:rsidR="00564506" w:rsidRPr="00721B35">
        <w:rPr>
          <w:rFonts w:asciiTheme="minorHAnsi" w:hAnsiTheme="minorHAnsi" w:cstheme="minorHAnsi"/>
        </w:rPr>
        <w:t xml:space="preserve"> execução de gabarito </w:t>
      </w:r>
      <w:r w:rsidRPr="00721B35">
        <w:rPr>
          <w:rFonts w:asciiTheme="minorHAnsi" w:hAnsiTheme="minorHAnsi" w:cstheme="minorHAnsi"/>
        </w:rPr>
        <w:t>a</w:t>
      </w:r>
      <w:r w:rsidR="00564506" w:rsidRPr="00721B35">
        <w:rPr>
          <w:rFonts w:asciiTheme="minorHAnsi" w:hAnsiTheme="minorHAnsi" w:cstheme="minorHAnsi"/>
        </w:rPr>
        <w:t xml:space="preserve"> </w:t>
      </w:r>
      <w:r w:rsidRPr="00721B35">
        <w:rPr>
          <w:rFonts w:asciiTheme="minorHAnsi" w:hAnsiTheme="minorHAnsi" w:cstheme="minorHAnsi"/>
        </w:rPr>
        <w:t>contratada</w:t>
      </w:r>
      <w:r w:rsidR="00564506" w:rsidRPr="00721B35">
        <w:rPr>
          <w:rFonts w:asciiTheme="minorHAnsi" w:hAnsiTheme="minorHAnsi" w:cstheme="minorHAnsi"/>
        </w:rPr>
        <w:t xml:space="preserve"> responsável pela construção da unidade deverá fornecer as cotas, coordenadas e outros dados para a locação da obra. A locação da obra no terreno será realizada a partir das referências de nível e dos vértices de coordenadas implantados ou utilizados para a execução do levantamento topográfico. A </w:t>
      </w:r>
      <w:r w:rsidRPr="00721B35">
        <w:rPr>
          <w:rFonts w:asciiTheme="minorHAnsi" w:hAnsiTheme="minorHAnsi" w:cstheme="minorHAnsi"/>
        </w:rPr>
        <w:t>CONTRATADA</w:t>
      </w:r>
      <w:r w:rsidR="00564506" w:rsidRPr="00721B35">
        <w:rPr>
          <w:rFonts w:asciiTheme="minorHAnsi" w:hAnsiTheme="minorHAnsi" w:cstheme="minorHAnsi"/>
        </w:rPr>
        <w:t xml:space="preserve"> responsável pela construção da unidade assumirá total responsabilidade pela locação da obra. </w:t>
      </w:r>
      <w:r w:rsidR="00721B35" w:rsidRPr="00721B35">
        <w:rPr>
          <w:rFonts w:asciiTheme="minorHAnsi" w:hAnsiTheme="minorHAnsi" w:cstheme="minorHAnsi"/>
        </w:rPr>
        <w:t>Os serviços</w:t>
      </w:r>
      <w:r w:rsidR="00564506" w:rsidRPr="00721B35">
        <w:rPr>
          <w:rFonts w:asciiTheme="minorHAnsi" w:hAnsiTheme="minorHAnsi" w:cstheme="minorHAnsi"/>
        </w:rPr>
        <w:t xml:space="preserve"> abaixo relacionados deverão ser realizados por topógrafo:</w:t>
      </w:r>
    </w:p>
    <w:p w14:paraId="4102A8EB" w14:textId="22CF68E1" w:rsidR="00564506" w:rsidRPr="00721B35" w:rsidRDefault="00721B35" w:rsidP="00BA7F0F">
      <w:pPr>
        <w:pStyle w:val="PargrafodaLista"/>
        <w:widowControl w:val="0"/>
        <w:numPr>
          <w:ilvl w:val="0"/>
          <w:numId w:val="43"/>
        </w:numPr>
        <w:tabs>
          <w:tab w:val="left" w:pos="2362"/>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Locação</w:t>
      </w:r>
      <w:r w:rsidR="00564506" w:rsidRPr="00721B35">
        <w:rPr>
          <w:rFonts w:asciiTheme="minorHAnsi" w:hAnsiTheme="minorHAnsi" w:cstheme="minorHAnsi"/>
          <w:sz w:val="22"/>
          <w:szCs w:val="22"/>
        </w:rPr>
        <w:t xml:space="preserve"> da obra; </w:t>
      </w:r>
    </w:p>
    <w:p w14:paraId="1E1719F6" w14:textId="117B4C81" w:rsidR="00564506" w:rsidRPr="00721B35" w:rsidRDefault="00721B35" w:rsidP="00BA7F0F">
      <w:pPr>
        <w:pStyle w:val="PargrafodaLista"/>
        <w:widowControl w:val="0"/>
        <w:numPr>
          <w:ilvl w:val="0"/>
          <w:numId w:val="43"/>
        </w:numPr>
        <w:tabs>
          <w:tab w:val="left" w:pos="2362"/>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Locação</w:t>
      </w:r>
      <w:r w:rsidR="00564506" w:rsidRPr="00721B35">
        <w:rPr>
          <w:rFonts w:asciiTheme="minorHAnsi" w:hAnsiTheme="minorHAnsi" w:cstheme="minorHAnsi"/>
          <w:sz w:val="22"/>
          <w:szCs w:val="22"/>
        </w:rPr>
        <w:t xml:space="preserve"> de elementos estruturais; </w:t>
      </w:r>
    </w:p>
    <w:p w14:paraId="2F9E592E" w14:textId="3A2C7F4A" w:rsidR="00564506" w:rsidRPr="00721B35" w:rsidRDefault="00721B35" w:rsidP="00BA7F0F">
      <w:pPr>
        <w:pStyle w:val="PargrafodaLista"/>
        <w:widowControl w:val="0"/>
        <w:numPr>
          <w:ilvl w:val="0"/>
          <w:numId w:val="43"/>
        </w:numPr>
        <w:tabs>
          <w:tab w:val="left" w:pos="2362"/>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Locação</w:t>
      </w:r>
      <w:r w:rsidR="00564506" w:rsidRPr="00721B35">
        <w:rPr>
          <w:rFonts w:asciiTheme="minorHAnsi" w:hAnsiTheme="minorHAnsi" w:cstheme="minorHAnsi"/>
          <w:sz w:val="22"/>
          <w:szCs w:val="22"/>
        </w:rPr>
        <w:t xml:space="preserve"> e controle de cotas de redes de utilidades enterradas; </w:t>
      </w:r>
    </w:p>
    <w:p w14:paraId="68D00BC1" w14:textId="4F827C0B" w:rsidR="00564506" w:rsidRPr="00721B35" w:rsidRDefault="00721B35" w:rsidP="00BA7F0F">
      <w:pPr>
        <w:pStyle w:val="PargrafodaLista"/>
        <w:widowControl w:val="0"/>
        <w:numPr>
          <w:ilvl w:val="0"/>
          <w:numId w:val="43"/>
        </w:numPr>
        <w:tabs>
          <w:tab w:val="left" w:pos="2362"/>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Transporte</w:t>
      </w:r>
      <w:r w:rsidR="00564506" w:rsidRPr="00721B35">
        <w:rPr>
          <w:rFonts w:asciiTheme="minorHAnsi" w:hAnsiTheme="minorHAnsi" w:cstheme="minorHAnsi"/>
          <w:sz w:val="22"/>
          <w:szCs w:val="22"/>
        </w:rPr>
        <w:t xml:space="preserve"> de cotas por nivelamento geométrico; </w:t>
      </w:r>
    </w:p>
    <w:p w14:paraId="105FE759" w14:textId="6FE4D6CF" w:rsidR="00564506" w:rsidRPr="00721B35" w:rsidRDefault="00721B35" w:rsidP="00BA7F0F">
      <w:pPr>
        <w:pStyle w:val="PargrafodaLista"/>
        <w:widowControl w:val="0"/>
        <w:numPr>
          <w:ilvl w:val="0"/>
          <w:numId w:val="43"/>
        </w:numPr>
        <w:tabs>
          <w:tab w:val="left" w:pos="2362"/>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Levantamentos</w:t>
      </w:r>
      <w:r w:rsidR="00564506" w:rsidRPr="00721B35">
        <w:rPr>
          <w:rFonts w:asciiTheme="minorHAnsi" w:hAnsiTheme="minorHAnsi" w:cstheme="minorHAnsi"/>
          <w:sz w:val="22"/>
          <w:szCs w:val="22"/>
        </w:rPr>
        <w:t xml:space="preserve"> cadastrais, inclusive de redes de utilidades enterradas; </w:t>
      </w:r>
    </w:p>
    <w:p w14:paraId="4A3AFAF4" w14:textId="0656C0D7" w:rsidR="00564506" w:rsidRPr="00721B35" w:rsidRDefault="00721B35" w:rsidP="00BA7F0F">
      <w:pPr>
        <w:pStyle w:val="PargrafodaLista"/>
        <w:widowControl w:val="0"/>
        <w:numPr>
          <w:ilvl w:val="0"/>
          <w:numId w:val="43"/>
        </w:numPr>
        <w:tabs>
          <w:tab w:val="left" w:pos="2362"/>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Verificação</w:t>
      </w:r>
      <w:r w:rsidR="00564506" w:rsidRPr="00721B35">
        <w:rPr>
          <w:rFonts w:asciiTheme="minorHAnsi" w:hAnsiTheme="minorHAnsi" w:cstheme="minorHAnsi"/>
          <w:sz w:val="22"/>
          <w:szCs w:val="22"/>
        </w:rPr>
        <w:t xml:space="preserve"> da qualidade dos serviços – prumo, alinhamento, nível; </w:t>
      </w:r>
    </w:p>
    <w:p w14:paraId="53BA3044" w14:textId="79430A76" w:rsidR="00564506" w:rsidRPr="00721B35" w:rsidRDefault="00721B35" w:rsidP="00BA7F0F">
      <w:pPr>
        <w:pStyle w:val="PargrafodaLista"/>
        <w:widowControl w:val="0"/>
        <w:numPr>
          <w:ilvl w:val="0"/>
          <w:numId w:val="43"/>
        </w:numPr>
        <w:tabs>
          <w:tab w:val="left" w:pos="2362"/>
        </w:tabs>
        <w:overflowPunct w:val="0"/>
        <w:autoSpaceDE w:val="0"/>
        <w:autoSpaceDN w:val="0"/>
        <w:adjustRightInd w:val="0"/>
        <w:spacing w:line="360" w:lineRule="auto"/>
        <w:rPr>
          <w:rFonts w:asciiTheme="minorHAnsi" w:hAnsiTheme="minorHAnsi" w:cstheme="minorHAnsi"/>
          <w:sz w:val="22"/>
          <w:szCs w:val="22"/>
        </w:rPr>
      </w:pPr>
      <w:r w:rsidRPr="00721B35">
        <w:rPr>
          <w:rFonts w:asciiTheme="minorHAnsi" w:hAnsiTheme="minorHAnsi" w:cstheme="minorHAnsi"/>
          <w:sz w:val="22"/>
          <w:szCs w:val="22"/>
        </w:rPr>
        <w:t>Quantificação</w:t>
      </w:r>
      <w:r w:rsidR="00564506" w:rsidRPr="00721B35">
        <w:rPr>
          <w:rFonts w:asciiTheme="minorHAnsi" w:hAnsiTheme="minorHAnsi" w:cstheme="minorHAnsi"/>
          <w:sz w:val="22"/>
          <w:szCs w:val="22"/>
        </w:rPr>
        <w:t xml:space="preserve"> de volumes, inclusive de aterro e escavação.</w:t>
      </w:r>
    </w:p>
    <w:p w14:paraId="48ED9268" w14:textId="77777777" w:rsidR="00564506" w:rsidRPr="00721B35" w:rsidRDefault="00564506" w:rsidP="004103D0">
      <w:pPr>
        <w:pStyle w:val="TextoeXe"/>
        <w:tabs>
          <w:tab w:val="left" w:pos="1170"/>
        </w:tabs>
        <w:spacing w:before="0"/>
        <w:ind w:left="0" w:firstLine="709"/>
        <w:contextualSpacing/>
        <w:rPr>
          <w:rFonts w:asciiTheme="minorHAnsi" w:hAnsiTheme="minorHAnsi" w:cstheme="minorHAnsi"/>
          <w:spacing w:val="14"/>
          <w:sz w:val="22"/>
          <w:szCs w:val="22"/>
        </w:rPr>
      </w:pPr>
    </w:p>
    <w:p w14:paraId="12476F51" w14:textId="4723F8F4" w:rsidR="00272111" w:rsidRPr="00721B35" w:rsidRDefault="00744910" w:rsidP="00721B35">
      <w:pPr>
        <w:pStyle w:val="Ttulo1"/>
        <w:tabs>
          <w:tab w:val="left" w:pos="567"/>
          <w:tab w:val="left" w:pos="1276"/>
        </w:tabs>
        <w:spacing w:before="0" w:after="120" w:line="360" w:lineRule="auto"/>
        <w:ind w:left="1134" w:hanging="1134"/>
        <w:contextualSpacing/>
        <w:rPr>
          <w:rFonts w:asciiTheme="minorHAnsi" w:hAnsiTheme="minorHAnsi" w:cstheme="minorHAnsi"/>
          <w:caps w:val="0"/>
          <w:sz w:val="22"/>
          <w:szCs w:val="22"/>
        </w:rPr>
      </w:pPr>
      <w:bookmarkStart w:id="81" w:name="_Toc96603159"/>
      <w:bookmarkStart w:id="82" w:name="_Toc96603431"/>
      <w:r w:rsidRPr="00721B35">
        <w:rPr>
          <w:rFonts w:asciiTheme="minorHAnsi" w:hAnsiTheme="minorHAnsi" w:cstheme="minorHAnsi"/>
          <w:caps w:val="0"/>
          <w:sz w:val="22"/>
          <w:szCs w:val="22"/>
        </w:rPr>
        <w:t>CONSTRUÇÃO DO ABRIGO DE RESÍDUOS PERIGOSOS</w:t>
      </w:r>
      <w:bookmarkEnd w:id="81"/>
      <w:bookmarkEnd w:id="82"/>
    </w:p>
    <w:p w14:paraId="4D516739" w14:textId="77777777" w:rsidR="00801256" w:rsidRPr="0056455C" w:rsidRDefault="00801256" w:rsidP="00721B35">
      <w:pPr>
        <w:pStyle w:val="Ttulo2"/>
        <w:rPr>
          <w:rFonts w:asciiTheme="minorHAnsi" w:hAnsiTheme="minorHAnsi" w:cstheme="minorHAnsi"/>
          <w:sz w:val="22"/>
          <w:szCs w:val="22"/>
        </w:rPr>
      </w:pPr>
      <w:bookmarkStart w:id="83" w:name="_Toc96603160"/>
      <w:bookmarkStart w:id="84" w:name="_Toc96603432"/>
      <w:r w:rsidRPr="0056455C">
        <w:rPr>
          <w:rFonts w:asciiTheme="minorHAnsi" w:hAnsiTheme="minorHAnsi" w:cstheme="minorHAnsi"/>
          <w:sz w:val="22"/>
          <w:szCs w:val="22"/>
        </w:rPr>
        <w:t>Implantação</w:t>
      </w:r>
      <w:bookmarkEnd w:id="83"/>
      <w:bookmarkEnd w:id="84"/>
      <w:r w:rsidRPr="0056455C">
        <w:rPr>
          <w:rFonts w:asciiTheme="minorHAnsi" w:hAnsiTheme="minorHAnsi" w:cstheme="minorHAnsi"/>
          <w:sz w:val="22"/>
          <w:szCs w:val="22"/>
        </w:rPr>
        <w:t xml:space="preserve"> </w:t>
      </w:r>
    </w:p>
    <w:p w14:paraId="46F1D5C4" w14:textId="6F19D031" w:rsidR="00801256" w:rsidRPr="00721B35" w:rsidRDefault="00801256" w:rsidP="00A26AE7">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O abrigo de resíduos perigosos é uma edificação destinada ao recebimento de resíduos classificados como Classe I, sólidos ou líquidos.</w:t>
      </w:r>
    </w:p>
    <w:p w14:paraId="1612ECF9" w14:textId="6A0B526D" w:rsidR="00801256" w:rsidRPr="00721B35" w:rsidRDefault="00801256" w:rsidP="00A26AE7">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A</w:t>
      </w:r>
      <w:r w:rsidR="007A6067" w:rsidRPr="00721B35">
        <w:rPr>
          <w:rFonts w:asciiTheme="minorHAnsi" w:hAnsiTheme="minorHAnsi" w:cstheme="minorHAnsi"/>
          <w:sz w:val="22"/>
          <w:szCs w:val="22"/>
          <w:lang w:eastAsia="en-US"/>
        </w:rPr>
        <w:t xml:space="preserve"> edificação possui uma área construída de 64,25m², incluso </w:t>
      </w:r>
      <w:r w:rsidR="00ED6B05" w:rsidRPr="00721B35">
        <w:rPr>
          <w:rFonts w:asciiTheme="minorHAnsi" w:hAnsiTheme="minorHAnsi" w:cstheme="minorHAnsi"/>
          <w:sz w:val="22"/>
          <w:szCs w:val="22"/>
          <w:lang w:eastAsia="en-US"/>
        </w:rPr>
        <w:t>área coberta e rampa de acesso.</w:t>
      </w:r>
    </w:p>
    <w:p w14:paraId="3BD838DA" w14:textId="763EEF3E" w:rsidR="007A6067" w:rsidRPr="00721B35" w:rsidRDefault="007A6067" w:rsidP="00A26AE7">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 xml:space="preserve">A edificação </w:t>
      </w:r>
      <w:r w:rsidR="00ED6B05" w:rsidRPr="00721B35">
        <w:rPr>
          <w:rFonts w:asciiTheme="minorHAnsi" w:hAnsiTheme="minorHAnsi" w:cstheme="minorHAnsi"/>
          <w:sz w:val="22"/>
          <w:szCs w:val="22"/>
          <w:lang w:eastAsia="en-US"/>
        </w:rPr>
        <w:t>é composta por:</w:t>
      </w:r>
    </w:p>
    <w:p w14:paraId="10DF62C7" w14:textId="7E33E70F" w:rsidR="007A6067" w:rsidRPr="00721B35" w:rsidRDefault="00721B3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Dois</w:t>
      </w:r>
      <w:r w:rsidR="007A6067" w:rsidRPr="00721B35">
        <w:rPr>
          <w:rFonts w:asciiTheme="minorHAnsi" w:hAnsiTheme="minorHAnsi" w:cstheme="minorHAnsi"/>
          <w:sz w:val="22"/>
          <w:szCs w:val="22"/>
          <w:lang w:eastAsia="en-US"/>
        </w:rPr>
        <w:t xml:space="preserve"> ambientes destinados ao recebimento de materiais CLASSE I;</w:t>
      </w:r>
    </w:p>
    <w:p w14:paraId="2DECBA37" w14:textId="40F6C7F6" w:rsidR="007A6067" w:rsidRPr="00721B35" w:rsidRDefault="00721B3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Dois</w:t>
      </w:r>
      <w:r w:rsidR="007A6067" w:rsidRPr="00721B35">
        <w:rPr>
          <w:rFonts w:asciiTheme="minorHAnsi" w:hAnsiTheme="minorHAnsi" w:cstheme="minorHAnsi"/>
          <w:sz w:val="22"/>
          <w:szCs w:val="22"/>
          <w:lang w:eastAsia="en-US"/>
        </w:rPr>
        <w:t xml:space="preserve"> tanques de concretos destinado a contenção de material Classe I;</w:t>
      </w:r>
    </w:p>
    <w:p w14:paraId="45D596AF" w14:textId="494BF9CE" w:rsidR="007A6067" w:rsidRPr="00721B35" w:rsidRDefault="00721B3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Tampas</w:t>
      </w:r>
      <w:r w:rsidR="007A6067" w:rsidRPr="00721B35">
        <w:rPr>
          <w:rFonts w:asciiTheme="minorHAnsi" w:hAnsiTheme="minorHAnsi" w:cstheme="minorHAnsi"/>
          <w:sz w:val="22"/>
          <w:szCs w:val="22"/>
          <w:lang w:eastAsia="en-US"/>
        </w:rPr>
        <w:t xml:space="preserve"> metálicas com resistência ao trânsito de pessoas;</w:t>
      </w:r>
    </w:p>
    <w:p w14:paraId="2214C43E" w14:textId="58A66D02" w:rsidR="007A6067" w:rsidRPr="00721B35" w:rsidRDefault="00721B3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Uma</w:t>
      </w:r>
      <w:r w:rsidR="007A6067" w:rsidRPr="00721B35">
        <w:rPr>
          <w:rFonts w:asciiTheme="minorHAnsi" w:hAnsiTheme="minorHAnsi" w:cstheme="minorHAnsi"/>
          <w:sz w:val="22"/>
          <w:szCs w:val="22"/>
          <w:lang w:eastAsia="en-US"/>
        </w:rPr>
        <w:t xml:space="preserve"> cobertura metálica com revestimento em ACM;</w:t>
      </w:r>
    </w:p>
    <w:p w14:paraId="42BAF0A8" w14:textId="1BD26A9B" w:rsidR="007A6067" w:rsidRPr="00721B35" w:rsidRDefault="00721B3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Dois</w:t>
      </w:r>
      <w:r w:rsidR="007A6067" w:rsidRPr="00721B35">
        <w:rPr>
          <w:rFonts w:asciiTheme="minorHAnsi" w:hAnsiTheme="minorHAnsi" w:cstheme="minorHAnsi"/>
          <w:sz w:val="22"/>
          <w:szCs w:val="22"/>
          <w:lang w:eastAsia="en-US"/>
        </w:rPr>
        <w:t xml:space="preserve"> portões metálicas (160x210);</w:t>
      </w:r>
    </w:p>
    <w:p w14:paraId="514B1C11" w14:textId="28B3A8FB" w:rsidR="007A6067" w:rsidRPr="00721B35" w:rsidRDefault="00721B3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Sistema</w:t>
      </w:r>
      <w:r w:rsidR="007A6067" w:rsidRPr="00721B35">
        <w:rPr>
          <w:rFonts w:asciiTheme="minorHAnsi" w:hAnsiTheme="minorHAnsi" w:cstheme="minorHAnsi"/>
          <w:sz w:val="22"/>
          <w:szCs w:val="22"/>
          <w:lang w:eastAsia="en-US"/>
        </w:rPr>
        <w:t xml:space="preserve"> de canaletas;</w:t>
      </w:r>
    </w:p>
    <w:p w14:paraId="7581BA79" w14:textId="2F387EBE" w:rsidR="00ED6B05" w:rsidRPr="00721B35" w:rsidRDefault="00721B3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Instalações</w:t>
      </w:r>
      <w:r w:rsidR="00ED6B05" w:rsidRPr="00721B35">
        <w:rPr>
          <w:rFonts w:asciiTheme="minorHAnsi" w:hAnsiTheme="minorHAnsi" w:cstheme="minorHAnsi"/>
          <w:sz w:val="22"/>
          <w:szCs w:val="22"/>
          <w:lang w:eastAsia="en-US"/>
        </w:rPr>
        <w:t xml:space="preserve"> elétricas a prova de explosão;</w:t>
      </w:r>
    </w:p>
    <w:p w14:paraId="118F8D31" w14:textId="644E99F4" w:rsidR="00ED6B05" w:rsidRPr="00721B35" w:rsidRDefault="00721B3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Instalações</w:t>
      </w:r>
      <w:r w:rsidR="00ED6B05" w:rsidRPr="00721B35">
        <w:rPr>
          <w:rFonts w:asciiTheme="minorHAnsi" w:hAnsiTheme="minorHAnsi" w:cstheme="minorHAnsi"/>
          <w:sz w:val="22"/>
          <w:szCs w:val="22"/>
          <w:lang w:eastAsia="en-US"/>
        </w:rPr>
        <w:t xml:space="preserve"> de refletores solares de 50w para iluminação externa;</w:t>
      </w:r>
    </w:p>
    <w:p w14:paraId="19FA54C8" w14:textId="63CB5572" w:rsidR="00ED6B05" w:rsidRPr="00721B35" w:rsidRDefault="00ED6B0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Instalação de luminárias e interruptores a prova de explosão;</w:t>
      </w:r>
    </w:p>
    <w:p w14:paraId="38B5FCD9" w14:textId="6E881949" w:rsidR="007A6067" w:rsidRPr="00721B35" w:rsidRDefault="00ED6B0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Instalação de ponto de tomada a prova de explosão;</w:t>
      </w:r>
    </w:p>
    <w:p w14:paraId="62A207BA" w14:textId="7BB2AC76" w:rsidR="007A6067" w:rsidRPr="00721B35" w:rsidRDefault="007A6067" w:rsidP="00801256">
      <w:pPr>
        <w:pStyle w:val="TextoeXe"/>
        <w:ind w:left="0" w:firstLine="567"/>
        <w:rPr>
          <w:rFonts w:asciiTheme="minorHAnsi" w:hAnsiTheme="minorHAnsi" w:cstheme="minorHAnsi"/>
          <w:sz w:val="22"/>
          <w:szCs w:val="22"/>
          <w:lang w:eastAsia="en-US"/>
        </w:rPr>
      </w:pPr>
      <w:r w:rsidRPr="00721B35">
        <w:rPr>
          <w:rFonts w:asciiTheme="minorHAnsi" w:hAnsiTheme="minorHAnsi" w:cstheme="minorHAnsi"/>
          <w:sz w:val="22"/>
          <w:szCs w:val="22"/>
          <w:lang w:eastAsia="en-US"/>
        </w:rPr>
        <w:t xml:space="preserve">O nível do piso externo da edificação deverá estar na cota </w:t>
      </w:r>
      <w:r w:rsidR="00ED6B05" w:rsidRPr="00721B35">
        <w:rPr>
          <w:rFonts w:asciiTheme="minorHAnsi" w:hAnsiTheme="minorHAnsi" w:cstheme="minorHAnsi"/>
          <w:sz w:val="22"/>
          <w:szCs w:val="22"/>
          <w:lang w:eastAsia="en-US"/>
        </w:rPr>
        <w:t xml:space="preserve">acabada de </w:t>
      </w:r>
      <w:r w:rsidRPr="00721B35">
        <w:rPr>
          <w:rFonts w:asciiTheme="minorHAnsi" w:hAnsiTheme="minorHAnsi" w:cstheme="minorHAnsi"/>
          <w:sz w:val="22"/>
          <w:szCs w:val="22"/>
          <w:lang w:eastAsia="en-US"/>
        </w:rPr>
        <w:t>+0,125m acima do nível do terreno.</w:t>
      </w:r>
    </w:p>
    <w:p w14:paraId="676D02C0" w14:textId="4283F48C" w:rsidR="00ED6B05" w:rsidRPr="00721B35" w:rsidRDefault="00ED6B05" w:rsidP="00801256">
      <w:pPr>
        <w:pStyle w:val="TextoeXe"/>
        <w:ind w:left="0" w:firstLine="567"/>
        <w:rPr>
          <w:rFonts w:asciiTheme="minorHAnsi" w:hAnsiTheme="minorHAnsi" w:cstheme="minorHAnsi"/>
          <w:sz w:val="22"/>
          <w:szCs w:val="22"/>
          <w:lang w:eastAsia="en-US"/>
        </w:rPr>
      </w:pPr>
      <w:r w:rsidRPr="00721B35">
        <w:rPr>
          <w:rFonts w:asciiTheme="minorHAnsi" w:hAnsiTheme="minorHAnsi" w:cstheme="minorHAnsi"/>
          <w:sz w:val="22"/>
          <w:szCs w:val="22"/>
          <w:lang w:eastAsia="en-US"/>
        </w:rPr>
        <w:t>O nível dos ambientes destinados ao recebimento de material classe I deverão estar cota acabada de +0,100m acima do nível do terreno.</w:t>
      </w:r>
    </w:p>
    <w:p w14:paraId="323F9C06" w14:textId="77777777" w:rsidR="00801256" w:rsidRPr="00801256" w:rsidRDefault="00801256" w:rsidP="00801256">
      <w:pPr>
        <w:pStyle w:val="TextoeXe"/>
        <w:rPr>
          <w:highlight w:val="yellow"/>
        </w:rPr>
      </w:pPr>
    </w:p>
    <w:p w14:paraId="69F34A8B" w14:textId="357F967B" w:rsidR="00801256" w:rsidRDefault="00801256" w:rsidP="00ED6B05">
      <w:pPr>
        <w:pStyle w:val="TextoeXe"/>
        <w:ind w:left="142"/>
        <w:jc w:val="center"/>
        <w:rPr>
          <w:highlight w:val="yellow"/>
        </w:rPr>
      </w:pPr>
      <w:r w:rsidRPr="0083277D">
        <w:rPr>
          <w:noProof/>
        </w:rPr>
        <w:drawing>
          <wp:inline distT="0" distB="0" distL="0" distR="0" wp14:anchorId="7ABCBA4E" wp14:editId="153578C4">
            <wp:extent cx="5017273" cy="4822309"/>
            <wp:effectExtent l="0" t="0" r="0" b="0"/>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22962" cy="4827777"/>
                    </a:xfrm>
                    <a:prstGeom prst="rect">
                      <a:avLst/>
                    </a:prstGeom>
                  </pic:spPr>
                </pic:pic>
              </a:graphicData>
            </a:graphic>
          </wp:inline>
        </w:drawing>
      </w:r>
    </w:p>
    <w:p w14:paraId="0C6D4250" w14:textId="77777777" w:rsidR="00A17856" w:rsidRDefault="00A17856" w:rsidP="00ED6B05">
      <w:pPr>
        <w:pStyle w:val="TextoeXe"/>
        <w:ind w:left="142"/>
        <w:jc w:val="center"/>
        <w:rPr>
          <w:highlight w:val="yellow"/>
        </w:rPr>
      </w:pPr>
    </w:p>
    <w:p w14:paraId="5ACEB6F9" w14:textId="474E5D0D" w:rsidR="00A17856" w:rsidRPr="00801256" w:rsidRDefault="00A17856" w:rsidP="00A17856">
      <w:pPr>
        <w:pStyle w:val="TextoeXe"/>
        <w:ind w:left="0"/>
        <w:jc w:val="center"/>
        <w:rPr>
          <w:highlight w:val="yellow"/>
        </w:rPr>
      </w:pPr>
      <w:r w:rsidRPr="00785210">
        <w:rPr>
          <w:rFonts w:asciiTheme="minorHAnsi" w:hAnsiTheme="minorHAnsi" w:cstheme="minorHAnsi"/>
          <w:noProof/>
          <w:sz w:val="22"/>
          <w:szCs w:val="22"/>
        </w:rPr>
        <w:drawing>
          <wp:inline distT="0" distB="0" distL="0" distR="0" wp14:anchorId="24549976" wp14:editId="243B1873">
            <wp:extent cx="6029960" cy="3717925"/>
            <wp:effectExtent l="0" t="0" r="8890" b="0"/>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29960" cy="3717925"/>
                    </a:xfrm>
                    <a:prstGeom prst="rect">
                      <a:avLst/>
                    </a:prstGeom>
                  </pic:spPr>
                </pic:pic>
              </a:graphicData>
            </a:graphic>
          </wp:inline>
        </w:drawing>
      </w:r>
    </w:p>
    <w:p w14:paraId="581DDCB4" w14:textId="77777777" w:rsidR="00C20D99" w:rsidRPr="004103D0" w:rsidRDefault="00C20D99" w:rsidP="00C20D99">
      <w:pPr>
        <w:pStyle w:val="Ttulo2"/>
        <w:tabs>
          <w:tab w:val="left" w:pos="1134"/>
        </w:tabs>
        <w:spacing w:before="0" w:after="120"/>
        <w:contextualSpacing/>
        <w:rPr>
          <w:rFonts w:asciiTheme="minorHAnsi" w:hAnsiTheme="minorHAnsi" w:cstheme="minorHAnsi"/>
          <w:sz w:val="22"/>
          <w:szCs w:val="22"/>
        </w:rPr>
      </w:pPr>
      <w:bookmarkStart w:id="85" w:name="_Toc83283977"/>
      <w:bookmarkStart w:id="86" w:name="_Toc96603161"/>
      <w:bookmarkStart w:id="87" w:name="_Toc96603433"/>
      <w:r w:rsidRPr="004103D0">
        <w:rPr>
          <w:rFonts w:asciiTheme="minorHAnsi" w:hAnsiTheme="minorHAnsi" w:cstheme="minorHAnsi"/>
          <w:sz w:val="22"/>
          <w:szCs w:val="22"/>
        </w:rPr>
        <w:t>Principais Intervenções</w:t>
      </w:r>
      <w:bookmarkEnd w:id="85"/>
      <w:bookmarkEnd w:id="86"/>
      <w:bookmarkEnd w:id="87"/>
    </w:p>
    <w:p w14:paraId="40051462" w14:textId="77777777" w:rsidR="00C20D99" w:rsidRDefault="00C20D99" w:rsidP="00226781">
      <w:pPr>
        <w:pStyle w:val="TextoeXe"/>
        <w:tabs>
          <w:tab w:val="left" w:pos="1170"/>
        </w:tabs>
        <w:spacing w:before="0"/>
        <w:ind w:left="0" w:firstLine="851"/>
        <w:contextualSpacing/>
        <w:rPr>
          <w:rFonts w:asciiTheme="minorHAnsi" w:hAnsiTheme="minorHAnsi" w:cstheme="minorHAnsi"/>
          <w:sz w:val="22"/>
          <w:szCs w:val="22"/>
        </w:rPr>
      </w:pPr>
      <w:r w:rsidRPr="004103D0">
        <w:rPr>
          <w:rFonts w:asciiTheme="minorHAnsi" w:hAnsiTheme="minorHAnsi" w:cstheme="minorHAnsi"/>
          <w:sz w:val="22"/>
          <w:szCs w:val="22"/>
        </w:rPr>
        <w:t>As principais intervenções estão listadas a seguir:</w:t>
      </w:r>
    </w:p>
    <w:p w14:paraId="1733D997" w14:textId="1744958B"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Limpeza e preparo do terreno;</w:t>
      </w:r>
    </w:p>
    <w:p w14:paraId="321CF5C7" w14:textId="6BE6FB53"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Locação de obra;</w:t>
      </w:r>
    </w:p>
    <w:p w14:paraId="11ECB424" w14:textId="76594CA8"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escavação;</w:t>
      </w:r>
    </w:p>
    <w:p w14:paraId="1FED4118" w14:textId="09687086"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fundação direta;</w:t>
      </w:r>
    </w:p>
    <w:p w14:paraId="3BD22F2C" w14:textId="6A0AA70E"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Superestrutura;</w:t>
      </w:r>
    </w:p>
    <w:p w14:paraId="5D9B06FE" w14:textId="05355500"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cobertura;</w:t>
      </w:r>
    </w:p>
    <w:p w14:paraId="2182D5CB" w14:textId="70ED2E96"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cobertura metálica com revestimento em ACM</w:t>
      </w:r>
      <w:r w:rsidR="00FE5E7D">
        <w:rPr>
          <w:rFonts w:asciiTheme="minorHAnsi" w:hAnsiTheme="minorHAnsi" w:cstheme="minorHAnsi"/>
          <w:sz w:val="22"/>
          <w:szCs w:val="22"/>
        </w:rPr>
        <w:t xml:space="preserve"> e sistema de drenagem</w:t>
      </w:r>
      <w:r>
        <w:rPr>
          <w:rFonts w:asciiTheme="minorHAnsi" w:hAnsiTheme="minorHAnsi" w:cstheme="minorHAnsi"/>
          <w:sz w:val="22"/>
          <w:szCs w:val="22"/>
        </w:rPr>
        <w:t>;</w:t>
      </w:r>
    </w:p>
    <w:p w14:paraId="26291B4E" w14:textId="28D96AD9" w:rsidR="0055304A" w:rsidRPr="0055304A"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w:t>
      </w:r>
      <w:r w:rsidR="0055304A">
        <w:rPr>
          <w:rFonts w:asciiTheme="minorHAnsi" w:hAnsiTheme="minorHAnsi" w:cstheme="minorHAnsi"/>
          <w:sz w:val="22"/>
          <w:szCs w:val="22"/>
        </w:rPr>
        <w:t>ão de revestimento externo e interno</w:t>
      </w:r>
      <w:r>
        <w:rPr>
          <w:rFonts w:asciiTheme="minorHAnsi" w:hAnsiTheme="minorHAnsi" w:cstheme="minorHAnsi"/>
          <w:sz w:val="22"/>
          <w:szCs w:val="22"/>
        </w:rPr>
        <w:t>;</w:t>
      </w:r>
    </w:p>
    <w:p w14:paraId="4B2B1DE2" w14:textId="01A31FCE"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portões;</w:t>
      </w:r>
    </w:p>
    <w:p w14:paraId="2F1768E1" w14:textId="22FDE767"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tanques em concreto;</w:t>
      </w:r>
    </w:p>
    <w:p w14:paraId="35B7BDEC" w14:textId="57497D00"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tampa metálicas;</w:t>
      </w:r>
    </w:p>
    <w:p w14:paraId="562DD2D2" w14:textId="21E4BA70"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impermeabilização</w:t>
      </w:r>
      <w:r w:rsidR="00ED6B05">
        <w:rPr>
          <w:rFonts w:asciiTheme="minorHAnsi" w:hAnsiTheme="minorHAnsi" w:cstheme="minorHAnsi"/>
          <w:sz w:val="22"/>
          <w:szCs w:val="22"/>
        </w:rPr>
        <w:t>;</w:t>
      </w:r>
    </w:p>
    <w:p w14:paraId="01B07D21" w14:textId="5C8B67B7"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instalações Elétricas a prova de explosão;</w:t>
      </w:r>
    </w:p>
    <w:p w14:paraId="37E4CC11" w14:textId="71B997DA" w:rsidR="0055304A" w:rsidRPr="0055304A"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Pavimentação</w:t>
      </w:r>
      <w:r w:rsidR="0055304A">
        <w:rPr>
          <w:rFonts w:asciiTheme="minorHAnsi" w:hAnsiTheme="minorHAnsi" w:cstheme="minorHAnsi"/>
          <w:sz w:val="22"/>
          <w:szCs w:val="22"/>
        </w:rPr>
        <w:t xml:space="preserve"> com pintura de piso</w:t>
      </w:r>
      <w:r>
        <w:rPr>
          <w:rFonts w:asciiTheme="minorHAnsi" w:hAnsiTheme="minorHAnsi" w:cstheme="minorHAnsi"/>
          <w:sz w:val="22"/>
          <w:szCs w:val="22"/>
        </w:rPr>
        <w:t>;</w:t>
      </w:r>
    </w:p>
    <w:p w14:paraId="76BF9164" w14:textId="2D3FA191"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corrimão;</w:t>
      </w:r>
    </w:p>
    <w:p w14:paraId="32FCF494" w14:textId="7423E336" w:rsidR="00801256" w:rsidRDefault="00801256"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Instalações de refletores a base de energia solar;</w:t>
      </w:r>
    </w:p>
    <w:p w14:paraId="04082FF6" w14:textId="4D6BEA02" w:rsidR="00185C87" w:rsidRDefault="00185C87"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sinalização externa;</w:t>
      </w:r>
    </w:p>
    <w:p w14:paraId="7B9D7A3F" w14:textId="3DCFBCD9" w:rsidR="00C20D99" w:rsidRDefault="00BA7F0F"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drenagem;</w:t>
      </w:r>
    </w:p>
    <w:p w14:paraId="3785F2CF" w14:textId="046580AB" w:rsidR="00BA7F0F" w:rsidRDefault="00BA7F0F"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Instalação de cabine com chuveiro e lava-olhos;</w:t>
      </w:r>
    </w:p>
    <w:p w14:paraId="2848B4BE" w14:textId="17A0EF37" w:rsidR="00BA7F0F" w:rsidRPr="00A833D5" w:rsidRDefault="00BA7F0F"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Instalação de sistema de extintores portáteis.</w:t>
      </w:r>
    </w:p>
    <w:p w14:paraId="1E49BFF7" w14:textId="0454DFFF" w:rsidR="00C20D99" w:rsidRPr="00721B35" w:rsidRDefault="00C20D99" w:rsidP="00C20D99">
      <w:pPr>
        <w:pStyle w:val="Ttulo2"/>
        <w:rPr>
          <w:rFonts w:asciiTheme="minorHAnsi" w:hAnsiTheme="minorHAnsi" w:cstheme="minorHAnsi"/>
          <w:sz w:val="22"/>
          <w:szCs w:val="22"/>
        </w:rPr>
      </w:pPr>
      <w:bookmarkStart w:id="88" w:name="_Toc96603162"/>
      <w:bookmarkStart w:id="89" w:name="_Toc96603434"/>
      <w:r w:rsidRPr="00721B35">
        <w:rPr>
          <w:rFonts w:asciiTheme="minorHAnsi" w:hAnsiTheme="minorHAnsi" w:cstheme="minorHAnsi"/>
          <w:sz w:val="22"/>
          <w:szCs w:val="22"/>
        </w:rPr>
        <w:t>Detalhes Construtivos do abrigo de resíduos perigosos</w:t>
      </w:r>
      <w:bookmarkEnd w:id="88"/>
      <w:bookmarkEnd w:id="89"/>
    </w:p>
    <w:p w14:paraId="0B35B464" w14:textId="7144E950" w:rsidR="003D53CF" w:rsidRPr="00721B35" w:rsidRDefault="003D53CF" w:rsidP="003D53CF">
      <w:pPr>
        <w:pStyle w:val="Ttulo3"/>
        <w:rPr>
          <w:rFonts w:asciiTheme="minorHAnsi" w:hAnsiTheme="minorHAnsi" w:cstheme="minorHAnsi"/>
          <w:b/>
          <w:sz w:val="22"/>
          <w:szCs w:val="22"/>
        </w:rPr>
      </w:pPr>
      <w:bookmarkStart w:id="90" w:name="_Toc96603163"/>
      <w:r w:rsidRPr="00721B35">
        <w:rPr>
          <w:rFonts w:asciiTheme="minorHAnsi" w:hAnsiTheme="minorHAnsi" w:cstheme="minorHAnsi"/>
          <w:b/>
          <w:sz w:val="22"/>
          <w:szCs w:val="22"/>
        </w:rPr>
        <w:t>Piso</w:t>
      </w:r>
      <w:bookmarkEnd w:id="90"/>
    </w:p>
    <w:p w14:paraId="47866DF9" w14:textId="3A008B7B" w:rsidR="003D53CF" w:rsidRPr="00721B35" w:rsidRDefault="00A50435" w:rsidP="00D14DB3">
      <w:pPr>
        <w:pStyle w:val="TextoeXe"/>
        <w:rPr>
          <w:rFonts w:asciiTheme="minorHAnsi" w:hAnsiTheme="minorHAnsi" w:cstheme="minorHAnsi"/>
          <w:sz w:val="22"/>
          <w:szCs w:val="22"/>
        </w:rPr>
      </w:pPr>
      <w:r w:rsidRPr="00721B35">
        <w:rPr>
          <w:rFonts w:asciiTheme="minorHAnsi" w:hAnsiTheme="minorHAnsi" w:cstheme="minorHAnsi"/>
          <w:sz w:val="22"/>
          <w:szCs w:val="22"/>
        </w:rPr>
        <w:t xml:space="preserve">O </w:t>
      </w:r>
      <w:r w:rsidR="003D53CF" w:rsidRPr="00721B35">
        <w:rPr>
          <w:rFonts w:asciiTheme="minorHAnsi" w:hAnsiTheme="minorHAnsi" w:cstheme="minorHAnsi"/>
          <w:sz w:val="22"/>
          <w:szCs w:val="22"/>
        </w:rPr>
        <w:t>revestimento do piso deverá ser executado com pintura epóx</w:t>
      </w:r>
      <w:r w:rsidR="002A063B" w:rsidRPr="00721B35">
        <w:rPr>
          <w:rFonts w:asciiTheme="minorHAnsi" w:hAnsiTheme="minorHAnsi" w:cstheme="minorHAnsi"/>
          <w:sz w:val="22"/>
          <w:szCs w:val="22"/>
        </w:rPr>
        <w:t>i</w:t>
      </w:r>
      <w:r w:rsidR="003D53CF" w:rsidRPr="00721B35">
        <w:rPr>
          <w:rFonts w:asciiTheme="minorHAnsi" w:hAnsiTheme="minorHAnsi" w:cstheme="minorHAnsi"/>
          <w:sz w:val="22"/>
          <w:szCs w:val="22"/>
        </w:rPr>
        <w:t>.</w:t>
      </w:r>
    </w:p>
    <w:p w14:paraId="51BEDB02" w14:textId="2F993A82" w:rsidR="00ED6B05" w:rsidRPr="00721B35" w:rsidRDefault="00ED6B05" w:rsidP="00ED6B05">
      <w:pPr>
        <w:pStyle w:val="Ttulo3"/>
        <w:rPr>
          <w:rFonts w:asciiTheme="minorHAnsi" w:hAnsiTheme="minorHAnsi" w:cstheme="minorHAnsi"/>
          <w:b/>
          <w:sz w:val="22"/>
          <w:szCs w:val="22"/>
        </w:rPr>
      </w:pPr>
      <w:bookmarkStart w:id="91" w:name="_Toc96603164"/>
      <w:r w:rsidRPr="00721B35">
        <w:rPr>
          <w:rFonts w:asciiTheme="minorHAnsi" w:hAnsiTheme="minorHAnsi" w:cstheme="minorHAnsi"/>
          <w:b/>
          <w:sz w:val="22"/>
          <w:szCs w:val="22"/>
        </w:rPr>
        <w:t>Revestimento interno</w:t>
      </w:r>
      <w:bookmarkEnd w:id="91"/>
    </w:p>
    <w:p w14:paraId="6173B951" w14:textId="1C1F90D4" w:rsidR="00ED6B05" w:rsidRPr="00721B35" w:rsidRDefault="00A50435" w:rsidP="00ED6B05">
      <w:pPr>
        <w:pStyle w:val="TextoeXe"/>
        <w:rPr>
          <w:rFonts w:asciiTheme="minorHAnsi" w:hAnsiTheme="minorHAnsi" w:cstheme="minorHAnsi"/>
          <w:sz w:val="22"/>
          <w:szCs w:val="22"/>
        </w:rPr>
      </w:pPr>
      <w:r w:rsidRPr="00721B35">
        <w:rPr>
          <w:rFonts w:asciiTheme="minorHAnsi" w:hAnsiTheme="minorHAnsi" w:cstheme="minorHAnsi"/>
          <w:sz w:val="22"/>
          <w:szCs w:val="22"/>
        </w:rPr>
        <w:t xml:space="preserve">O </w:t>
      </w:r>
      <w:r w:rsidR="00ED6B05" w:rsidRPr="00721B35">
        <w:rPr>
          <w:rFonts w:asciiTheme="minorHAnsi" w:hAnsiTheme="minorHAnsi" w:cstheme="minorHAnsi"/>
          <w:sz w:val="22"/>
          <w:szCs w:val="22"/>
        </w:rPr>
        <w:t xml:space="preserve">revestimento interno especificado para a edificação deverá ser executado </w:t>
      </w:r>
      <w:r w:rsidR="003D53CF" w:rsidRPr="00721B35">
        <w:rPr>
          <w:rFonts w:asciiTheme="minorHAnsi" w:hAnsiTheme="minorHAnsi" w:cstheme="minorHAnsi"/>
          <w:sz w:val="22"/>
          <w:szCs w:val="22"/>
        </w:rPr>
        <w:t>em tinta epóxi.</w:t>
      </w:r>
    </w:p>
    <w:p w14:paraId="09BF934B" w14:textId="4933B0B7" w:rsidR="00791B97" w:rsidRPr="00721B35" w:rsidRDefault="00791B97" w:rsidP="00791B97">
      <w:pPr>
        <w:pStyle w:val="Ttulo3"/>
        <w:rPr>
          <w:rFonts w:asciiTheme="minorHAnsi" w:hAnsiTheme="minorHAnsi" w:cstheme="minorHAnsi"/>
          <w:b/>
          <w:sz w:val="22"/>
          <w:szCs w:val="22"/>
        </w:rPr>
      </w:pPr>
      <w:bookmarkStart w:id="92" w:name="_Toc96603165"/>
      <w:r w:rsidRPr="00721B35">
        <w:rPr>
          <w:rFonts w:asciiTheme="minorHAnsi" w:hAnsiTheme="minorHAnsi" w:cstheme="minorHAnsi"/>
          <w:b/>
          <w:sz w:val="22"/>
          <w:szCs w:val="22"/>
        </w:rPr>
        <w:t>Revestimento externo</w:t>
      </w:r>
      <w:bookmarkEnd w:id="92"/>
    </w:p>
    <w:p w14:paraId="2138591E" w14:textId="11AC7954" w:rsidR="00791B97" w:rsidRPr="00721B35" w:rsidRDefault="00791B97"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O revestimento externo deverá para a edificação deverá ser executado em textura acrílica</w:t>
      </w:r>
    </w:p>
    <w:p w14:paraId="609AD470" w14:textId="52A0116F" w:rsidR="003D53CF" w:rsidRPr="00721B35" w:rsidRDefault="003D53CF" w:rsidP="003D53CF">
      <w:pPr>
        <w:pStyle w:val="Ttulo3"/>
        <w:rPr>
          <w:rFonts w:asciiTheme="minorHAnsi" w:hAnsiTheme="minorHAnsi" w:cstheme="minorHAnsi"/>
          <w:b/>
          <w:sz w:val="22"/>
          <w:szCs w:val="22"/>
        </w:rPr>
      </w:pPr>
      <w:bookmarkStart w:id="93" w:name="_Toc96603166"/>
      <w:r w:rsidRPr="00721B35">
        <w:rPr>
          <w:rFonts w:asciiTheme="minorHAnsi" w:hAnsiTheme="minorHAnsi" w:cstheme="minorHAnsi"/>
          <w:b/>
          <w:sz w:val="22"/>
          <w:szCs w:val="22"/>
        </w:rPr>
        <w:t>Teto</w:t>
      </w:r>
      <w:bookmarkEnd w:id="93"/>
    </w:p>
    <w:p w14:paraId="2A87C0D8" w14:textId="57DC6A8D" w:rsidR="003D53CF" w:rsidRPr="00721B35" w:rsidRDefault="003D53CF"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O teto da edificação será revestido em gesso desempenado.</w:t>
      </w:r>
    </w:p>
    <w:p w14:paraId="2C8CA6F8" w14:textId="4F4E0533" w:rsidR="003D53CF" w:rsidRPr="00721B35" w:rsidRDefault="003D53CF" w:rsidP="003D53CF">
      <w:pPr>
        <w:pStyle w:val="Ttulo3"/>
        <w:rPr>
          <w:rFonts w:asciiTheme="minorHAnsi" w:hAnsiTheme="minorHAnsi" w:cstheme="minorHAnsi"/>
          <w:b/>
          <w:sz w:val="22"/>
          <w:szCs w:val="22"/>
        </w:rPr>
      </w:pPr>
      <w:bookmarkStart w:id="94" w:name="_Toc96603167"/>
      <w:r w:rsidRPr="00721B35">
        <w:rPr>
          <w:rFonts w:asciiTheme="minorHAnsi" w:hAnsiTheme="minorHAnsi" w:cstheme="minorHAnsi"/>
          <w:b/>
          <w:sz w:val="22"/>
          <w:szCs w:val="22"/>
        </w:rPr>
        <w:t>Impermeabilização</w:t>
      </w:r>
      <w:bookmarkEnd w:id="94"/>
    </w:p>
    <w:p w14:paraId="7D841607" w14:textId="1D968AE7" w:rsidR="003D53CF" w:rsidRPr="00721B35" w:rsidRDefault="003D53CF"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Todos os ambientes em contato com o solo deverão ser impermeabilizados, inclusive as paredes até uma altura de 1 (um) metro.</w:t>
      </w:r>
    </w:p>
    <w:p w14:paraId="33E174CC" w14:textId="32E3FA0C" w:rsidR="00A30AC9" w:rsidRPr="00721B35" w:rsidRDefault="00A30AC9" w:rsidP="00A30AC9">
      <w:pPr>
        <w:pStyle w:val="Ttulo3"/>
        <w:rPr>
          <w:rFonts w:asciiTheme="minorHAnsi" w:hAnsiTheme="minorHAnsi" w:cstheme="minorHAnsi"/>
          <w:b/>
          <w:sz w:val="22"/>
          <w:szCs w:val="22"/>
        </w:rPr>
      </w:pPr>
      <w:bookmarkStart w:id="95" w:name="_Toc96603168"/>
      <w:r w:rsidRPr="00721B35">
        <w:rPr>
          <w:rFonts w:asciiTheme="minorHAnsi" w:hAnsiTheme="minorHAnsi" w:cstheme="minorHAnsi"/>
          <w:b/>
          <w:sz w:val="22"/>
          <w:szCs w:val="22"/>
        </w:rPr>
        <w:t>Instalações elétricas</w:t>
      </w:r>
      <w:bookmarkEnd w:id="95"/>
    </w:p>
    <w:p w14:paraId="6EFC7F50" w14:textId="12E249B7" w:rsidR="00A30AC9" w:rsidRPr="00721B35" w:rsidRDefault="00A30AC9"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 xml:space="preserve">As </w:t>
      </w:r>
      <w:r w:rsidR="00226781" w:rsidRPr="00721B35">
        <w:rPr>
          <w:rFonts w:asciiTheme="minorHAnsi" w:hAnsiTheme="minorHAnsi" w:cstheme="minorHAnsi"/>
          <w:sz w:val="22"/>
          <w:szCs w:val="22"/>
        </w:rPr>
        <w:t>instalações elétricas</w:t>
      </w:r>
      <w:r w:rsidRPr="00721B35">
        <w:rPr>
          <w:rFonts w:asciiTheme="minorHAnsi" w:hAnsiTheme="minorHAnsi" w:cstheme="minorHAnsi"/>
          <w:sz w:val="22"/>
          <w:szCs w:val="22"/>
        </w:rPr>
        <w:t xml:space="preserve"> da edificação serão aparentes e deverão ser executadas de em material a prova de explosão: tubos, </w:t>
      </w:r>
      <w:proofErr w:type="spellStart"/>
      <w:r w:rsidRPr="00721B35">
        <w:rPr>
          <w:rFonts w:asciiTheme="minorHAnsi" w:hAnsiTheme="minorHAnsi" w:cstheme="minorHAnsi"/>
          <w:sz w:val="22"/>
          <w:szCs w:val="22"/>
        </w:rPr>
        <w:t>conduletes</w:t>
      </w:r>
      <w:proofErr w:type="spellEnd"/>
      <w:r w:rsidRPr="00721B35">
        <w:rPr>
          <w:rFonts w:asciiTheme="minorHAnsi" w:hAnsiTheme="minorHAnsi" w:cstheme="minorHAnsi"/>
          <w:sz w:val="22"/>
          <w:szCs w:val="22"/>
        </w:rPr>
        <w:t>, conexões, luminárias, massa seladora, etc.</w:t>
      </w:r>
    </w:p>
    <w:p w14:paraId="3C45E83F" w14:textId="0E4D09C8" w:rsidR="00A30AC9" w:rsidRPr="00721B35" w:rsidRDefault="00A30AC9"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Os dispositivos elétricos a serem instalados deverão obedecer ao anteprojeto elétrico presente em anexo</w:t>
      </w:r>
    </w:p>
    <w:p w14:paraId="4879FA77" w14:textId="6AA0766A" w:rsidR="00A30AC9" w:rsidRPr="00721B35" w:rsidRDefault="00A30AC9" w:rsidP="00A30AC9">
      <w:pPr>
        <w:pStyle w:val="Ttulo3"/>
        <w:rPr>
          <w:rFonts w:asciiTheme="minorHAnsi" w:hAnsiTheme="minorHAnsi" w:cstheme="minorHAnsi"/>
          <w:b/>
          <w:sz w:val="22"/>
          <w:szCs w:val="22"/>
        </w:rPr>
      </w:pPr>
      <w:bookmarkStart w:id="96" w:name="_Toc96603169"/>
      <w:r w:rsidRPr="00721B35">
        <w:rPr>
          <w:rFonts w:asciiTheme="minorHAnsi" w:hAnsiTheme="minorHAnsi" w:cstheme="minorHAnsi"/>
          <w:b/>
          <w:sz w:val="22"/>
          <w:szCs w:val="22"/>
        </w:rPr>
        <w:t>Instalações hidráulica</w:t>
      </w:r>
      <w:bookmarkEnd w:id="96"/>
    </w:p>
    <w:p w14:paraId="60EB932C" w14:textId="0D15899D" w:rsidR="00A30AC9" w:rsidRPr="00721B35" w:rsidRDefault="00A30AC9"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Os dispositivos hidráulicos a serem instalados deverão obedecer ao anteprojeto hidráulico presente em anexo</w:t>
      </w:r>
    </w:p>
    <w:p w14:paraId="4E1D1EEF" w14:textId="42F723C9" w:rsidR="003D53CF" w:rsidRPr="00721B35" w:rsidRDefault="00791B97" w:rsidP="003D53CF">
      <w:pPr>
        <w:pStyle w:val="Ttulo3"/>
        <w:rPr>
          <w:rFonts w:asciiTheme="minorHAnsi" w:hAnsiTheme="minorHAnsi" w:cstheme="minorHAnsi"/>
          <w:b/>
          <w:sz w:val="22"/>
          <w:szCs w:val="22"/>
        </w:rPr>
      </w:pPr>
      <w:bookmarkStart w:id="97" w:name="_Toc96603170"/>
      <w:r w:rsidRPr="00721B35">
        <w:rPr>
          <w:rFonts w:asciiTheme="minorHAnsi" w:hAnsiTheme="minorHAnsi" w:cstheme="minorHAnsi"/>
          <w:b/>
          <w:sz w:val="22"/>
          <w:szCs w:val="22"/>
        </w:rPr>
        <w:t>Portões</w:t>
      </w:r>
      <w:bookmarkEnd w:id="97"/>
    </w:p>
    <w:p w14:paraId="1E24C00C" w14:textId="6A2204A4" w:rsidR="00791B97" w:rsidRPr="00721B35" w:rsidRDefault="00791B97"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 edificação contará com dois portões metálicos com dimensões de 160x210m</w:t>
      </w:r>
      <w:r w:rsidR="0076461D" w:rsidRPr="00721B35">
        <w:rPr>
          <w:rFonts w:asciiTheme="minorHAnsi" w:hAnsiTheme="minorHAnsi" w:cstheme="minorHAnsi"/>
          <w:sz w:val="22"/>
          <w:szCs w:val="22"/>
        </w:rPr>
        <w:t xml:space="preserve"> com ferrolho e cadeado.</w:t>
      </w:r>
    </w:p>
    <w:p w14:paraId="306C72AF" w14:textId="30641E26" w:rsidR="00791B97" w:rsidRPr="00721B35" w:rsidRDefault="00791B97" w:rsidP="00791B97">
      <w:pPr>
        <w:pStyle w:val="Ttulo3"/>
        <w:rPr>
          <w:rFonts w:asciiTheme="minorHAnsi" w:hAnsiTheme="minorHAnsi" w:cstheme="minorHAnsi"/>
          <w:b/>
          <w:sz w:val="22"/>
          <w:szCs w:val="22"/>
        </w:rPr>
      </w:pPr>
      <w:bookmarkStart w:id="98" w:name="_Toc96603171"/>
      <w:r w:rsidRPr="00721B35">
        <w:rPr>
          <w:rFonts w:asciiTheme="minorHAnsi" w:hAnsiTheme="minorHAnsi" w:cstheme="minorHAnsi"/>
          <w:b/>
          <w:sz w:val="22"/>
          <w:szCs w:val="22"/>
        </w:rPr>
        <w:t>Tanques</w:t>
      </w:r>
      <w:bookmarkEnd w:id="98"/>
    </w:p>
    <w:p w14:paraId="4AFA89B2" w14:textId="667D6B24" w:rsidR="00791B97" w:rsidRPr="00721B35" w:rsidRDefault="00791B97"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 edificação possuirá dois tanques para contenção de material líquido classe I. Os tanques deverão ser impermeabilizados e possuir controle de fissuração do concreto.</w:t>
      </w:r>
    </w:p>
    <w:p w14:paraId="0F9C67F3" w14:textId="0299B691" w:rsidR="00891AB7" w:rsidRPr="00721B35" w:rsidRDefault="00891AB7"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As tampas metálicas deverão ser dimensionadas com peso adequado, permitindo a para retirada manual por uma pessoa.</w:t>
      </w:r>
    </w:p>
    <w:p w14:paraId="77ADED81" w14:textId="42DF84BF" w:rsidR="00791B97" w:rsidRPr="00721B35" w:rsidRDefault="00791B97" w:rsidP="00791B97">
      <w:pPr>
        <w:pStyle w:val="Ttulo3"/>
        <w:rPr>
          <w:rFonts w:asciiTheme="minorHAnsi" w:hAnsiTheme="minorHAnsi" w:cstheme="minorHAnsi"/>
          <w:b/>
          <w:sz w:val="22"/>
          <w:szCs w:val="22"/>
        </w:rPr>
      </w:pPr>
      <w:bookmarkStart w:id="99" w:name="_Toc96603172"/>
      <w:r w:rsidRPr="00721B35">
        <w:rPr>
          <w:rFonts w:asciiTheme="minorHAnsi" w:hAnsiTheme="minorHAnsi" w:cstheme="minorHAnsi"/>
          <w:b/>
          <w:sz w:val="22"/>
          <w:szCs w:val="22"/>
        </w:rPr>
        <w:t>Cobertura Metálica</w:t>
      </w:r>
      <w:bookmarkEnd w:id="99"/>
    </w:p>
    <w:p w14:paraId="77474094" w14:textId="2DC165DC" w:rsidR="00791B97" w:rsidRPr="00721B35" w:rsidRDefault="00791B97"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 cobertura metálica deverá possuir pintura eletrostática executada em fábrica, revestimento externo da cobertura deverá ser executado em ACM e sistema de drenagem conectado com a rede de drenagem a ser construída.</w:t>
      </w:r>
    </w:p>
    <w:p w14:paraId="497C0DF6" w14:textId="57C2F91A" w:rsidR="00A833D5" w:rsidRPr="00721B35" w:rsidRDefault="00A833D5" w:rsidP="00226781">
      <w:pPr>
        <w:pStyle w:val="TextoeXe"/>
        <w:ind w:left="0" w:firstLine="567"/>
        <w:rPr>
          <w:rFonts w:asciiTheme="minorHAnsi" w:hAnsiTheme="minorHAnsi" w:cstheme="minorHAnsi"/>
          <w:sz w:val="22"/>
          <w:szCs w:val="22"/>
        </w:rPr>
      </w:pPr>
      <w:r w:rsidRPr="00721B35">
        <w:rPr>
          <w:rFonts w:asciiTheme="minorHAnsi" w:hAnsiTheme="minorHAnsi" w:cstheme="minorHAnsi"/>
          <w:sz w:val="22"/>
          <w:szCs w:val="22"/>
        </w:rPr>
        <w:t>A telhas deverão ser trapezoidais em aço zincado com a devida fixação na estrutura metálica.</w:t>
      </w:r>
    </w:p>
    <w:p w14:paraId="4CCA4909" w14:textId="0DE50409" w:rsidR="00C466C3" w:rsidRPr="00721B35" w:rsidRDefault="00BA5ABE" w:rsidP="00C466C3">
      <w:pPr>
        <w:pStyle w:val="Ttulo3"/>
        <w:rPr>
          <w:rFonts w:asciiTheme="minorHAnsi" w:hAnsiTheme="minorHAnsi" w:cstheme="minorHAnsi"/>
          <w:b/>
          <w:sz w:val="22"/>
          <w:szCs w:val="22"/>
        </w:rPr>
      </w:pPr>
      <w:bookmarkStart w:id="100" w:name="_Toc96603173"/>
      <w:r w:rsidRPr="00721B35">
        <w:rPr>
          <w:rFonts w:asciiTheme="minorHAnsi" w:hAnsiTheme="minorHAnsi" w:cstheme="minorHAnsi"/>
          <w:b/>
          <w:sz w:val="22"/>
          <w:szCs w:val="22"/>
        </w:rPr>
        <w:t>Sistema de combate a incêndio com extintores portáteis</w:t>
      </w:r>
      <w:bookmarkEnd w:id="100"/>
    </w:p>
    <w:p w14:paraId="09A7DC5F" w14:textId="4DC28CF8" w:rsidR="00BA7F0F" w:rsidRPr="00721B35" w:rsidRDefault="00BA5ABE" w:rsidP="00226781">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O sistema de combate a incêndio deve seguir as recomendações da NBR 12693 e às exigências do CBM-MA.</w:t>
      </w:r>
    </w:p>
    <w:p w14:paraId="2FB0B6B1" w14:textId="13A1DD51" w:rsidR="00791B97" w:rsidRPr="00721B35" w:rsidRDefault="00791B97" w:rsidP="00791B97">
      <w:pPr>
        <w:pStyle w:val="Ttulo3"/>
        <w:rPr>
          <w:rFonts w:asciiTheme="minorHAnsi" w:hAnsiTheme="minorHAnsi" w:cstheme="minorHAnsi"/>
          <w:b/>
          <w:sz w:val="22"/>
          <w:szCs w:val="22"/>
        </w:rPr>
      </w:pPr>
      <w:bookmarkStart w:id="101" w:name="_Toc96603174"/>
      <w:r w:rsidRPr="00721B35">
        <w:rPr>
          <w:rFonts w:asciiTheme="minorHAnsi" w:hAnsiTheme="minorHAnsi" w:cstheme="minorHAnsi"/>
          <w:b/>
          <w:sz w:val="22"/>
          <w:szCs w:val="22"/>
        </w:rPr>
        <w:t>Pavimentação externa</w:t>
      </w:r>
      <w:bookmarkEnd w:id="101"/>
    </w:p>
    <w:p w14:paraId="2A2082AD" w14:textId="02892DED" w:rsidR="00C20D99" w:rsidRPr="00721B35" w:rsidRDefault="00791B97" w:rsidP="00226781">
      <w:pPr>
        <w:pStyle w:val="TextoeXe"/>
        <w:tabs>
          <w:tab w:val="left" w:pos="709"/>
        </w:tabs>
        <w:ind w:left="0" w:firstLine="851"/>
        <w:rPr>
          <w:rFonts w:asciiTheme="minorHAnsi" w:hAnsiTheme="minorHAnsi" w:cstheme="minorHAnsi"/>
          <w:sz w:val="22"/>
          <w:szCs w:val="22"/>
        </w:rPr>
      </w:pPr>
      <w:r w:rsidRPr="00721B35">
        <w:rPr>
          <w:rFonts w:asciiTheme="minorHAnsi" w:hAnsiTheme="minorHAnsi" w:cstheme="minorHAnsi"/>
          <w:sz w:val="22"/>
          <w:szCs w:val="22"/>
        </w:rPr>
        <w:t>A pavimentação externa deverá ser feita em concreto armado resistente ao tráfego de pessoas e equipamentos com a devida aplicação da pintura de piso.</w:t>
      </w:r>
    </w:p>
    <w:p w14:paraId="320411EA" w14:textId="77777777" w:rsidR="0076461D" w:rsidRPr="00721B35" w:rsidRDefault="0076461D" w:rsidP="002A063B">
      <w:pPr>
        <w:pStyle w:val="TextoeXe"/>
        <w:rPr>
          <w:rFonts w:asciiTheme="minorHAnsi" w:hAnsiTheme="minorHAnsi" w:cstheme="minorHAnsi"/>
          <w:sz w:val="22"/>
          <w:szCs w:val="22"/>
        </w:rPr>
      </w:pPr>
    </w:p>
    <w:p w14:paraId="636731E8" w14:textId="4B5EE56C" w:rsidR="00C20D99" w:rsidRPr="00721B35" w:rsidRDefault="00C20D99" w:rsidP="00C20D99">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102" w:name="_Toc96603175"/>
      <w:bookmarkStart w:id="103" w:name="_Toc96603435"/>
      <w:r w:rsidRPr="00721B35">
        <w:rPr>
          <w:rFonts w:asciiTheme="minorHAnsi" w:hAnsiTheme="minorHAnsi" w:cstheme="minorHAnsi"/>
          <w:caps w:val="0"/>
          <w:sz w:val="22"/>
          <w:szCs w:val="22"/>
        </w:rPr>
        <w:t>REFORMA DO ABRIGO DE RESÍDUOS NÃO PERIGOSOS</w:t>
      </w:r>
      <w:bookmarkEnd w:id="102"/>
      <w:bookmarkEnd w:id="103"/>
    </w:p>
    <w:p w14:paraId="08F27D1B" w14:textId="77777777" w:rsidR="00C20D99" w:rsidRPr="00721B35" w:rsidRDefault="00C20D99" w:rsidP="00C20D99">
      <w:pPr>
        <w:pStyle w:val="Ttulo2"/>
        <w:tabs>
          <w:tab w:val="left" w:pos="1134"/>
        </w:tabs>
        <w:spacing w:before="0" w:after="120"/>
        <w:contextualSpacing/>
        <w:rPr>
          <w:rFonts w:asciiTheme="minorHAnsi" w:hAnsiTheme="minorHAnsi" w:cstheme="minorHAnsi"/>
          <w:sz w:val="22"/>
          <w:szCs w:val="22"/>
        </w:rPr>
      </w:pPr>
      <w:bookmarkStart w:id="104" w:name="_Toc96603176"/>
      <w:bookmarkStart w:id="105" w:name="_Toc96603436"/>
      <w:r w:rsidRPr="00721B35">
        <w:rPr>
          <w:rFonts w:asciiTheme="minorHAnsi" w:hAnsiTheme="minorHAnsi" w:cstheme="minorHAnsi"/>
          <w:sz w:val="22"/>
          <w:szCs w:val="22"/>
        </w:rPr>
        <w:t>Principais Intervenções</w:t>
      </w:r>
      <w:bookmarkEnd w:id="104"/>
      <w:bookmarkEnd w:id="105"/>
    </w:p>
    <w:p w14:paraId="08B7438F" w14:textId="263CFC5F" w:rsidR="0076461D" w:rsidRPr="00721B35" w:rsidRDefault="0076461D" w:rsidP="00735A5E">
      <w:pPr>
        <w:pStyle w:val="TextoeXe"/>
        <w:tabs>
          <w:tab w:val="left" w:pos="1170"/>
        </w:tabs>
        <w:spacing w:before="0"/>
        <w:ind w:left="0" w:firstLine="851"/>
        <w:contextualSpacing/>
        <w:rPr>
          <w:rFonts w:asciiTheme="minorHAnsi" w:hAnsiTheme="minorHAnsi" w:cstheme="minorHAnsi"/>
          <w:sz w:val="22"/>
          <w:szCs w:val="22"/>
        </w:rPr>
      </w:pPr>
      <w:r w:rsidRPr="00721B35">
        <w:rPr>
          <w:rFonts w:asciiTheme="minorHAnsi" w:hAnsiTheme="minorHAnsi" w:cstheme="minorHAnsi"/>
          <w:sz w:val="22"/>
          <w:szCs w:val="22"/>
        </w:rPr>
        <w:t>As principais intervenções estão listadas a seguir:</w:t>
      </w:r>
    </w:p>
    <w:p w14:paraId="2715DCE5" w14:textId="77777777" w:rsidR="00791B97" w:rsidRPr="00721B35" w:rsidRDefault="00791B97"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Locação de obra;</w:t>
      </w:r>
    </w:p>
    <w:p w14:paraId="6DDA2F94" w14:textId="2F2FA083" w:rsidR="00791B97" w:rsidRPr="00721B35" w:rsidRDefault="00791B97"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Demolição de argamassa;</w:t>
      </w:r>
    </w:p>
    <w:p w14:paraId="0381F722" w14:textId="7F1FF9DA" w:rsidR="00791B97" w:rsidRPr="00721B35" w:rsidRDefault="00791B97"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Retirada da impermeabilização da cobertura</w:t>
      </w:r>
      <w:r w:rsidR="0055304A" w:rsidRPr="00721B35">
        <w:rPr>
          <w:rFonts w:asciiTheme="minorHAnsi" w:hAnsiTheme="minorHAnsi" w:cstheme="minorHAnsi"/>
          <w:sz w:val="22"/>
          <w:szCs w:val="22"/>
        </w:rPr>
        <w:t>;</w:t>
      </w:r>
    </w:p>
    <w:p w14:paraId="68EA0A4B" w14:textId="60F3AC25" w:rsidR="00791B97" w:rsidRPr="00721B35" w:rsidRDefault="0055304A"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 de impermeabilização da cobertura;</w:t>
      </w:r>
    </w:p>
    <w:p w14:paraId="08C12E6A" w14:textId="27E47E20" w:rsidR="0055304A" w:rsidRPr="00721B35" w:rsidRDefault="0055304A"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 de cobertura metálica;</w:t>
      </w:r>
    </w:p>
    <w:p w14:paraId="51DDA591" w14:textId="7752A8BF" w:rsidR="0055304A" w:rsidRPr="00721B35" w:rsidRDefault="0055304A"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Reforma do teto da edificação;</w:t>
      </w:r>
    </w:p>
    <w:p w14:paraId="6B036B40" w14:textId="6B02D468" w:rsidR="00791B97" w:rsidRPr="00721B35" w:rsidRDefault="00791B97"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w:t>
      </w:r>
      <w:r w:rsidR="0055304A" w:rsidRPr="00721B35">
        <w:rPr>
          <w:rFonts w:asciiTheme="minorHAnsi" w:hAnsiTheme="minorHAnsi" w:cstheme="minorHAnsi"/>
          <w:sz w:val="22"/>
          <w:szCs w:val="22"/>
        </w:rPr>
        <w:t xml:space="preserve"> de instalações elétricas aparentes;</w:t>
      </w:r>
    </w:p>
    <w:p w14:paraId="28748B0D" w14:textId="4F302ACF" w:rsidR="00791B97" w:rsidRPr="00721B35" w:rsidRDefault="00791B97"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 xml:space="preserve">Execução de </w:t>
      </w:r>
      <w:r w:rsidR="0055304A" w:rsidRPr="00721B35">
        <w:rPr>
          <w:rFonts w:asciiTheme="minorHAnsi" w:hAnsiTheme="minorHAnsi" w:cstheme="minorHAnsi"/>
          <w:sz w:val="22"/>
          <w:szCs w:val="22"/>
        </w:rPr>
        <w:t>rampa com corrimão;</w:t>
      </w:r>
    </w:p>
    <w:p w14:paraId="0B994BE5" w14:textId="63E990E6" w:rsidR="0055304A" w:rsidRPr="00721B35" w:rsidRDefault="0055304A"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Reforma dos dois portões da edificação</w:t>
      </w:r>
      <w:r w:rsidR="00185C87" w:rsidRPr="00721B35">
        <w:rPr>
          <w:rFonts w:asciiTheme="minorHAnsi" w:hAnsiTheme="minorHAnsi" w:cstheme="minorHAnsi"/>
          <w:sz w:val="22"/>
          <w:szCs w:val="22"/>
        </w:rPr>
        <w:t>;</w:t>
      </w:r>
    </w:p>
    <w:p w14:paraId="22EAFC02" w14:textId="77777777" w:rsidR="00791B97" w:rsidRPr="00721B35" w:rsidRDefault="00791B97"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Instalações de refletores a base de energia solar;</w:t>
      </w:r>
    </w:p>
    <w:p w14:paraId="47FA7152" w14:textId="77777777" w:rsidR="00791B97" w:rsidRPr="00721B35" w:rsidRDefault="00791B97"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 de drenagem.</w:t>
      </w:r>
    </w:p>
    <w:p w14:paraId="09812492" w14:textId="1894C7DF" w:rsidR="00C20D99" w:rsidRPr="00721B35" w:rsidRDefault="00C20D99" w:rsidP="0055304A">
      <w:pPr>
        <w:pStyle w:val="Ttulo2"/>
        <w:rPr>
          <w:rFonts w:asciiTheme="minorHAnsi" w:hAnsiTheme="minorHAnsi" w:cstheme="minorHAnsi"/>
          <w:sz w:val="22"/>
          <w:szCs w:val="22"/>
        </w:rPr>
      </w:pPr>
      <w:bookmarkStart w:id="106" w:name="_Toc96603177"/>
      <w:bookmarkStart w:id="107" w:name="_Toc96603437"/>
      <w:r w:rsidRPr="00721B35">
        <w:rPr>
          <w:rFonts w:asciiTheme="minorHAnsi" w:hAnsiTheme="minorHAnsi" w:cstheme="minorHAnsi"/>
          <w:sz w:val="22"/>
          <w:szCs w:val="22"/>
        </w:rPr>
        <w:t>Implantação</w:t>
      </w:r>
      <w:bookmarkEnd w:id="106"/>
      <w:bookmarkEnd w:id="107"/>
      <w:r w:rsidRPr="00721B35">
        <w:rPr>
          <w:rFonts w:asciiTheme="minorHAnsi" w:hAnsiTheme="minorHAnsi" w:cstheme="minorHAnsi"/>
          <w:sz w:val="22"/>
          <w:szCs w:val="22"/>
        </w:rPr>
        <w:t xml:space="preserve"> </w:t>
      </w:r>
    </w:p>
    <w:p w14:paraId="572AF18F" w14:textId="5C426255" w:rsidR="0076461D" w:rsidRPr="00721B35" w:rsidRDefault="0076461D" w:rsidP="0020622B">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O abrigo de resíduos não perigosos é uma edificação destinada ao recebimento de resíduos classificados como Classe II.</w:t>
      </w:r>
    </w:p>
    <w:p w14:paraId="2581F186" w14:textId="79E35DF9" w:rsidR="0076461D" w:rsidRPr="00721B35" w:rsidRDefault="0076461D" w:rsidP="0020622B">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A edificação possui uma área construída de 60,65m², incluso área coberta e rampa de acesso.</w:t>
      </w:r>
    </w:p>
    <w:p w14:paraId="051B7980" w14:textId="13EA6A81" w:rsidR="0076461D" w:rsidRPr="00721B35" w:rsidRDefault="0076461D" w:rsidP="0020622B">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Atualmente, a edificação é composta por:</w:t>
      </w:r>
    </w:p>
    <w:p w14:paraId="0A10D27C" w14:textId="0A18DAFB" w:rsidR="0076461D" w:rsidRPr="00721B35" w:rsidRDefault="00721B35" w:rsidP="00BA7F0F">
      <w:pPr>
        <w:pStyle w:val="TextoeXe"/>
        <w:numPr>
          <w:ilvl w:val="0"/>
          <w:numId w:val="46"/>
        </w:numPr>
        <w:rPr>
          <w:rFonts w:asciiTheme="minorHAnsi" w:hAnsiTheme="minorHAnsi" w:cstheme="minorHAnsi"/>
          <w:sz w:val="22"/>
          <w:szCs w:val="22"/>
        </w:rPr>
      </w:pPr>
      <w:r w:rsidRPr="00721B35">
        <w:rPr>
          <w:rFonts w:asciiTheme="minorHAnsi" w:hAnsiTheme="minorHAnsi" w:cstheme="minorHAnsi"/>
          <w:sz w:val="22"/>
          <w:szCs w:val="22"/>
        </w:rPr>
        <w:t>Dois</w:t>
      </w:r>
      <w:r w:rsidR="0076461D" w:rsidRPr="00721B35">
        <w:rPr>
          <w:rFonts w:asciiTheme="minorHAnsi" w:hAnsiTheme="minorHAnsi" w:cstheme="minorHAnsi"/>
          <w:sz w:val="22"/>
          <w:szCs w:val="22"/>
        </w:rPr>
        <w:t xml:space="preserve"> ambientes destinados ao recebimento de materiais CLASSE II;</w:t>
      </w:r>
    </w:p>
    <w:p w14:paraId="5D1FECA8" w14:textId="22C37775" w:rsidR="0076461D" w:rsidRPr="00721B35" w:rsidRDefault="00721B35"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rPr>
        <w:t>Dois</w:t>
      </w:r>
      <w:r w:rsidR="0076461D" w:rsidRPr="00721B35">
        <w:rPr>
          <w:rFonts w:asciiTheme="minorHAnsi" w:hAnsiTheme="minorHAnsi" w:cstheme="minorHAnsi"/>
          <w:sz w:val="22"/>
          <w:szCs w:val="22"/>
        </w:rPr>
        <w:t xml:space="preserve"> portões metálicos </w:t>
      </w:r>
      <w:r w:rsidR="0076461D" w:rsidRPr="00721B35">
        <w:rPr>
          <w:rFonts w:asciiTheme="minorHAnsi" w:hAnsiTheme="minorHAnsi" w:cstheme="minorHAnsi"/>
          <w:sz w:val="22"/>
          <w:szCs w:val="22"/>
          <w:lang w:eastAsia="en-US"/>
        </w:rPr>
        <w:t>(120x210);</w:t>
      </w:r>
    </w:p>
    <w:p w14:paraId="23049FB2" w14:textId="2AA1D243" w:rsidR="0076461D" w:rsidRPr="00721B35" w:rsidRDefault="0076461D" w:rsidP="00BA7F0F">
      <w:pPr>
        <w:pStyle w:val="TextoeXe"/>
        <w:numPr>
          <w:ilvl w:val="0"/>
          <w:numId w:val="46"/>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Cobertura impermeabilizada.</w:t>
      </w:r>
    </w:p>
    <w:p w14:paraId="6CBCF5A3" w14:textId="77882A0D" w:rsidR="0076461D" w:rsidRDefault="0076461D" w:rsidP="0076461D">
      <w:pPr>
        <w:pStyle w:val="TextoeXe"/>
        <w:tabs>
          <w:tab w:val="left" w:pos="1170"/>
        </w:tabs>
        <w:spacing w:before="0"/>
        <w:contextualSpacing/>
      </w:pPr>
      <w:r w:rsidRPr="0076461D">
        <w:rPr>
          <w:noProof/>
        </w:rPr>
        <w:drawing>
          <wp:inline distT="0" distB="0" distL="0" distR="0" wp14:anchorId="7C2C7FE1" wp14:editId="1D64C0DC">
            <wp:extent cx="4172786" cy="4795369"/>
            <wp:effectExtent l="0" t="0" r="0" b="5715"/>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76938" cy="4800140"/>
                    </a:xfrm>
                    <a:prstGeom prst="rect">
                      <a:avLst/>
                    </a:prstGeom>
                  </pic:spPr>
                </pic:pic>
              </a:graphicData>
            </a:graphic>
          </wp:inline>
        </w:drawing>
      </w:r>
    </w:p>
    <w:p w14:paraId="0E1BED67" w14:textId="26B1B742" w:rsidR="00785210" w:rsidRDefault="00785210" w:rsidP="00785210">
      <w:pPr>
        <w:pStyle w:val="TextoeXe"/>
        <w:tabs>
          <w:tab w:val="left" w:pos="1134"/>
        </w:tabs>
        <w:spacing w:before="0"/>
        <w:ind w:hanging="1134"/>
        <w:contextualSpacing/>
      </w:pPr>
      <w:r w:rsidRPr="00785210">
        <w:rPr>
          <w:noProof/>
        </w:rPr>
        <w:drawing>
          <wp:inline distT="0" distB="0" distL="0" distR="0" wp14:anchorId="0AD02B2F" wp14:editId="62780F1A">
            <wp:extent cx="5748661" cy="3899839"/>
            <wp:effectExtent l="0" t="0" r="4445" b="5715"/>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0462" cy="3901061"/>
                    </a:xfrm>
                    <a:prstGeom prst="rect">
                      <a:avLst/>
                    </a:prstGeom>
                  </pic:spPr>
                </pic:pic>
              </a:graphicData>
            </a:graphic>
          </wp:inline>
        </w:drawing>
      </w:r>
    </w:p>
    <w:p w14:paraId="28286DAB" w14:textId="76EAF0BE" w:rsidR="0076461D" w:rsidRPr="00721B35" w:rsidRDefault="0076461D" w:rsidP="0076461D">
      <w:pPr>
        <w:pStyle w:val="Ttulo2"/>
        <w:rPr>
          <w:rFonts w:asciiTheme="minorHAnsi" w:hAnsiTheme="minorHAnsi" w:cstheme="minorHAnsi"/>
          <w:sz w:val="22"/>
          <w:szCs w:val="22"/>
        </w:rPr>
      </w:pPr>
      <w:bookmarkStart w:id="108" w:name="_Toc96603178"/>
      <w:bookmarkStart w:id="109" w:name="_Toc96603438"/>
      <w:r w:rsidRPr="00721B35">
        <w:rPr>
          <w:rFonts w:asciiTheme="minorHAnsi" w:hAnsiTheme="minorHAnsi" w:cstheme="minorHAnsi"/>
          <w:sz w:val="22"/>
          <w:szCs w:val="22"/>
        </w:rPr>
        <w:t>Detalhes Construtivos do abrigo de resíduos não perigosos</w:t>
      </w:r>
      <w:bookmarkEnd w:id="108"/>
      <w:bookmarkEnd w:id="109"/>
    </w:p>
    <w:p w14:paraId="01643799" w14:textId="77777777" w:rsidR="0076461D" w:rsidRPr="00721B35" w:rsidRDefault="0076461D" w:rsidP="0076461D">
      <w:pPr>
        <w:pStyle w:val="Ttulo3"/>
        <w:rPr>
          <w:rFonts w:asciiTheme="minorHAnsi" w:hAnsiTheme="minorHAnsi" w:cstheme="minorHAnsi"/>
          <w:b/>
          <w:sz w:val="22"/>
          <w:szCs w:val="22"/>
        </w:rPr>
      </w:pPr>
      <w:bookmarkStart w:id="110" w:name="_Toc96603179"/>
      <w:r w:rsidRPr="00721B35">
        <w:rPr>
          <w:rFonts w:asciiTheme="minorHAnsi" w:hAnsiTheme="minorHAnsi" w:cstheme="minorHAnsi"/>
          <w:b/>
          <w:sz w:val="22"/>
          <w:szCs w:val="22"/>
        </w:rPr>
        <w:t>Piso</w:t>
      </w:r>
      <w:bookmarkEnd w:id="110"/>
    </w:p>
    <w:p w14:paraId="5FC60AE3" w14:textId="3DC23706" w:rsidR="0076461D" w:rsidRPr="00721B35" w:rsidRDefault="0076461D"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Não será executado alterações no piso interno da edificação.</w:t>
      </w:r>
    </w:p>
    <w:p w14:paraId="4B9C85D9" w14:textId="77777777" w:rsidR="0076461D" w:rsidRPr="00721B35" w:rsidRDefault="0076461D" w:rsidP="0076461D">
      <w:pPr>
        <w:pStyle w:val="Ttulo3"/>
        <w:rPr>
          <w:rFonts w:asciiTheme="minorHAnsi" w:hAnsiTheme="minorHAnsi" w:cstheme="minorHAnsi"/>
          <w:b/>
          <w:sz w:val="22"/>
          <w:szCs w:val="22"/>
        </w:rPr>
      </w:pPr>
      <w:bookmarkStart w:id="111" w:name="_Toc96603180"/>
      <w:r w:rsidRPr="00721B35">
        <w:rPr>
          <w:rFonts w:asciiTheme="minorHAnsi" w:hAnsiTheme="minorHAnsi" w:cstheme="minorHAnsi"/>
          <w:b/>
          <w:sz w:val="22"/>
          <w:szCs w:val="22"/>
        </w:rPr>
        <w:t>Revestimento interno</w:t>
      </w:r>
      <w:bookmarkEnd w:id="111"/>
    </w:p>
    <w:p w14:paraId="4A479BCC" w14:textId="40EB292A" w:rsidR="0076461D" w:rsidRPr="00721B35" w:rsidRDefault="0076461D"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Não será executado alterações no revestimento interno da edificação.</w:t>
      </w:r>
    </w:p>
    <w:p w14:paraId="5EFB7C06" w14:textId="77777777" w:rsidR="0076461D" w:rsidRPr="00721B35" w:rsidRDefault="0076461D" w:rsidP="0076461D">
      <w:pPr>
        <w:pStyle w:val="Ttulo3"/>
        <w:rPr>
          <w:rFonts w:asciiTheme="minorHAnsi" w:hAnsiTheme="minorHAnsi" w:cstheme="minorHAnsi"/>
          <w:b/>
          <w:sz w:val="22"/>
          <w:szCs w:val="22"/>
        </w:rPr>
      </w:pPr>
      <w:bookmarkStart w:id="112" w:name="_Toc96603181"/>
      <w:r w:rsidRPr="00721B35">
        <w:rPr>
          <w:rFonts w:asciiTheme="minorHAnsi" w:hAnsiTheme="minorHAnsi" w:cstheme="minorHAnsi"/>
          <w:b/>
          <w:sz w:val="22"/>
          <w:szCs w:val="22"/>
        </w:rPr>
        <w:t>Revestimento externo</w:t>
      </w:r>
      <w:bookmarkEnd w:id="112"/>
    </w:p>
    <w:p w14:paraId="70D1DC20" w14:textId="08E3653A" w:rsidR="0076461D" w:rsidRPr="00721B35" w:rsidRDefault="0076461D"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O revestimento externo para a edificação deverá ser executado em textura acrílica</w:t>
      </w:r>
    </w:p>
    <w:p w14:paraId="3DF6B1AF" w14:textId="77777777" w:rsidR="0076461D" w:rsidRPr="00721B35" w:rsidRDefault="0076461D" w:rsidP="0076461D">
      <w:pPr>
        <w:pStyle w:val="Ttulo3"/>
        <w:rPr>
          <w:rFonts w:asciiTheme="minorHAnsi" w:hAnsiTheme="minorHAnsi" w:cstheme="minorHAnsi"/>
          <w:b/>
          <w:sz w:val="22"/>
          <w:szCs w:val="22"/>
        </w:rPr>
      </w:pPr>
      <w:bookmarkStart w:id="113" w:name="_Toc96603182"/>
      <w:r w:rsidRPr="00721B35">
        <w:rPr>
          <w:rFonts w:asciiTheme="minorHAnsi" w:hAnsiTheme="minorHAnsi" w:cstheme="minorHAnsi"/>
          <w:b/>
          <w:sz w:val="22"/>
          <w:szCs w:val="22"/>
        </w:rPr>
        <w:t>Teto</w:t>
      </w:r>
      <w:bookmarkEnd w:id="113"/>
    </w:p>
    <w:p w14:paraId="2674F70C" w14:textId="364F5FD3" w:rsidR="00645354" w:rsidRPr="00721B35" w:rsidRDefault="00645354"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 pintura do teto da edificação deverá ser removida com a posterior execução de gesso desempenado e pintura PVA/ACRILICA.</w:t>
      </w:r>
    </w:p>
    <w:p w14:paraId="1AE35B2A" w14:textId="20BF1ABE" w:rsidR="0076461D" w:rsidRPr="00721B35" w:rsidRDefault="0076461D" w:rsidP="00645354">
      <w:pPr>
        <w:pStyle w:val="Ttulo3"/>
        <w:rPr>
          <w:rFonts w:asciiTheme="minorHAnsi" w:hAnsiTheme="minorHAnsi" w:cstheme="minorHAnsi"/>
          <w:b/>
          <w:sz w:val="22"/>
          <w:szCs w:val="22"/>
        </w:rPr>
      </w:pPr>
      <w:bookmarkStart w:id="114" w:name="_Toc96603183"/>
      <w:r w:rsidRPr="00721B35">
        <w:rPr>
          <w:rFonts w:asciiTheme="minorHAnsi" w:hAnsiTheme="minorHAnsi" w:cstheme="minorHAnsi"/>
          <w:b/>
          <w:sz w:val="22"/>
          <w:szCs w:val="22"/>
        </w:rPr>
        <w:t>Impermeabilização</w:t>
      </w:r>
      <w:bookmarkEnd w:id="114"/>
    </w:p>
    <w:p w14:paraId="1F2D2C02" w14:textId="1C4F1CAD" w:rsidR="0076461D" w:rsidRPr="00721B35" w:rsidRDefault="00645354"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 xml:space="preserve">A cobertura da edificação deverá ser revestida com manta </w:t>
      </w:r>
      <w:r w:rsidR="0020622B" w:rsidRPr="00721B35">
        <w:rPr>
          <w:rFonts w:asciiTheme="minorHAnsi" w:hAnsiTheme="minorHAnsi" w:cstheme="minorHAnsi"/>
          <w:sz w:val="22"/>
          <w:szCs w:val="22"/>
        </w:rPr>
        <w:t>asfáltica</w:t>
      </w:r>
      <w:r w:rsidRPr="00721B35">
        <w:rPr>
          <w:rFonts w:asciiTheme="minorHAnsi" w:hAnsiTheme="minorHAnsi" w:cstheme="minorHAnsi"/>
          <w:sz w:val="22"/>
          <w:szCs w:val="22"/>
        </w:rPr>
        <w:t xml:space="preserve"> com a devida proteção mecânica.</w:t>
      </w:r>
    </w:p>
    <w:p w14:paraId="095E03FC" w14:textId="60B483D3" w:rsidR="00A833D5" w:rsidRPr="00721B35" w:rsidRDefault="00645354"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 xml:space="preserve">Durante a execução da impermeabilização, deverá ser realizada o revestimento com manta asfáltica </w:t>
      </w:r>
      <w:r w:rsidR="00A833D5" w:rsidRPr="00721B35">
        <w:rPr>
          <w:rFonts w:asciiTheme="minorHAnsi" w:hAnsiTheme="minorHAnsi" w:cstheme="minorHAnsi"/>
          <w:sz w:val="22"/>
          <w:szCs w:val="22"/>
        </w:rPr>
        <w:t xml:space="preserve">e rufo da área interna da </w:t>
      </w:r>
      <w:r w:rsidR="0020622B" w:rsidRPr="00721B35">
        <w:rPr>
          <w:rFonts w:asciiTheme="minorHAnsi" w:hAnsiTheme="minorHAnsi" w:cstheme="minorHAnsi"/>
          <w:sz w:val="22"/>
          <w:szCs w:val="22"/>
        </w:rPr>
        <w:t>platibanda</w:t>
      </w:r>
      <w:r w:rsidR="00A833D5" w:rsidRPr="00721B35">
        <w:rPr>
          <w:rFonts w:asciiTheme="minorHAnsi" w:hAnsiTheme="minorHAnsi" w:cstheme="minorHAnsi"/>
          <w:sz w:val="22"/>
          <w:szCs w:val="22"/>
        </w:rPr>
        <w:t>.</w:t>
      </w:r>
    </w:p>
    <w:p w14:paraId="17404991" w14:textId="77777777" w:rsidR="00F16FDB" w:rsidRPr="00721B35" w:rsidRDefault="00F16FDB" w:rsidP="00F16FDB">
      <w:pPr>
        <w:pStyle w:val="Ttulo3"/>
        <w:rPr>
          <w:rFonts w:asciiTheme="minorHAnsi" w:hAnsiTheme="minorHAnsi" w:cstheme="minorHAnsi"/>
          <w:b/>
          <w:sz w:val="22"/>
          <w:szCs w:val="22"/>
        </w:rPr>
      </w:pPr>
      <w:bookmarkStart w:id="115" w:name="_Toc96603184"/>
      <w:r w:rsidRPr="00721B35">
        <w:rPr>
          <w:rFonts w:asciiTheme="minorHAnsi" w:hAnsiTheme="minorHAnsi" w:cstheme="minorHAnsi"/>
          <w:b/>
          <w:sz w:val="22"/>
          <w:szCs w:val="22"/>
        </w:rPr>
        <w:t>Instalações elétricas</w:t>
      </w:r>
      <w:bookmarkEnd w:id="115"/>
    </w:p>
    <w:p w14:paraId="1852F268" w14:textId="3615920F" w:rsidR="00F16FDB" w:rsidRPr="00721B35" w:rsidRDefault="00F16FDB"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 xml:space="preserve">As </w:t>
      </w:r>
      <w:r w:rsidR="0020622B" w:rsidRPr="00721B35">
        <w:rPr>
          <w:rFonts w:asciiTheme="minorHAnsi" w:hAnsiTheme="minorHAnsi" w:cstheme="minorHAnsi"/>
          <w:sz w:val="22"/>
          <w:szCs w:val="22"/>
        </w:rPr>
        <w:t>instalações elétricas</w:t>
      </w:r>
      <w:r w:rsidRPr="00721B35">
        <w:rPr>
          <w:rFonts w:asciiTheme="minorHAnsi" w:hAnsiTheme="minorHAnsi" w:cstheme="minorHAnsi"/>
          <w:sz w:val="22"/>
          <w:szCs w:val="22"/>
        </w:rPr>
        <w:t xml:space="preserve"> da edificação serão aparentes e deverão ser executadas de em material metálico: tubos de aço galvanizado leve, </w:t>
      </w:r>
      <w:proofErr w:type="spellStart"/>
      <w:r w:rsidRPr="00721B35">
        <w:rPr>
          <w:rFonts w:asciiTheme="minorHAnsi" w:hAnsiTheme="minorHAnsi" w:cstheme="minorHAnsi"/>
          <w:sz w:val="22"/>
          <w:szCs w:val="22"/>
        </w:rPr>
        <w:t>conduletes</w:t>
      </w:r>
      <w:proofErr w:type="spellEnd"/>
      <w:r w:rsidRPr="00721B35">
        <w:rPr>
          <w:rFonts w:asciiTheme="minorHAnsi" w:hAnsiTheme="minorHAnsi" w:cstheme="minorHAnsi"/>
          <w:sz w:val="22"/>
          <w:szCs w:val="22"/>
        </w:rPr>
        <w:t xml:space="preserve"> e conexões.</w:t>
      </w:r>
    </w:p>
    <w:p w14:paraId="0A7DCD79" w14:textId="39EC5156" w:rsidR="00F16FDB" w:rsidRPr="00721B35" w:rsidRDefault="00F16FDB"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Os dispositivos elétricos, inclusive os refletores solares, a serem instalados deverão obedecer ao anteprojeto elétrico presente em anexo</w:t>
      </w:r>
    </w:p>
    <w:p w14:paraId="22FE02B9" w14:textId="77777777" w:rsidR="0076461D" w:rsidRPr="00721B35" w:rsidRDefault="0076461D" w:rsidP="0076461D">
      <w:pPr>
        <w:pStyle w:val="Ttulo3"/>
        <w:rPr>
          <w:rFonts w:asciiTheme="minorHAnsi" w:hAnsiTheme="minorHAnsi" w:cstheme="minorHAnsi"/>
          <w:b/>
          <w:sz w:val="22"/>
          <w:szCs w:val="22"/>
        </w:rPr>
      </w:pPr>
      <w:bookmarkStart w:id="116" w:name="_Toc96603185"/>
      <w:r w:rsidRPr="00721B35">
        <w:rPr>
          <w:rFonts w:asciiTheme="minorHAnsi" w:hAnsiTheme="minorHAnsi" w:cstheme="minorHAnsi"/>
          <w:b/>
          <w:sz w:val="22"/>
          <w:szCs w:val="22"/>
        </w:rPr>
        <w:t>Portões</w:t>
      </w:r>
      <w:bookmarkEnd w:id="116"/>
    </w:p>
    <w:p w14:paraId="05BB3D51" w14:textId="239171C5" w:rsidR="0076461D" w:rsidRPr="00721B35" w:rsidRDefault="00A833D5"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Os dois portões da ed</w:t>
      </w:r>
      <w:r w:rsidR="001943EF" w:rsidRPr="00721B35">
        <w:rPr>
          <w:rFonts w:asciiTheme="minorHAnsi" w:hAnsiTheme="minorHAnsi" w:cstheme="minorHAnsi"/>
          <w:sz w:val="22"/>
          <w:szCs w:val="22"/>
        </w:rPr>
        <w:t>ificação deverão ser removidos do local, substituídas as dobradiças</w:t>
      </w:r>
      <w:r w:rsidRPr="00721B35">
        <w:rPr>
          <w:rFonts w:asciiTheme="minorHAnsi" w:hAnsiTheme="minorHAnsi" w:cstheme="minorHAnsi"/>
          <w:sz w:val="22"/>
          <w:szCs w:val="22"/>
        </w:rPr>
        <w:t xml:space="preserve"> e reinstalados no local</w:t>
      </w:r>
      <w:r w:rsidR="001943EF" w:rsidRPr="00721B35">
        <w:rPr>
          <w:rFonts w:asciiTheme="minorHAnsi" w:hAnsiTheme="minorHAnsi" w:cstheme="minorHAnsi"/>
          <w:sz w:val="22"/>
          <w:szCs w:val="22"/>
        </w:rPr>
        <w:t xml:space="preserve"> de maneira adequada</w:t>
      </w:r>
      <w:r w:rsidRPr="00721B35">
        <w:rPr>
          <w:rFonts w:asciiTheme="minorHAnsi" w:hAnsiTheme="minorHAnsi" w:cstheme="minorHAnsi"/>
          <w:sz w:val="22"/>
          <w:szCs w:val="22"/>
        </w:rPr>
        <w:t>.</w:t>
      </w:r>
    </w:p>
    <w:p w14:paraId="23515255" w14:textId="72081DAB" w:rsidR="0076461D" w:rsidRPr="00721B35" w:rsidRDefault="0076461D" w:rsidP="0076461D">
      <w:pPr>
        <w:pStyle w:val="Ttulo3"/>
        <w:rPr>
          <w:rFonts w:asciiTheme="minorHAnsi" w:hAnsiTheme="minorHAnsi" w:cstheme="minorHAnsi"/>
          <w:b/>
          <w:sz w:val="22"/>
          <w:szCs w:val="22"/>
        </w:rPr>
      </w:pPr>
      <w:bookmarkStart w:id="117" w:name="_Toc96603186"/>
      <w:r w:rsidRPr="00721B35">
        <w:rPr>
          <w:rFonts w:asciiTheme="minorHAnsi" w:hAnsiTheme="minorHAnsi" w:cstheme="minorHAnsi"/>
          <w:b/>
          <w:sz w:val="22"/>
          <w:szCs w:val="22"/>
        </w:rPr>
        <w:t>Cobertura</w:t>
      </w:r>
      <w:bookmarkEnd w:id="117"/>
    </w:p>
    <w:p w14:paraId="01D03DE1" w14:textId="45676FEB" w:rsidR="0076461D" w:rsidRPr="00721B35" w:rsidRDefault="00A833D5" w:rsidP="00735A5E">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 xml:space="preserve">A cobertura será executada em trama de aço galvanizado com </w:t>
      </w:r>
      <w:proofErr w:type="spellStart"/>
      <w:r w:rsidRPr="00721B35">
        <w:rPr>
          <w:rFonts w:asciiTheme="minorHAnsi" w:hAnsiTheme="minorHAnsi" w:cstheme="minorHAnsi"/>
          <w:sz w:val="22"/>
          <w:szCs w:val="22"/>
        </w:rPr>
        <w:t>telhamento</w:t>
      </w:r>
      <w:proofErr w:type="spellEnd"/>
      <w:r w:rsidRPr="00721B35">
        <w:rPr>
          <w:rFonts w:asciiTheme="minorHAnsi" w:hAnsiTheme="minorHAnsi" w:cstheme="minorHAnsi"/>
          <w:sz w:val="22"/>
          <w:szCs w:val="22"/>
        </w:rPr>
        <w:t xml:space="preserve"> trapezoidal em aço zincado com a devida fixação na estrutura metálica.</w:t>
      </w:r>
    </w:p>
    <w:p w14:paraId="2CE2A0A7" w14:textId="77777777" w:rsidR="0076461D" w:rsidRPr="00721B35" w:rsidRDefault="0076461D" w:rsidP="0076461D">
      <w:pPr>
        <w:pStyle w:val="Ttulo3"/>
        <w:rPr>
          <w:rFonts w:asciiTheme="minorHAnsi" w:hAnsiTheme="minorHAnsi" w:cstheme="minorHAnsi"/>
          <w:b/>
          <w:sz w:val="22"/>
          <w:szCs w:val="22"/>
        </w:rPr>
      </w:pPr>
      <w:bookmarkStart w:id="118" w:name="_Toc96603187"/>
      <w:r w:rsidRPr="00721B35">
        <w:rPr>
          <w:rFonts w:asciiTheme="minorHAnsi" w:hAnsiTheme="minorHAnsi" w:cstheme="minorHAnsi"/>
          <w:b/>
          <w:sz w:val="22"/>
          <w:szCs w:val="22"/>
        </w:rPr>
        <w:t>Pavimentação externa</w:t>
      </w:r>
      <w:bookmarkEnd w:id="118"/>
    </w:p>
    <w:p w14:paraId="0D39FE31" w14:textId="47B37A63" w:rsidR="0076461D" w:rsidRPr="00721B35" w:rsidRDefault="0076461D" w:rsidP="00735A5E">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 pavimentação externa deverá ser feita em concreto armado</w:t>
      </w:r>
      <w:r w:rsidR="00A833D5" w:rsidRPr="00721B35">
        <w:rPr>
          <w:rFonts w:asciiTheme="minorHAnsi" w:hAnsiTheme="minorHAnsi" w:cstheme="minorHAnsi"/>
          <w:sz w:val="22"/>
          <w:szCs w:val="22"/>
        </w:rPr>
        <w:t>, com a construção de rampa de acesso e escada,</w:t>
      </w:r>
      <w:r w:rsidRPr="00721B35">
        <w:rPr>
          <w:rFonts w:asciiTheme="minorHAnsi" w:hAnsiTheme="minorHAnsi" w:cstheme="minorHAnsi"/>
          <w:sz w:val="22"/>
          <w:szCs w:val="22"/>
        </w:rPr>
        <w:t xml:space="preserve"> resistente ao tráfego de pessoas e equipamentos com a devida aplicação da pintura de piso.</w:t>
      </w:r>
    </w:p>
    <w:p w14:paraId="34EFC09C" w14:textId="77777777" w:rsidR="0076461D" w:rsidRPr="00721B35" w:rsidRDefault="0076461D" w:rsidP="008D3EBC">
      <w:pPr>
        <w:pStyle w:val="TextoeXe"/>
        <w:tabs>
          <w:tab w:val="left" w:pos="1170"/>
        </w:tabs>
        <w:spacing w:before="0"/>
        <w:ind w:left="0"/>
        <w:contextualSpacing/>
        <w:rPr>
          <w:rFonts w:asciiTheme="minorHAnsi" w:hAnsiTheme="minorHAnsi" w:cstheme="minorHAnsi"/>
          <w:sz w:val="22"/>
          <w:szCs w:val="22"/>
        </w:rPr>
      </w:pPr>
    </w:p>
    <w:p w14:paraId="4A717DD9" w14:textId="73CC1225" w:rsidR="00194669" w:rsidRPr="00721B35" w:rsidRDefault="00194669" w:rsidP="00194669">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119" w:name="_Toc96603188"/>
      <w:bookmarkStart w:id="120" w:name="_Toc96603439"/>
      <w:r w:rsidRPr="00721B35">
        <w:rPr>
          <w:rFonts w:asciiTheme="minorHAnsi" w:hAnsiTheme="minorHAnsi" w:cstheme="minorHAnsi"/>
          <w:caps w:val="0"/>
          <w:sz w:val="22"/>
          <w:szCs w:val="22"/>
        </w:rPr>
        <w:t>PRAÇA DE RESÍDUOS</w:t>
      </w:r>
      <w:bookmarkEnd w:id="119"/>
      <w:bookmarkEnd w:id="120"/>
    </w:p>
    <w:p w14:paraId="74123BEC" w14:textId="355D76B9" w:rsidR="0076461D" w:rsidRPr="00721B35" w:rsidRDefault="00194669" w:rsidP="00785210">
      <w:pPr>
        <w:pStyle w:val="Ttulo2"/>
        <w:tabs>
          <w:tab w:val="left" w:pos="1134"/>
        </w:tabs>
        <w:spacing w:before="0" w:after="120"/>
        <w:contextualSpacing/>
        <w:rPr>
          <w:rFonts w:asciiTheme="minorHAnsi" w:hAnsiTheme="minorHAnsi" w:cstheme="minorHAnsi"/>
          <w:sz w:val="22"/>
          <w:szCs w:val="22"/>
        </w:rPr>
      </w:pPr>
      <w:bookmarkStart w:id="121" w:name="_Toc96603189"/>
      <w:bookmarkStart w:id="122" w:name="_Toc96603440"/>
      <w:r w:rsidRPr="00721B35">
        <w:rPr>
          <w:rFonts w:asciiTheme="minorHAnsi" w:hAnsiTheme="minorHAnsi" w:cstheme="minorHAnsi"/>
          <w:sz w:val="22"/>
          <w:szCs w:val="22"/>
        </w:rPr>
        <w:t>Principais Intervenções</w:t>
      </w:r>
      <w:bookmarkEnd w:id="121"/>
      <w:bookmarkEnd w:id="122"/>
    </w:p>
    <w:p w14:paraId="7056D170" w14:textId="77777777" w:rsidR="00194669" w:rsidRPr="00721B35" w:rsidRDefault="00194669" w:rsidP="0020622B">
      <w:pPr>
        <w:pStyle w:val="TextoeXe"/>
        <w:tabs>
          <w:tab w:val="left" w:pos="1170"/>
        </w:tabs>
        <w:spacing w:before="0"/>
        <w:ind w:left="0" w:firstLine="851"/>
        <w:contextualSpacing/>
        <w:rPr>
          <w:rFonts w:asciiTheme="minorHAnsi" w:hAnsiTheme="minorHAnsi" w:cstheme="minorHAnsi"/>
          <w:sz w:val="22"/>
          <w:szCs w:val="22"/>
        </w:rPr>
      </w:pPr>
      <w:r w:rsidRPr="00721B35">
        <w:rPr>
          <w:rFonts w:asciiTheme="minorHAnsi" w:hAnsiTheme="minorHAnsi" w:cstheme="minorHAnsi"/>
          <w:sz w:val="22"/>
          <w:szCs w:val="22"/>
        </w:rPr>
        <w:t>As principais intervenções estão listadas a seguir:</w:t>
      </w:r>
    </w:p>
    <w:p w14:paraId="37605EEF" w14:textId="3F4B9057" w:rsidR="00785210" w:rsidRPr="00721B35" w:rsidRDefault="00785210"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 de revestimento externo</w:t>
      </w:r>
      <w:r w:rsidR="006A68B6" w:rsidRPr="00721B35">
        <w:rPr>
          <w:rFonts w:asciiTheme="minorHAnsi" w:hAnsiTheme="minorHAnsi" w:cstheme="minorHAnsi"/>
          <w:sz w:val="22"/>
          <w:szCs w:val="22"/>
        </w:rPr>
        <w:t xml:space="preserve"> (pintura e revestimento cerâmico)</w:t>
      </w:r>
      <w:r w:rsidRPr="00721B35">
        <w:rPr>
          <w:rFonts w:asciiTheme="minorHAnsi" w:hAnsiTheme="minorHAnsi" w:cstheme="minorHAnsi"/>
          <w:sz w:val="22"/>
          <w:szCs w:val="22"/>
        </w:rPr>
        <w:t>;</w:t>
      </w:r>
    </w:p>
    <w:p w14:paraId="0726D769" w14:textId="5FFFBC71" w:rsidR="00785210" w:rsidRPr="00721B35" w:rsidRDefault="00785210"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 de cobertura metálica com revestimento em ACM</w:t>
      </w:r>
      <w:r w:rsidR="00FE5E7D" w:rsidRPr="00721B35">
        <w:rPr>
          <w:rFonts w:asciiTheme="minorHAnsi" w:hAnsiTheme="minorHAnsi" w:cstheme="minorHAnsi"/>
          <w:sz w:val="22"/>
          <w:szCs w:val="22"/>
        </w:rPr>
        <w:t xml:space="preserve"> com sistema de drenagem</w:t>
      </w:r>
      <w:r w:rsidRPr="00721B35">
        <w:rPr>
          <w:rFonts w:asciiTheme="minorHAnsi" w:hAnsiTheme="minorHAnsi" w:cstheme="minorHAnsi"/>
          <w:sz w:val="22"/>
          <w:szCs w:val="22"/>
        </w:rPr>
        <w:t>;</w:t>
      </w:r>
    </w:p>
    <w:p w14:paraId="5D4DE9DB" w14:textId="77777777" w:rsidR="00785210" w:rsidRPr="00721B35" w:rsidRDefault="00785210"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 de instalações elétricas aparentes;</w:t>
      </w:r>
    </w:p>
    <w:p w14:paraId="66B51831" w14:textId="56A5385A" w:rsidR="00FE5E7D" w:rsidRPr="00721B35" w:rsidRDefault="00FE5E7D"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 da drenagem;</w:t>
      </w:r>
    </w:p>
    <w:p w14:paraId="0526A01C" w14:textId="73C22270" w:rsidR="00785210" w:rsidRPr="00721B35" w:rsidRDefault="00785210"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Instalações de refletores a base de energia solar;</w:t>
      </w:r>
    </w:p>
    <w:p w14:paraId="18D20410" w14:textId="0D049DCE" w:rsidR="00194669" w:rsidRPr="00721B35" w:rsidRDefault="00194669" w:rsidP="00785210">
      <w:pPr>
        <w:pStyle w:val="Ttulo2"/>
        <w:rPr>
          <w:rFonts w:asciiTheme="minorHAnsi" w:hAnsiTheme="minorHAnsi" w:cstheme="minorHAnsi"/>
          <w:sz w:val="22"/>
          <w:szCs w:val="22"/>
        </w:rPr>
      </w:pPr>
      <w:bookmarkStart w:id="123" w:name="_Toc96603190"/>
      <w:bookmarkStart w:id="124" w:name="_Toc96603441"/>
      <w:r w:rsidRPr="00721B35">
        <w:rPr>
          <w:rFonts w:asciiTheme="minorHAnsi" w:hAnsiTheme="minorHAnsi" w:cstheme="minorHAnsi"/>
          <w:sz w:val="22"/>
          <w:szCs w:val="22"/>
        </w:rPr>
        <w:t>Implantação</w:t>
      </w:r>
      <w:bookmarkEnd w:id="123"/>
      <w:bookmarkEnd w:id="124"/>
      <w:r w:rsidRPr="00721B35">
        <w:rPr>
          <w:rFonts w:asciiTheme="minorHAnsi" w:hAnsiTheme="minorHAnsi" w:cstheme="minorHAnsi"/>
          <w:sz w:val="22"/>
          <w:szCs w:val="22"/>
        </w:rPr>
        <w:t xml:space="preserve"> </w:t>
      </w:r>
    </w:p>
    <w:p w14:paraId="4BF2971A" w14:textId="6B3CC600" w:rsidR="00194669" w:rsidRPr="00721B35" w:rsidRDefault="006A68B6" w:rsidP="0020622B">
      <w:pPr>
        <w:pStyle w:val="TextoeXe"/>
        <w:tabs>
          <w:tab w:val="left" w:pos="1170"/>
        </w:tabs>
        <w:spacing w:before="0"/>
        <w:ind w:left="0" w:firstLine="851"/>
        <w:contextualSpacing/>
        <w:rPr>
          <w:rFonts w:asciiTheme="minorHAnsi" w:hAnsiTheme="minorHAnsi" w:cstheme="minorHAnsi"/>
          <w:sz w:val="22"/>
          <w:szCs w:val="22"/>
        </w:rPr>
      </w:pPr>
      <w:r w:rsidRPr="00721B35">
        <w:rPr>
          <w:rFonts w:asciiTheme="minorHAnsi" w:hAnsiTheme="minorHAnsi" w:cstheme="minorHAnsi"/>
          <w:sz w:val="22"/>
          <w:szCs w:val="22"/>
        </w:rPr>
        <w:t xml:space="preserve">A praça de resíduos é a área destinada a alocação de caçambas estacionárias que armazém os resíduos gerados durante a atividade da EMAP. </w:t>
      </w:r>
    </w:p>
    <w:p w14:paraId="17C38AF7" w14:textId="7ADAC9FD" w:rsidR="006A68B6" w:rsidRPr="00721B35" w:rsidRDefault="006A68B6" w:rsidP="0020622B">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A edificação possui uma área construída de 76,97m².</w:t>
      </w:r>
    </w:p>
    <w:p w14:paraId="43B6E425" w14:textId="77777777" w:rsidR="006A68B6" w:rsidRPr="00721B35" w:rsidRDefault="006A68B6" w:rsidP="0020622B">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Atualmente, a edificação é composta por:</w:t>
      </w:r>
    </w:p>
    <w:p w14:paraId="3683DF27" w14:textId="69074303" w:rsidR="006A68B6" w:rsidRPr="00721B35" w:rsidRDefault="00FE5E7D" w:rsidP="00BA7F0F">
      <w:pPr>
        <w:pStyle w:val="TextoeXe"/>
        <w:numPr>
          <w:ilvl w:val="0"/>
          <w:numId w:val="47"/>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Piso de alta resistência</w:t>
      </w:r>
    </w:p>
    <w:p w14:paraId="093FA0C4" w14:textId="7DEE23C7" w:rsidR="00FE5E7D" w:rsidRPr="00721B35" w:rsidRDefault="00FE5E7D" w:rsidP="00BA7F0F">
      <w:pPr>
        <w:pStyle w:val="TextoeXe"/>
        <w:numPr>
          <w:ilvl w:val="0"/>
          <w:numId w:val="47"/>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Sistema de canaletas e drenagem de piso;</w:t>
      </w:r>
    </w:p>
    <w:p w14:paraId="3F4F7534" w14:textId="56213424" w:rsidR="00FE5E7D" w:rsidRPr="00721B35" w:rsidRDefault="00FE5E7D" w:rsidP="00BA7F0F">
      <w:pPr>
        <w:pStyle w:val="TextoeXe"/>
        <w:numPr>
          <w:ilvl w:val="0"/>
          <w:numId w:val="47"/>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Pilares em concreto armado destinada instalação da cobertura metálica;</w:t>
      </w:r>
    </w:p>
    <w:p w14:paraId="1B6FB79A" w14:textId="1BA6578B" w:rsidR="00FE5E7D" w:rsidRPr="00721B35" w:rsidRDefault="00FE5E7D" w:rsidP="00BA7F0F">
      <w:pPr>
        <w:pStyle w:val="TextoeXe"/>
        <w:numPr>
          <w:ilvl w:val="0"/>
          <w:numId w:val="47"/>
        </w:numPr>
        <w:rPr>
          <w:rFonts w:asciiTheme="minorHAnsi" w:hAnsiTheme="minorHAnsi" w:cstheme="minorHAnsi"/>
          <w:sz w:val="22"/>
          <w:szCs w:val="22"/>
          <w:lang w:eastAsia="en-US"/>
        </w:rPr>
      </w:pPr>
      <w:r w:rsidRPr="00721B35">
        <w:rPr>
          <w:rFonts w:asciiTheme="minorHAnsi" w:hAnsiTheme="minorHAnsi" w:cstheme="minorHAnsi"/>
          <w:sz w:val="22"/>
          <w:szCs w:val="22"/>
          <w:lang w:eastAsia="en-US"/>
        </w:rPr>
        <w:t>Execução parcial do revestimento externo;</w:t>
      </w:r>
    </w:p>
    <w:p w14:paraId="018438F3" w14:textId="1710E351" w:rsidR="00FE5E7D" w:rsidRDefault="00FE5E7D" w:rsidP="00721B35">
      <w:pPr>
        <w:pStyle w:val="TextoeXe"/>
        <w:numPr>
          <w:ilvl w:val="0"/>
          <w:numId w:val="47"/>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 de cobertura metálica com revestimento em ACM e sistema de drenagem;</w:t>
      </w:r>
    </w:p>
    <w:p w14:paraId="7DED4582" w14:textId="77777777" w:rsidR="00721B35" w:rsidRPr="00721B35" w:rsidRDefault="00721B35" w:rsidP="00721B35">
      <w:pPr>
        <w:pStyle w:val="TextoeXe"/>
        <w:tabs>
          <w:tab w:val="left" w:pos="1170"/>
        </w:tabs>
        <w:spacing w:before="0"/>
        <w:ind w:left="1287"/>
        <w:contextualSpacing/>
        <w:rPr>
          <w:rFonts w:asciiTheme="minorHAnsi" w:hAnsiTheme="minorHAnsi" w:cstheme="minorHAnsi"/>
          <w:sz w:val="22"/>
          <w:szCs w:val="22"/>
        </w:rPr>
      </w:pPr>
    </w:p>
    <w:p w14:paraId="349BB09D" w14:textId="69A2AB00" w:rsidR="00194669" w:rsidRDefault="00785210" w:rsidP="00785210">
      <w:pPr>
        <w:pStyle w:val="TextoeXe"/>
        <w:tabs>
          <w:tab w:val="left" w:pos="1170"/>
        </w:tabs>
        <w:spacing w:before="0"/>
        <w:ind w:left="0"/>
        <w:contextualSpacing/>
      </w:pPr>
      <w:r w:rsidRPr="00785210">
        <w:rPr>
          <w:noProof/>
        </w:rPr>
        <w:drawing>
          <wp:inline distT="0" distB="0" distL="0" distR="0" wp14:anchorId="20872101" wp14:editId="0BC9C4E2">
            <wp:extent cx="6029960" cy="4456430"/>
            <wp:effectExtent l="0" t="0" r="8890" b="127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29960" cy="4456430"/>
                    </a:xfrm>
                    <a:prstGeom prst="rect">
                      <a:avLst/>
                    </a:prstGeom>
                  </pic:spPr>
                </pic:pic>
              </a:graphicData>
            </a:graphic>
          </wp:inline>
        </w:drawing>
      </w:r>
    </w:p>
    <w:p w14:paraId="53D34DA7" w14:textId="67D9E72F" w:rsidR="00194669" w:rsidRPr="00721B35" w:rsidRDefault="00194669" w:rsidP="00194669">
      <w:pPr>
        <w:pStyle w:val="Ttulo2"/>
        <w:rPr>
          <w:rFonts w:asciiTheme="minorHAnsi" w:hAnsiTheme="minorHAnsi" w:cstheme="minorHAnsi"/>
          <w:sz w:val="22"/>
          <w:szCs w:val="22"/>
        </w:rPr>
      </w:pPr>
      <w:bookmarkStart w:id="125" w:name="_Toc96603191"/>
      <w:bookmarkStart w:id="126" w:name="_Toc96603442"/>
      <w:r w:rsidRPr="00721B35">
        <w:rPr>
          <w:rFonts w:asciiTheme="minorHAnsi" w:hAnsiTheme="minorHAnsi" w:cstheme="minorHAnsi"/>
          <w:sz w:val="22"/>
          <w:szCs w:val="22"/>
        </w:rPr>
        <w:t>Detalhes Construtivos da Central de resíduos</w:t>
      </w:r>
      <w:bookmarkEnd w:id="125"/>
      <w:bookmarkEnd w:id="126"/>
    </w:p>
    <w:p w14:paraId="03ED9684" w14:textId="77777777" w:rsidR="00FE5E7D" w:rsidRPr="00721B35" w:rsidRDefault="00FE5E7D" w:rsidP="00FE5E7D">
      <w:pPr>
        <w:pStyle w:val="Ttulo3"/>
        <w:rPr>
          <w:rFonts w:asciiTheme="minorHAnsi" w:hAnsiTheme="minorHAnsi" w:cstheme="minorHAnsi"/>
          <w:b/>
          <w:sz w:val="22"/>
          <w:szCs w:val="22"/>
        </w:rPr>
      </w:pPr>
      <w:bookmarkStart w:id="127" w:name="_Toc96603192"/>
      <w:r w:rsidRPr="00721B35">
        <w:rPr>
          <w:rFonts w:asciiTheme="minorHAnsi" w:hAnsiTheme="minorHAnsi" w:cstheme="minorHAnsi"/>
          <w:b/>
          <w:sz w:val="22"/>
          <w:szCs w:val="22"/>
        </w:rPr>
        <w:t>Piso</w:t>
      </w:r>
      <w:bookmarkEnd w:id="127"/>
    </w:p>
    <w:p w14:paraId="4CB3F7EE" w14:textId="77777777" w:rsidR="00FE5E7D" w:rsidRPr="00721B35" w:rsidRDefault="00FE5E7D"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Não será executado alterações no piso interno da edificação.</w:t>
      </w:r>
    </w:p>
    <w:p w14:paraId="2F3B4538" w14:textId="59ED6DC9" w:rsidR="00FE5E7D" w:rsidRPr="00721B35" w:rsidRDefault="00FE5E7D" w:rsidP="00FE5E7D">
      <w:pPr>
        <w:pStyle w:val="Ttulo3"/>
        <w:rPr>
          <w:rFonts w:asciiTheme="minorHAnsi" w:hAnsiTheme="minorHAnsi" w:cstheme="minorHAnsi"/>
          <w:b/>
          <w:sz w:val="22"/>
          <w:szCs w:val="22"/>
        </w:rPr>
      </w:pPr>
      <w:bookmarkStart w:id="128" w:name="_Toc96603193"/>
      <w:r w:rsidRPr="00721B35">
        <w:rPr>
          <w:rFonts w:asciiTheme="minorHAnsi" w:hAnsiTheme="minorHAnsi" w:cstheme="minorHAnsi"/>
          <w:b/>
          <w:sz w:val="22"/>
          <w:szCs w:val="22"/>
        </w:rPr>
        <w:t>Revestimento interno/externo</w:t>
      </w:r>
      <w:bookmarkEnd w:id="128"/>
    </w:p>
    <w:p w14:paraId="6D6AA81B" w14:textId="099329AE" w:rsidR="00FE5E7D" w:rsidRPr="00721B35" w:rsidRDefault="00FE5E7D"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 xml:space="preserve">Será executado revestimento cerâmico e pintura com textura acrílica conforme demonstrado </w:t>
      </w:r>
      <w:r w:rsidR="00A30AC9" w:rsidRPr="00721B35">
        <w:rPr>
          <w:rFonts w:asciiTheme="minorHAnsi" w:hAnsiTheme="minorHAnsi" w:cstheme="minorHAnsi"/>
          <w:sz w:val="22"/>
          <w:szCs w:val="22"/>
        </w:rPr>
        <w:t>no anteprojeto</w:t>
      </w:r>
      <w:r w:rsidRPr="00721B35">
        <w:rPr>
          <w:rFonts w:asciiTheme="minorHAnsi" w:hAnsiTheme="minorHAnsi" w:cstheme="minorHAnsi"/>
          <w:sz w:val="22"/>
          <w:szCs w:val="22"/>
        </w:rPr>
        <w:t xml:space="preserve"> arquitetônico.</w:t>
      </w:r>
    </w:p>
    <w:p w14:paraId="57519DAE" w14:textId="77777777" w:rsidR="00F16FDB" w:rsidRPr="00721B35" w:rsidRDefault="00F16FDB" w:rsidP="00F16FDB">
      <w:pPr>
        <w:pStyle w:val="Ttulo3"/>
        <w:rPr>
          <w:rFonts w:asciiTheme="minorHAnsi" w:hAnsiTheme="minorHAnsi" w:cstheme="minorHAnsi"/>
          <w:b/>
          <w:sz w:val="22"/>
          <w:szCs w:val="22"/>
        </w:rPr>
      </w:pPr>
      <w:bookmarkStart w:id="129" w:name="_Toc96603194"/>
      <w:r w:rsidRPr="00721B35">
        <w:rPr>
          <w:rFonts w:asciiTheme="minorHAnsi" w:hAnsiTheme="minorHAnsi" w:cstheme="minorHAnsi"/>
          <w:b/>
          <w:sz w:val="22"/>
          <w:szCs w:val="22"/>
        </w:rPr>
        <w:t>Instalações elétricas</w:t>
      </w:r>
      <w:bookmarkEnd w:id="129"/>
    </w:p>
    <w:p w14:paraId="3495AF36" w14:textId="4969A1F4" w:rsidR="00F16FDB" w:rsidRPr="00721B35" w:rsidRDefault="00F16FDB"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 xml:space="preserve">As </w:t>
      </w:r>
      <w:r w:rsidR="00721B35" w:rsidRPr="00721B35">
        <w:rPr>
          <w:rFonts w:asciiTheme="minorHAnsi" w:hAnsiTheme="minorHAnsi" w:cstheme="minorHAnsi"/>
          <w:sz w:val="22"/>
          <w:szCs w:val="22"/>
        </w:rPr>
        <w:t>instalações elétricas</w:t>
      </w:r>
      <w:r w:rsidRPr="00721B35">
        <w:rPr>
          <w:rFonts w:asciiTheme="minorHAnsi" w:hAnsiTheme="minorHAnsi" w:cstheme="minorHAnsi"/>
          <w:sz w:val="22"/>
          <w:szCs w:val="22"/>
        </w:rPr>
        <w:t xml:space="preserve"> da edificação serão aparentes e deverão ser executadas de em material metálico: tubos de aço galvanizado leve, </w:t>
      </w:r>
      <w:proofErr w:type="spellStart"/>
      <w:r w:rsidRPr="00721B35">
        <w:rPr>
          <w:rFonts w:asciiTheme="minorHAnsi" w:hAnsiTheme="minorHAnsi" w:cstheme="minorHAnsi"/>
          <w:sz w:val="22"/>
          <w:szCs w:val="22"/>
        </w:rPr>
        <w:t>conduletes</w:t>
      </w:r>
      <w:proofErr w:type="spellEnd"/>
      <w:r w:rsidRPr="00721B35">
        <w:rPr>
          <w:rFonts w:asciiTheme="minorHAnsi" w:hAnsiTheme="minorHAnsi" w:cstheme="minorHAnsi"/>
          <w:sz w:val="22"/>
          <w:szCs w:val="22"/>
        </w:rPr>
        <w:t xml:space="preserve"> e conexões.</w:t>
      </w:r>
    </w:p>
    <w:p w14:paraId="67CA4F50" w14:textId="09EFF583" w:rsidR="00F16FDB" w:rsidRPr="00721B35" w:rsidRDefault="00F16FDB"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Os dispositivos elétricos, inclusive os refletores solares, a serem instalados deverão obedecer ao anteprojeto elétrico presente em anexo</w:t>
      </w:r>
    </w:p>
    <w:p w14:paraId="2526F3C8" w14:textId="77777777" w:rsidR="00FE5E7D" w:rsidRPr="00721B35" w:rsidRDefault="00FE5E7D" w:rsidP="00FE5E7D">
      <w:pPr>
        <w:pStyle w:val="Ttulo3"/>
        <w:rPr>
          <w:rFonts w:asciiTheme="minorHAnsi" w:hAnsiTheme="minorHAnsi" w:cstheme="minorHAnsi"/>
          <w:b/>
          <w:sz w:val="22"/>
          <w:szCs w:val="22"/>
        </w:rPr>
      </w:pPr>
      <w:bookmarkStart w:id="130" w:name="_Toc96603195"/>
      <w:r w:rsidRPr="00721B35">
        <w:rPr>
          <w:rFonts w:asciiTheme="minorHAnsi" w:hAnsiTheme="minorHAnsi" w:cstheme="minorHAnsi"/>
          <w:b/>
          <w:sz w:val="22"/>
          <w:szCs w:val="22"/>
        </w:rPr>
        <w:t>Cobertura Metálica</w:t>
      </w:r>
      <w:bookmarkEnd w:id="130"/>
    </w:p>
    <w:p w14:paraId="62630261" w14:textId="4C4B2203" w:rsidR="00FE5E7D" w:rsidRPr="00721B35" w:rsidRDefault="00FE5E7D"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 cobertura metálica deverá possuir pintura eletrostática executada em fábrica, com revestimento externo em ACM e sistema de drenagem conectado com a rede de drenagem presente na região.</w:t>
      </w:r>
    </w:p>
    <w:p w14:paraId="0B5F26B6" w14:textId="77777777" w:rsidR="00FE5E7D" w:rsidRPr="00721B35" w:rsidRDefault="00FE5E7D"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 telhas deverão ser trapezoidais em aço zincado com a devida fixação na estrutura metálica.</w:t>
      </w:r>
    </w:p>
    <w:p w14:paraId="7964983D" w14:textId="76092E5E" w:rsidR="00FE5E7D" w:rsidRPr="00721B35" w:rsidRDefault="00FE5E7D"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 cobertura metálica deverá ser instalada nos pilares já executados, em que a solução estrutura para conexão entre os elementos de concreto e os perfis metálicos da cobertura deverão ser projetados pela empresa contratada.</w:t>
      </w:r>
    </w:p>
    <w:p w14:paraId="381AC520" w14:textId="3187EB03" w:rsidR="00FE5E7D" w:rsidRPr="00721B35" w:rsidRDefault="00721B35" w:rsidP="0020622B">
      <w:pPr>
        <w:pStyle w:val="TextoeXe"/>
        <w:ind w:left="0" w:firstLine="851"/>
        <w:rPr>
          <w:rFonts w:asciiTheme="minorHAnsi" w:hAnsiTheme="minorHAnsi" w:cstheme="minorHAnsi"/>
          <w:sz w:val="22"/>
          <w:szCs w:val="22"/>
        </w:rPr>
      </w:pPr>
      <w:r w:rsidRPr="00721B35">
        <w:rPr>
          <w:rFonts w:asciiTheme="minorHAnsi" w:hAnsiTheme="minorHAnsi" w:cstheme="minorHAnsi"/>
          <w:sz w:val="22"/>
          <w:szCs w:val="22"/>
        </w:rPr>
        <w:t>A contratada deverá</w:t>
      </w:r>
      <w:r w:rsidR="00A30AC9" w:rsidRPr="00721B35">
        <w:rPr>
          <w:rFonts w:asciiTheme="minorHAnsi" w:hAnsiTheme="minorHAnsi" w:cstheme="minorHAnsi"/>
          <w:sz w:val="22"/>
          <w:szCs w:val="22"/>
        </w:rPr>
        <w:t xml:space="preserve"> respeitar o pé direito e as dimensões especificadas no anteprojeto arquitetônico.</w:t>
      </w:r>
    </w:p>
    <w:p w14:paraId="6DFE28D6" w14:textId="77777777" w:rsidR="00194669" w:rsidRPr="00721B35" w:rsidRDefault="00194669" w:rsidP="00A30AC9">
      <w:pPr>
        <w:pStyle w:val="TextoeXe"/>
        <w:ind w:left="0"/>
        <w:rPr>
          <w:rFonts w:asciiTheme="minorHAnsi" w:hAnsiTheme="minorHAnsi" w:cstheme="minorHAnsi"/>
          <w:sz w:val="22"/>
          <w:szCs w:val="22"/>
          <w:highlight w:val="yellow"/>
        </w:rPr>
      </w:pPr>
    </w:p>
    <w:p w14:paraId="2CCDDECF" w14:textId="5B0CAC19" w:rsidR="00194669" w:rsidRPr="00721B35" w:rsidRDefault="00194669" w:rsidP="00194669">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131" w:name="_Toc96603196"/>
      <w:bookmarkStart w:id="132" w:name="_Toc96603443"/>
      <w:r w:rsidRPr="00721B35">
        <w:rPr>
          <w:rFonts w:asciiTheme="minorHAnsi" w:hAnsiTheme="minorHAnsi" w:cstheme="minorHAnsi"/>
          <w:caps w:val="0"/>
          <w:sz w:val="22"/>
          <w:szCs w:val="22"/>
        </w:rPr>
        <w:t>PAVIMENTAÇÃO</w:t>
      </w:r>
      <w:bookmarkEnd w:id="131"/>
      <w:bookmarkEnd w:id="132"/>
    </w:p>
    <w:p w14:paraId="70E976CD" w14:textId="77777777" w:rsidR="00194669" w:rsidRPr="00721B35" w:rsidRDefault="00194669" w:rsidP="00194669">
      <w:pPr>
        <w:pStyle w:val="Ttulo2"/>
        <w:tabs>
          <w:tab w:val="left" w:pos="1134"/>
        </w:tabs>
        <w:spacing w:before="0" w:after="120"/>
        <w:contextualSpacing/>
        <w:rPr>
          <w:rFonts w:asciiTheme="minorHAnsi" w:hAnsiTheme="minorHAnsi" w:cstheme="minorHAnsi"/>
          <w:sz w:val="22"/>
          <w:szCs w:val="22"/>
        </w:rPr>
      </w:pPr>
      <w:bookmarkStart w:id="133" w:name="_Toc96603197"/>
      <w:bookmarkStart w:id="134" w:name="_Toc96603444"/>
      <w:r w:rsidRPr="00721B35">
        <w:rPr>
          <w:rFonts w:asciiTheme="minorHAnsi" w:hAnsiTheme="minorHAnsi" w:cstheme="minorHAnsi"/>
          <w:sz w:val="22"/>
          <w:szCs w:val="22"/>
        </w:rPr>
        <w:t>Principais Intervenções</w:t>
      </w:r>
      <w:bookmarkEnd w:id="133"/>
      <w:bookmarkEnd w:id="134"/>
    </w:p>
    <w:p w14:paraId="0C814514" w14:textId="77777777" w:rsidR="00F16FDB" w:rsidRPr="00721B35" w:rsidRDefault="00F16FDB" w:rsidP="0020622B">
      <w:pPr>
        <w:pStyle w:val="TextoeXe"/>
        <w:tabs>
          <w:tab w:val="left" w:pos="1170"/>
        </w:tabs>
        <w:spacing w:before="0"/>
        <w:ind w:left="0" w:firstLine="851"/>
        <w:contextualSpacing/>
        <w:rPr>
          <w:rFonts w:asciiTheme="minorHAnsi" w:hAnsiTheme="minorHAnsi" w:cstheme="minorHAnsi"/>
          <w:sz w:val="22"/>
          <w:szCs w:val="22"/>
        </w:rPr>
      </w:pPr>
      <w:r w:rsidRPr="00721B35">
        <w:rPr>
          <w:rFonts w:asciiTheme="minorHAnsi" w:hAnsiTheme="minorHAnsi" w:cstheme="minorHAnsi"/>
          <w:sz w:val="22"/>
          <w:szCs w:val="22"/>
        </w:rPr>
        <w:t>As principais intervenções estão listadas a seguir:</w:t>
      </w:r>
    </w:p>
    <w:p w14:paraId="6557090C" w14:textId="4125932D" w:rsidR="00F16FDB" w:rsidRPr="00721B35" w:rsidRDefault="00F16FDB"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Escavação;</w:t>
      </w:r>
    </w:p>
    <w:p w14:paraId="5643C28B" w14:textId="62A0F7C3" w:rsidR="00F16FDB" w:rsidRPr="00721B35" w:rsidRDefault="00F16FDB"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 xml:space="preserve">Demolição de pavimento </w:t>
      </w:r>
      <w:proofErr w:type="spellStart"/>
      <w:r w:rsidRPr="00721B35">
        <w:rPr>
          <w:rFonts w:asciiTheme="minorHAnsi" w:hAnsiTheme="minorHAnsi" w:cstheme="minorHAnsi"/>
          <w:sz w:val="22"/>
          <w:szCs w:val="22"/>
        </w:rPr>
        <w:t>intertravado</w:t>
      </w:r>
      <w:proofErr w:type="spellEnd"/>
      <w:r w:rsidRPr="00721B35">
        <w:rPr>
          <w:rFonts w:asciiTheme="minorHAnsi" w:hAnsiTheme="minorHAnsi" w:cstheme="minorHAnsi"/>
          <w:sz w:val="22"/>
          <w:szCs w:val="22"/>
        </w:rPr>
        <w:t>, concreto e argamassa;</w:t>
      </w:r>
    </w:p>
    <w:p w14:paraId="0099CC81" w14:textId="51C1EC35" w:rsidR="00194669" w:rsidRPr="00721B35" w:rsidRDefault="00F16FDB" w:rsidP="00BA7F0F">
      <w:pPr>
        <w:pStyle w:val="TextoeXe"/>
        <w:numPr>
          <w:ilvl w:val="0"/>
          <w:numId w:val="45"/>
        </w:numPr>
        <w:tabs>
          <w:tab w:val="left" w:pos="1170"/>
        </w:tabs>
        <w:spacing w:before="0"/>
        <w:contextualSpacing/>
        <w:rPr>
          <w:rFonts w:asciiTheme="minorHAnsi" w:hAnsiTheme="minorHAnsi" w:cstheme="minorHAnsi"/>
          <w:sz w:val="22"/>
          <w:szCs w:val="22"/>
        </w:rPr>
      </w:pPr>
      <w:r w:rsidRPr="00721B35">
        <w:rPr>
          <w:rFonts w:asciiTheme="minorHAnsi" w:hAnsiTheme="minorHAnsi" w:cstheme="minorHAnsi"/>
          <w:sz w:val="22"/>
          <w:szCs w:val="22"/>
        </w:rPr>
        <w:t>Execução de pavimento rígido</w:t>
      </w:r>
      <w:r w:rsidR="00CD5BBB" w:rsidRPr="00721B35">
        <w:rPr>
          <w:rFonts w:asciiTheme="minorHAnsi" w:hAnsiTheme="minorHAnsi" w:cstheme="minorHAnsi"/>
          <w:sz w:val="22"/>
          <w:szCs w:val="22"/>
        </w:rPr>
        <w:t>;</w:t>
      </w:r>
    </w:p>
    <w:p w14:paraId="2D3DC510" w14:textId="4FCAAC6D" w:rsidR="00194669" w:rsidRPr="00721B35" w:rsidRDefault="00CD5BBB" w:rsidP="008D3EBC">
      <w:pPr>
        <w:pStyle w:val="Ttulo2"/>
        <w:rPr>
          <w:rFonts w:asciiTheme="minorHAnsi" w:hAnsiTheme="minorHAnsi" w:cstheme="minorHAnsi"/>
          <w:sz w:val="22"/>
          <w:szCs w:val="22"/>
        </w:rPr>
      </w:pPr>
      <w:bookmarkStart w:id="135" w:name="_Toc96603198"/>
      <w:bookmarkStart w:id="136" w:name="_Toc96603445"/>
      <w:r w:rsidRPr="00721B35">
        <w:rPr>
          <w:rFonts w:asciiTheme="minorHAnsi" w:hAnsiTheme="minorHAnsi" w:cstheme="minorHAnsi"/>
          <w:sz w:val="22"/>
          <w:szCs w:val="22"/>
        </w:rPr>
        <w:t>Implan</w:t>
      </w:r>
      <w:r w:rsidR="00194669" w:rsidRPr="00721B35">
        <w:rPr>
          <w:rFonts w:asciiTheme="minorHAnsi" w:hAnsiTheme="minorHAnsi" w:cstheme="minorHAnsi"/>
          <w:sz w:val="22"/>
          <w:szCs w:val="22"/>
        </w:rPr>
        <w:t>tação</w:t>
      </w:r>
      <w:bookmarkEnd w:id="135"/>
      <w:bookmarkEnd w:id="136"/>
      <w:r w:rsidR="00194669" w:rsidRPr="00721B35">
        <w:rPr>
          <w:rFonts w:asciiTheme="minorHAnsi" w:hAnsiTheme="minorHAnsi" w:cstheme="minorHAnsi"/>
          <w:sz w:val="22"/>
          <w:szCs w:val="22"/>
        </w:rPr>
        <w:t xml:space="preserve"> </w:t>
      </w:r>
    </w:p>
    <w:p w14:paraId="5FD88C25" w14:textId="425650AD" w:rsidR="00CD5BBB" w:rsidRPr="00721B35" w:rsidRDefault="00CD5BBB" w:rsidP="0020622B">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 xml:space="preserve">A atual pavimentação da praça de resíduos é composta por diferentes pavimentos: argamassa, pavimento </w:t>
      </w:r>
      <w:proofErr w:type="spellStart"/>
      <w:r w:rsidRPr="00721B35">
        <w:rPr>
          <w:rFonts w:asciiTheme="minorHAnsi" w:hAnsiTheme="minorHAnsi" w:cstheme="minorHAnsi"/>
          <w:sz w:val="22"/>
          <w:szCs w:val="22"/>
          <w:lang w:eastAsia="en-US"/>
        </w:rPr>
        <w:t>intertravado</w:t>
      </w:r>
      <w:proofErr w:type="spellEnd"/>
      <w:r w:rsidRPr="00721B35">
        <w:rPr>
          <w:rFonts w:asciiTheme="minorHAnsi" w:hAnsiTheme="minorHAnsi" w:cstheme="minorHAnsi"/>
          <w:sz w:val="22"/>
          <w:szCs w:val="22"/>
          <w:lang w:eastAsia="en-US"/>
        </w:rPr>
        <w:t>, e concreto armado.</w:t>
      </w:r>
    </w:p>
    <w:p w14:paraId="0461C2C2" w14:textId="7D92348B" w:rsidR="00CD5BBB" w:rsidRPr="00721B35" w:rsidRDefault="00CD5BBB" w:rsidP="0020622B">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 xml:space="preserve">O objetivo do projeto é a substituição desses pavimentos por um elemento concreto em concreto armado com 8% de </w:t>
      </w:r>
      <w:proofErr w:type="spellStart"/>
      <w:r w:rsidRPr="00721B35">
        <w:rPr>
          <w:rFonts w:asciiTheme="minorHAnsi" w:hAnsiTheme="minorHAnsi" w:cstheme="minorHAnsi"/>
          <w:sz w:val="22"/>
          <w:szCs w:val="22"/>
          <w:lang w:eastAsia="en-US"/>
        </w:rPr>
        <w:t>microssílica</w:t>
      </w:r>
      <w:proofErr w:type="spellEnd"/>
      <w:r w:rsidRPr="00721B35">
        <w:rPr>
          <w:rFonts w:asciiTheme="minorHAnsi" w:hAnsiTheme="minorHAnsi" w:cstheme="minorHAnsi"/>
          <w:sz w:val="22"/>
          <w:szCs w:val="22"/>
          <w:lang w:eastAsia="en-US"/>
        </w:rPr>
        <w:t xml:space="preserve">, </w:t>
      </w:r>
      <w:proofErr w:type="spellStart"/>
      <w:r w:rsidRPr="00721B35">
        <w:rPr>
          <w:rFonts w:asciiTheme="minorHAnsi" w:hAnsiTheme="minorHAnsi" w:cstheme="minorHAnsi"/>
          <w:sz w:val="22"/>
          <w:szCs w:val="22"/>
          <w:lang w:eastAsia="en-US"/>
        </w:rPr>
        <w:t>fck</w:t>
      </w:r>
      <w:proofErr w:type="spellEnd"/>
      <w:r w:rsidRPr="00721B35">
        <w:rPr>
          <w:rFonts w:asciiTheme="minorHAnsi" w:hAnsiTheme="minorHAnsi" w:cstheme="minorHAnsi"/>
          <w:sz w:val="22"/>
          <w:szCs w:val="22"/>
          <w:lang w:eastAsia="en-US"/>
        </w:rPr>
        <w:t xml:space="preserve"> 35MPA e a devida execução de juntas e barras de transferências.</w:t>
      </w:r>
    </w:p>
    <w:p w14:paraId="639C9564" w14:textId="759F5BD0" w:rsidR="00CD5BBB" w:rsidRPr="00721B35" w:rsidRDefault="00CD5BBB" w:rsidP="0020622B">
      <w:pPr>
        <w:pStyle w:val="TextoeXe"/>
        <w:ind w:left="0" w:firstLine="851"/>
        <w:rPr>
          <w:rFonts w:asciiTheme="minorHAnsi" w:hAnsiTheme="minorHAnsi" w:cstheme="minorHAnsi"/>
          <w:sz w:val="22"/>
          <w:szCs w:val="22"/>
          <w:lang w:eastAsia="en-US"/>
        </w:rPr>
      </w:pPr>
      <w:r w:rsidRPr="00721B35">
        <w:rPr>
          <w:rFonts w:asciiTheme="minorHAnsi" w:hAnsiTheme="minorHAnsi" w:cstheme="minorHAnsi"/>
          <w:sz w:val="22"/>
          <w:szCs w:val="22"/>
          <w:lang w:eastAsia="en-US"/>
        </w:rPr>
        <w:t>O pavimento em concreto deverá resistir ao trânsito de veículos e operação de equipamentos.</w:t>
      </w:r>
    </w:p>
    <w:p w14:paraId="11854E19" w14:textId="77777777" w:rsidR="00CD5BBB" w:rsidRDefault="00CD5BBB" w:rsidP="00CD5BBB">
      <w:pPr>
        <w:pStyle w:val="TextoeXe"/>
        <w:rPr>
          <w:lang w:eastAsia="en-US"/>
        </w:rPr>
      </w:pPr>
    </w:p>
    <w:p w14:paraId="663838C0" w14:textId="599076A3" w:rsidR="00CD5BBB" w:rsidRPr="00CD5BBB" w:rsidRDefault="00CD5BBB" w:rsidP="00CD5BBB">
      <w:pPr>
        <w:pStyle w:val="TextoeXe"/>
        <w:rPr>
          <w:lang w:eastAsia="en-US"/>
        </w:rPr>
      </w:pPr>
      <w:r w:rsidRPr="00CD5BBB">
        <w:rPr>
          <w:noProof/>
        </w:rPr>
        <w:drawing>
          <wp:inline distT="0" distB="0" distL="0" distR="0" wp14:anchorId="16242056" wp14:editId="1AA3D4FF">
            <wp:extent cx="4389120" cy="3205869"/>
            <wp:effectExtent l="0" t="0" r="0" b="0"/>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02196" cy="3215420"/>
                    </a:xfrm>
                    <a:prstGeom prst="rect">
                      <a:avLst/>
                    </a:prstGeom>
                  </pic:spPr>
                </pic:pic>
              </a:graphicData>
            </a:graphic>
          </wp:inline>
        </w:drawing>
      </w:r>
    </w:p>
    <w:p w14:paraId="74F9E625" w14:textId="2CFA8300" w:rsidR="00CD5BBB" w:rsidRPr="00CD5BBB" w:rsidRDefault="00CD5BBB" w:rsidP="00CD5BBB">
      <w:pPr>
        <w:pStyle w:val="TextoeXe"/>
        <w:ind w:left="0"/>
        <w:jc w:val="center"/>
        <w:rPr>
          <w:lang w:eastAsia="en-US"/>
        </w:rPr>
      </w:pPr>
      <w:r w:rsidRPr="00CD5BBB">
        <w:rPr>
          <w:noProof/>
        </w:rPr>
        <w:drawing>
          <wp:inline distT="0" distB="0" distL="0" distR="0" wp14:anchorId="21806680" wp14:editId="200D0ACD">
            <wp:extent cx="4560267" cy="2918359"/>
            <wp:effectExtent l="0" t="0" r="0" b="0"/>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94712" cy="2940402"/>
                    </a:xfrm>
                    <a:prstGeom prst="rect">
                      <a:avLst/>
                    </a:prstGeom>
                  </pic:spPr>
                </pic:pic>
              </a:graphicData>
            </a:graphic>
          </wp:inline>
        </w:drawing>
      </w:r>
    </w:p>
    <w:p w14:paraId="44B69DBB" w14:textId="121358DE" w:rsidR="00194669" w:rsidRPr="00D14DB3" w:rsidRDefault="00CD5BBB" w:rsidP="00D14DB3">
      <w:pPr>
        <w:pStyle w:val="TextoeXe"/>
        <w:ind w:left="0"/>
        <w:jc w:val="center"/>
        <w:rPr>
          <w:lang w:eastAsia="en-US"/>
        </w:rPr>
      </w:pPr>
      <w:r w:rsidRPr="00CD5BBB">
        <w:rPr>
          <w:noProof/>
        </w:rPr>
        <w:drawing>
          <wp:inline distT="0" distB="0" distL="0" distR="0" wp14:anchorId="7BA747FB" wp14:editId="264C8008">
            <wp:extent cx="4818490" cy="2945591"/>
            <wp:effectExtent l="0" t="0" r="1270" b="7620"/>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27130" cy="2950873"/>
                    </a:xfrm>
                    <a:prstGeom prst="rect">
                      <a:avLst/>
                    </a:prstGeom>
                  </pic:spPr>
                </pic:pic>
              </a:graphicData>
            </a:graphic>
          </wp:inline>
        </w:drawing>
      </w:r>
    </w:p>
    <w:p w14:paraId="7CFAD92F" w14:textId="4BE8A658" w:rsidR="00A30AC9" w:rsidRPr="00D14DB3" w:rsidRDefault="00A30AC9" w:rsidP="00A30AC9">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137" w:name="_Toc96603199"/>
      <w:bookmarkStart w:id="138" w:name="_Toc96603446"/>
      <w:r w:rsidRPr="00D14DB3">
        <w:rPr>
          <w:rFonts w:asciiTheme="minorHAnsi" w:hAnsiTheme="minorHAnsi" w:cstheme="minorHAnsi"/>
          <w:caps w:val="0"/>
          <w:sz w:val="22"/>
          <w:szCs w:val="22"/>
        </w:rPr>
        <w:t>PAISAGISMO</w:t>
      </w:r>
      <w:r w:rsidR="006560DA">
        <w:rPr>
          <w:rFonts w:asciiTheme="minorHAnsi" w:hAnsiTheme="minorHAnsi" w:cstheme="minorHAnsi"/>
          <w:caps w:val="0"/>
          <w:sz w:val="22"/>
          <w:szCs w:val="22"/>
        </w:rPr>
        <w:t xml:space="preserve"> E ÁREA DAS COMPOSTEIRAS</w:t>
      </w:r>
      <w:bookmarkEnd w:id="137"/>
      <w:bookmarkEnd w:id="138"/>
    </w:p>
    <w:p w14:paraId="3E6AC946" w14:textId="77777777" w:rsidR="00A30AC9" w:rsidRPr="004103D0" w:rsidRDefault="00A30AC9" w:rsidP="00A30AC9">
      <w:pPr>
        <w:pStyle w:val="Ttulo2"/>
        <w:tabs>
          <w:tab w:val="left" w:pos="1134"/>
        </w:tabs>
        <w:spacing w:before="0" w:after="120"/>
        <w:contextualSpacing/>
        <w:rPr>
          <w:rFonts w:asciiTheme="minorHAnsi" w:hAnsiTheme="minorHAnsi" w:cstheme="minorHAnsi"/>
          <w:sz w:val="22"/>
          <w:szCs w:val="22"/>
        </w:rPr>
      </w:pPr>
      <w:bookmarkStart w:id="139" w:name="_Toc96603200"/>
      <w:bookmarkStart w:id="140" w:name="_Toc96603447"/>
      <w:r w:rsidRPr="004103D0">
        <w:rPr>
          <w:rFonts w:asciiTheme="minorHAnsi" w:hAnsiTheme="minorHAnsi" w:cstheme="minorHAnsi"/>
          <w:sz w:val="22"/>
          <w:szCs w:val="22"/>
        </w:rPr>
        <w:t>Principais Intervenções</w:t>
      </w:r>
      <w:bookmarkEnd w:id="139"/>
      <w:bookmarkEnd w:id="140"/>
    </w:p>
    <w:p w14:paraId="2F68F16E" w14:textId="77777777" w:rsidR="00D14DB3" w:rsidRDefault="00D14DB3" w:rsidP="0020622B">
      <w:pPr>
        <w:pStyle w:val="TextoeXe"/>
        <w:tabs>
          <w:tab w:val="left" w:pos="1170"/>
        </w:tabs>
        <w:spacing w:before="0"/>
        <w:ind w:left="0" w:firstLine="851"/>
        <w:contextualSpacing/>
        <w:rPr>
          <w:rFonts w:asciiTheme="minorHAnsi" w:hAnsiTheme="minorHAnsi" w:cstheme="minorHAnsi"/>
          <w:sz w:val="22"/>
          <w:szCs w:val="22"/>
        </w:rPr>
      </w:pPr>
      <w:r w:rsidRPr="004103D0">
        <w:rPr>
          <w:rFonts w:asciiTheme="minorHAnsi" w:hAnsiTheme="minorHAnsi" w:cstheme="minorHAnsi"/>
          <w:sz w:val="22"/>
          <w:szCs w:val="22"/>
        </w:rPr>
        <w:t>As principais intervenções estão listadas a seguir:</w:t>
      </w:r>
    </w:p>
    <w:p w14:paraId="6802C341" w14:textId="77777777" w:rsidR="00D14DB3" w:rsidRDefault="00D14DB3"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Escavação;</w:t>
      </w:r>
    </w:p>
    <w:p w14:paraId="4D097A97" w14:textId="59C75FD0" w:rsidR="00D14DB3" w:rsidRDefault="00D14DB3"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Plantio de gramado e fornecimento de terra preta;</w:t>
      </w:r>
    </w:p>
    <w:p w14:paraId="7FB0D4DC" w14:textId="01D062A1" w:rsidR="00D14DB3" w:rsidRDefault="00D14DB3"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canteiro em alvenaria;</w:t>
      </w:r>
    </w:p>
    <w:p w14:paraId="57D3F6FE" w14:textId="71202F7A" w:rsidR="00D14DB3" w:rsidRDefault="00D14DB3"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Plantio de plantas ornamentais;</w:t>
      </w:r>
    </w:p>
    <w:p w14:paraId="1735E223" w14:textId="4873016D" w:rsidR="00D14DB3" w:rsidRDefault="00D14DB3"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Fabricação e instalação de placas em concreto para execução do passeio;</w:t>
      </w:r>
    </w:p>
    <w:p w14:paraId="14114061" w14:textId="47D8B1B4" w:rsidR="006560DA" w:rsidRDefault="006560DA"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 xml:space="preserve">Execução de área elevada para </w:t>
      </w:r>
      <w:r w:rsidR="0020622B">
        <w:rPr>
          <w:rFonts w:asciiTheme="minorHAnsi" w:hAnsiTheme="minorHAnsi" w:cstheme="minorHAnsi"/>
          <w:sz w:val="22"/>
          <w:szCs w:val="22"/>
        </w:rPr>
        <w:t>compoteiras</w:t>
      </w:r>
      <w:r>
        <w:rPr>
          <w:rFonts w:asciiTheme="minorHAnsi" w:hAnsiTheme="minorHAnsi" w:cstheme="minorHAnsi"/>
          <w:sz w:val="22"/>
          <w:szCs w:val="22"/>
        </w:rPr>
        <w:t>;</w:t>
      </w:r>
    </w:p>
    <w:p w14:paraId="3BA6D9B7" w14:textId="422D8F3F" w:rsidR="00BA5ABE" w:rsidRPr="00D14DB3" w:rsidRDefault="00BA5ABE" w:rsidP="00BA7F0F">
      <w:pPr>
        <w:pStyle w:val="TextoeXe"/>
        <w:numPr>
          <w:ilvl w:val="0"/>
          <w:numId w:val="45"/>
        </w:numPr>
        <w:tabs>
          <w:tab w:val="left" w:pos="1170"/>
        </w:tabs>
        <w:spacing w:before="0"/>
        <w:contextualSpacing/>
        <w:rPr>
          <w:rFonts w:asciiTheme="minorHAnsi" w:hAnsiTheme="minorHAnsi" w:cstheme="minorHAnsi"/>
          <w:sz w:val="22"/>
          <w:szCs w:val="22"/>
        </w:rPr>
      </w:pPr>
      <w:r>
        <w:rPr>
          <w:rFonts w:asciiTheme="minorHAnsi" w:hAnsiTheme="minorHAnsi" w:cstheme="minorHAnsi"/>
          <w:sz w:val="22"/>
          <w:szCs w:val="22"/>
        </w:rPr>
        <w:t>Execução de instalações hidráulicas;</w:t>
      </w:r>
    </w:p>
    <w:p w14:paraId="774FB361" w14:textId="73AA48B2" w:rsidR="00A30AC9" w:rsidRPr="0020622B" w:rsidRDefault="00A30AC9" w:rsidP="00CD5BBB">
      <w:pPr>
        <w:pStyle w:val="Ttulo2"/>
        <w:rPr>
          <w:rFonts w:asciiTheme="minorHAnsi" w:hAnsiTheme="minorHAnsi" w:cstheme="minorHAnsi"/>
          <w:sz w:val="22"/>
          <w:szCs w:val="22"/>
        </w:rPr>
      </w:pPr>
      <w:bookmarkStart w:id="141" w:name="_Toc96603201"/>
      <w:bookmarkStart w:id="142" w:name="_Toc96603448"/>
      <w:r w:rsidRPr="0020622B">
        <w:rPr>
          <w:rFonts w:asciiTheme="minorHAnsi" w:hAnsiTheme="minorHAnsi" w:cstheme="minorHAnsi"/>
          <w:sz w:val="22"/>
          <w:szCs w:val="22"/>
        </w:rPr>
        <w:t>Implantação</w:t>
      </w:r>
      <w:bookmarkEnd w:id="141"/>
      <w:bookmarkEnd w:id="142"/>
      <w:r w:rsidRPr="0020622B">
        <w:rPr>
          <w:rFonts w:asciiTheme="minorHAnsi" w:hAnsiTheme="minorHAnsi" w:cstheme="minorHAnsi"/>
          <w:sz w:val="22"/>
          <w:szCs w:val="22"/>
        </w:rPr>
        <w:t xml:space="preserve"> </w:t>
      </w:r>
    </w:p>
    <w:p w14:paraId="7E22A162" w14:textId="77777777" w:rsidR="006560DA" w:rsidRPr="0020622B" w:rsidRDefault="006560DA" w:rsidP="0020622B">
      <w:pPr>
        <w:pStyle w:val="TextoeXe"/>
        <w:ind w:left="0" w:firstLine="851"/>
        <w:rPr>
          <w:rFonts w:asciiTheme="minorHAnsi" w:hAnsiTheme="minorHAnsi" w:cstheme="minorHAnsi"/>
          <w:sz w:val="22"/>
          <w:szCs w:val="22"/>
          <w:lang w:eastAsia="en-US"/>
        </w:rPr>
      </w:pPr>
      <w:r w:rsidRPr="0020622B">
        <w:rPr>
          <w:rFonts w:asciiTheme="minorHAnsi" w:hAnsiTheme="minorHAnsi" w:cstheme="minorHAnsi"/>
          <w:sz w:val="22"/>
          <w:szCs w:val="22"/>
          <w:lang w:eastAsia="en-US"/>
        </w:rPr>
        <w:t xml:space="preserve">A atual pavimentação da praça de resíduos é composta por diferentes pavimentos: argamassa, pavimento </w:t>
      </w:r>
      <w:proofErr w:type="spellStart"/>
      <w:r w:rsidRPr="0020622B">
        <w:rPr>
          <w:rFonts w:asciiTheme="minorHAnsi" w:hAnsiTheme="minorHAnsi" w:cstheme="minorHAnsi"/>
          <w:sz w:val="22"/>
          <w:szCs w:val="22"/>
          <w:lang w:eastAsia="en-US"/>
        </w:rPr>
        <w:t>intertravado</w:t>
      </w:r>
      <w:proofErr w:type="spellEnd"/>
      <w:r w:rsidRPr="0020622B">
        <w:rPr>
          <w:rFonts w:asciiTheme="minorHAnsi" w:hAnsiTheme="minorHAnsi" w:cstheme="minorHAnsi"/>
          <w:sz w:val="22"/>
          <w:szCs w:val="22"/>
          <w:lang w:eastAsia="en-US"/>
        </w:rPr>
        <w:t>, além de solo inadequado ao plantio de gramas e mudas.</w:t>
      </w:r>
    </w:p>
    <w:p w14:paraId="305DE151" w14:textId="5AEB3321" w:rsidR="006560DA" w:rsidRPr="0020622B" w:rsidRDefault="006560DA" w:rsidP="0020622B">
      <w:pPr>
        <w:pStyle w:val="TextoeXe"/>
        <w:ind w:left="0" w:firstLine="851"/>
        <w:rPr>
          <w:rFonts w:asciiTheme="minorHAnsi" w:hAnsiTheme="minorHAnsi" w:cstheme="minorHAnsi"/>
          <w:sz w:val="22"/>
          <w:szCs w:val="22"/>
          <w:lang w:eastAsia="en-US"/>
        </w:rPr>
      </w:pPr>
      <w:r w:rsidRPr="0020622B">
        <w:rPr>
          <w:rFonts w:asciiTheme="minorHAnsi" w:hAnsiTheme="minorHAnsi" w:cstheme="minorHAnsi"/>
          <w:sz w:val="22"/>
          <w:szCs w:val="22"/>
          <w:lang w:eastAsia="en-US"/>
        </w:rPr>
        <w:t xml:space="preserve">Os objetivos </w:t>
      </w:r>
      <w:r w:rsidR="0020622B" w:rsidRPr="0020622B">
        <w:rPr>
          <w:rFonts w:asciiTheme="minorHAnsi" w:hAnsiTheme="minorHAnsi" w:cstheme="minorHAnsi"/>
          <w:sz w:val="22"/>
          <w:szCs w:val="22"/>
          <w:lang w:eastAsia="en-US"/>
        </w:rPr>
        <w:t>dos projetos</w:t>
      </w:r>
      <w:r w:rsidRPr="0020622B">
        <w:rPr>
          <w:rFonts w:asciiTheme="minorHAnsi" w:hAnsiTheme="minorHAnsi" w:cstheme="minorHAnsi"/>
          <w:sz w:val="22"/>
          <w:szCs w:val="22"/>
          <w:lang w:eastAsia="en-US"/>
        </w:rPr>
        <w:t xml:space="preserve"> é a retirada do material inadequado, fornecimento e espalhamento de terra preta, plantio de gramado, execução de canteiros, fornecimento e plantio de plantas ornamentais; instalação de placas de concreto para execução dos passeios e a construção de área elevada a instalação de </w:t>
      </w:r>
      <w:proofErr w:type="spellStart"/>
      <w:r w:rsidRPr="0020622B">
        <w:rPr>
          <w:rFonts w:asciiTheme="minorHAnsi" w:hAnsiTheme="minorHAnsi" w:cstheme="minorHAnsi"/>
          <w:sz w:val="22"/>
          <w:szCs w:val="22"/>
          <w:lang w:eastAsia="en-US"/>
        </w:rPr>
        <w:t>composteiras</w:t>
      </w:r>
      <w:proofErr w:type="spellEnd"/>
      <w:r w:rsidRPr="0020622B">
        <w:rPr>
          <w:rFonts w:asciiTheme="minorHAnsi" w:hAnsiTheme="minorHAnsi" w:cstheme="minorHAnsi"/>
          <w:sz w:val="22"/>
          <w:szCs w:val="22"/>
          <w:lang w:eastAsia="en-US"/>
        </w:rPr>
        <w:t xml:space="preserve">. </w:t>
      </w:r>
    </w:p>
    <w:p w14:paraId="72A0FCB5" w14:textId="5BDB4D1A" w:rsidR="00A30AC9" w:rsidRPr="0020622B" w:rsidRDefault="00D14DB3" w:rsidP="00A30AC9">
      <w:pPr>
        <w:pStyle w:val="Ttulo2"/>
        <w:rPr>
          <w:rFonts w:asciiTheme="minorHAnsi" w:hAnsiTheme="minorHAnsi" w:cstheme="minorHAnsi"/>
          <w:sz w:val="22"/>
          <w:szCs w:val="22"/>
        </w:rPr>
      </w:pPr>
      <w:bookmarkStart w:id="143" w:name="_Toc96603202"/>
      <w:bookmarkStart w:id="144" w:name="_Toc96603449"/>
      <w:r w:rsidRPr="0020622B">
        <w:rPr>
          <w:rFonts w:asciiTheme="minorHAnsi" w:hAnsiTheme="minorHAnsi" w:cstheme="minorHAnsi"/>
          <w:sz w:val="22"/>
          <w:szCs w:val="22"/>
        </w:rPr>
        <w:t xml:space="preserve">Detalhes </w:t>
      </w:r>
      <w:r w:rsidR="00A30AC9" w:rsidRPr="0020622B">
        <w:rPr>
          <w:rFonts w:asciiTheme="minorHAnsi" w:hAnsiTheme="minorHAnsi" w:cstheme="minorHAnsi"/>
          <w:sz w:val="22"/>
          <w:szCs w:val="22"/>
        </w:rPr>
        <w:t>Construtivos</w:t>
      </w:r>
      <w:bookmarkEnd w:id="143"/>
      <w:bookmarkEnd w:id="144"/>
      <w:r w:rsidR="00A30AC9" w:rsidRPr="0020622B">
        <w:rPr>
          <w:rFonts w:asciiTheme="minorHAnsi" w:hAnsiTheme="minorHAnsi" w:cstheme="minorHAnsi"/>
          <w:sz w:val="22"/>
          <w:szCs w:val="22"/>
        </w:rPr>
        <w:t xml:space="preserve"> </w:t>
      </w:r>
    </w:p>
    <w:p w14:paraId="77ABEC37" w14:textId="79F54CCF" w:rsidR="006560DA" w:rsidRPr="0020622B" w:rsidRDefault="006560DA" w:rsidP="006560DA">
      <w:pPr>
        <w:pStyle w:val="Ttulo3"/>
        <w:rPr>
          <w:rFonts w:asciiTheme="minorHAnsi" w:hAnsiTheme="minorHAnsi" w:cstheme="minorHAnsi"/>
          <w:b/>
          <w:sz w:val="22"/>
          <w:szCs w:val="22"/>
        </w:rPr>
      </w:pPr>
      <w:bookmarkStart w:id="145" w:name="_Toc96603203"/>
      <w:r w:rsidRPr="0020622B">
        <w:rPr>
          <w:rFonts w:asciiTheme="minorHAnsi" w:hAnsiTheme="minorHAnsi" w:cstheme="minorHAnsi"/>
          <w:b/>
          <w:sz w:val="22"/>
          <w:szCs w:val="22"/>
        </w:rPr>
        <w:t>Fornecimento e espalhamento de Terra Preta</w:t>
      </w:r>
      <w:bookmarkEnd w:id="145"/>
    </w:p>
    <w:p w14:paraId="0FFEC611" w14:textId="77777777" w:rsidR="009F5C78" w:rsidRPr="0020622B" w:rsidRDefault="006560DA"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 xml:space="preserve">O solo disposto no terreno </w:t>
      </w:r>
      <w:r w:rsidR="009F5C78" w:rsidRPr="0020622B">
        <w:rPr>
          <w:rFonts w:asciiTheme="minorHAnsi" w:hAnsiTheme="minorHAnsi" w:cstheme="minorHAnsi"/>
          <w:sz w:val="22"/>
          <w:szCs w:val="22"/>
        </w:rPr>
        <w:t>deve ser substituído por terra preta adequada ao plantio de gramado. As espessuras mínimas da camada de terra preta devem obedecer ao seguinte critério:</w:t>
      </w:r>
    </w:p>
    <w:p w14:paraId="3AAC567F" w14:textId="77777777" w:rsidR="009F5C78" w:rsidRPr="0020622B" w:rsidRDefault="009F5C78" w:rsidP="00BA7F0F">
      <w:pPr>
        <w:pStyle w:val="TextoeXe"/>
        <w:numPr>
          <w:ilvl w:val="0"/>
          <w:numId w:val="48"/>
        </w:numPr>
        <w:rPr>
          <w:rFonts w:asciiTheme="minorHAnsi" w:hAnsiTheme="minorHAnsi" w:cstheme="minorHAnsi"/>
          <w:sz w:val="22"/>
          <w:szCs w:val="22"/>
        </w:rPr>
      </w:pPr>
      <w:r w:rsidRPr="0020622B">
        <w:rPr>
          <w:rFonts w:asciiTheme="minorHAnsi" w:hAnsiTheme="minorHAnsi" w:cstheme="minorHAnsi"/>
          <w:sz w:val="22"/>
          <w:szCs w:val="22"/>
        </w:rPr>
        <w:t>Área de canteiro: 50cm</w:t>
      </w:r>
    </w:p>
    <w:p w14:paraId="1FA49ACB" w14:textId="77777777" w:rsidR="009F5C78" w:rsidRPr="0020622B" w:rsidRDefault="009F5C78" w:rsidP="00BA7F0F">
      <w:pPr>
        <w:pStyle w:val="TextoeXe"/>
        <w:numPr>
          <w:ilvl w:val="0"/>
          <w:numId w:val="48"/>
        </w:numPr>
        <w:rPr>
          <w:rFonts w:asciiTheme="minorHAnsi" w:hAnsiTheme="minorHAnsi" w:cstheme="minorHAnsi"/>
          <w:sz w:val="22"/>
          <w:szCs w:val="22"/>
        </w:rPr>
      </w:pPr>
      <w:r w:rsidRPr="0020622B">
        <w:rPr>
          <w:rFonts w:asciiTheme="minorHAnsi" w:hAnsiTheme="minorHAnsi" w:cstheme="minorHAnsi"/>
          <w:sz w:val="22"/>
          <w:szCs w:val="22"/>
        </w:rPr>
        <w:t>Área de gramado: 10cm</w:t>
      </w:r>
    </w:p>
    <w:p w14:paraId="588ED103" w14:textId="66A4DE16" w:rsidR="006560DA" w:rsidRPr="0020622B" w:rsidRDefault="009F5C78"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O espalhamento da terra preta deve ser de modo adequado, com o devido nivelamento da camada.</w:t>
      </w:r>
      <w:r w:rsidR="006560DA" w:rsidRPr="0020622B">
        <w:rPr>
          <w:rFonts w:asciiTheme="minorHAnsi" w:hAnsiTheme="minorHAnsi" w:cstheme="minorHAnsi"/>
          <w:sz w:val="22"/>
          <w:szCs w:val="22"/>
        </w:rPr>
        <w:t xml:space="preserve"> </w:t>
      </w:r>
    </w:p>
    <w:p w14:paraId="4BE5623E" w14:textId="7CCE9181" w:rsidR="009F5C78" w:rsidRPr="0020622B" w:rsidRDefault="009F5C78" w:rsidP="009F5C78">
      <w:pPr>
        <w:pStyle w:val="Ttulo3"/>
        <w:rPr>
          <w:rFonts w:asciiTheme="minorHAnsi" w:hAnsiTheme="minorHAnsi" w:cstheme="minorHAnsi"/>
          <w:b/>
          <w:sz w:val="22"/>
          <w:szCs w:val="22"/>
        </w:rPr>
      </w:pPr>
      <w:bookmarkStart w:id="146" w:name="_Toc96603204"/>
      <w:r w:rsidRPr="0020622B">
        <w:rPr>
          <w:rFonts w:asciiTheme="minorHAnsi" w:hAnsiTheme="minorHAnsi" w:cstheme="minorHAnsi"/>
          <w:b/>
          <w:sz w:val="22"/>
          <w:szCs w:val="22"/>
        </w:rPr>
        <w:t>Plantio de gramado e plantas ornamentais</w:t>
      </w:r>
      <w:bookmarkEnd w:id="146"/>
    </w:p>
    <w:p w14:paraId="08108518" w14:textId="06D240B4" w:rsidR="009F5C78" w:rsidRPr="0020622B" w:rsidRDefault="009F5C78"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 xml:space="preserve">O plantio de grama e as plantas ornamentais deve seguir aos quantitativos presentes </w:t>
      </w:r>
      <w:r w:rsidR="00A422A3" w:rsidRPr="0020622B">
        <w:rPr>
          <w:rFonts w:asciiTheme="minorHAnsi" w:hAnsiTheme="minorHAnsi" w:cstheme="minorHAnsi"/>
          <w:sz w:val="22"/>
          <w:szCs w:val="22"/>
        </w:rPr>
        <w:t>no anteprojeto de paisagismo e pavimentação em anexo.</w:t>
      </w:r>
    </w:p>
    <w:p w14:paraId="31094B99" w14:textId="7EF33DB1" w:rsidR="00A422A3" w:rsidRPr="0020622B" w:rsidRDefault="00A422A3" w:rsidP="00A422A3">
      <w:pPr>
        <w:pStyle w:val="Ttulo3"/>
        <w:rPr>
          <w:rFonts w:asciiTheme="minorHAnsi" w:hAnsiTheme="minorHAnsi" w:cstheme="minorHAnsi"/>
          <w:b/>
          <w:sz w:val="22"/>
          <w:szCs w:val="22"/>
        </w:rPr>
      </w:pPr>
      <w:bookmarkStart w:id="147" w:name="_Toc96603205"/>
      <w:r w:rsidRPr="0020622B">
        <w:rPr>
          <w:rFonts w:asciiTheme="minorHAnsi" w:hAnsiTheme="minorHAnsi" w:cstheme="minorHAnsi"/>
          <w:b/>
          <w:sz w:val="22"/>
          <w:szCs w:val="22"/>
        </w:rPr>
        <w:t>Execução de área elevada para composteiras</w:t>
      </w:r>
      <w:bookmarkEnd w:id="147"/>
    </w:p>
    <w:p w14:paraId="37B391F5" w14:textId="65169871" w:rsidR="00A422A3" w:rsidRPr="0020622B" w:rsidRDefault="00A422A3"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 xml:space="preserve">O pavimento destinado área destinada às </w:t>
      </w:r>
      <w:proofErr w:type="spellStart"/>
      <w:r w:rsidRPr="0020622B">
        <w:rPr>
          <w:rFonts w:asciiTheme="minorHAnsi" w:hAnsiTheme="minorHAnsi" w:cstheme="minorHAnsi"/>
          <w:sz w:val="22"/>
          <w:szCs w:val="22"/>
        </w:rPr>
        <w:t>composteiras</w:t>
      </w:r>
      <w:proofErr w:type="spellEnd"/>
      <w:r w:rsidRPr="0020622B">
        <w:rPr>
          <w:rFonts w:asciiTheme="minorHAnsi" w:hAnsiTheme="minorHAnsi" w:cstheme="minorHAnsi"/>
          <w:sz w:val="22"/>
          <w:szCs w:val="22"/>
        </w:rPr>
        <w:t xml:space="preserve"> deverá ser feito em concreto armados.</w:t>
      </w:r>
    </w:p>
    <w:p w14:paraId="37C39421" w14:textId="3583BE35" w:rsidR="00A422A3" w:rsidRPr="0020622B" w:rsidRDefault="00A422A3"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 xml:space="preserve">Nesse local deverá ser executado um elemento de alvenaria com patamar nivelado, revestimento em argamassa e pintura, para disposição das </w:t>
      </w:r>
      <w:proofErr w:type="spellStart"/>
      <w:r w:rsidRPr="0020622B">
        <w:rPr>
          <w:rFonts w:asciiTheme="minorHAnsi" w:hAnsiTheme="minorHAnsi" w:cstheme="minorHAnsi"/>
          <w:sz w:val="22"/>
          <w:szCs w:val="22"/>
        </w:rPr>
        <w:t>composteiras</w:t>
      </w:r>
      <w:proofErr w:type="spellEnd"/>
      <w:r w:rsidRPr="0020622B">
        <w:rPr>
          <w:rFonts w:asciiTheme="minorHAnsi" w:hAnsiTheme="minorHAnsi" w:cstheme="minorHAnsi"/>
          <w:sz w:val="22"/>
          <w:szCs w:val="22"/>
        </w:rPr>
        <w:t xml:space="preserve"> a uma altura mínima de 50cm em relação ao piso. </w:t>
      </w:r>
    </w:p>
    <w:p w14:paraId="250B8F09" w14:textId="4417103B" w:rsidR="00A30AC9" w:rsidRPr="0020622B" w:rsidRDefault="00A422A3"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 xml:space="preserve">O fornecimento das </w:t>
      </w:r>
      <w:proofErr w:type="spellStart"/>
      <w:r w:rsidRPr="0020622B">
        <w:rPr>
          <w:rFonts w:asciiTheme="minorHAnsi" w:hAnsiTheme="minorHAnsi" w:cstheme="minorHAnsi"/>
          <w:sz w:val="22"/>
          <w:szCs w:val="22"/>
        </w:rPr>
        <w:t>composteiras</w:t>
      </w:r>
      <w:proofErr w:type="spellEnd"/>
      <w:r w:rsidRPr="0020622B">
        <w:rPr>
          <w:rFonts w:asciiTheme="minorHAnsi" w:hAnsiTheme="minorHAnsi" w:cstheme="minorHAnsi"/>
          <w:sz w:val="22"/>
          <w:szCs w:val="22"/>
        </w:rPr>
        <w:t xml:space="preserve"> não estão inclusas nesta contratação.</w:t>
      </w:r>
    </w:p>
    <w:p w14:paraId="2C4CC6D4" w14:textId="04C6B95A" w:rsidR="00BA5ABE" w:rsidRPr="0020622B" w:rsidRDefault="00BA5ABE" w:rsidP="00BA5ABE">
      <w:pPr>
        <w:pStyle w:val="Ttulo3"/>
        <w:rPr>
          <w:rFonts w:asciiTheme="minorHAnsi" w:hAnsiTheme="minorHAnsi" w:cstheme="minorHAnsi"/>
          <w:b/>
          <w:sz w:val="22"/>
          <w:szCs w:val="22"/>
        </w:rPr>
      </w:pPr>
      <w:bookmarkStart w:id="148" w:name="_Toc96603206"/>
      <w:r w:rsidRPr="0020622B">
        <w:rPr>
          <w:rFonts w:asciiTheme="minorHAnsi" w:hAnsiTheme="minorHAnsi" w:cstheme="minorHAnsi"/>
          <w:b/>
          <w:sz w:val="22"/>
          <w:szCs w:val="22"/>
        </w:rPr>
        <w:t>Instalações hidráulicas</w:t>
      </w:r>
      <w:bookmarkEnd w:id="148"/>
    </w:p>
    <w:p w14:paraId="4BD7A012" w14:textId="3169D568" w:rsidR="00BB20AC" w:rsidRPr="0020622B" w:rsidRDefault="00226781"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Os tubos da rede hidráulica deverão</w:t>
      </w:r>
      <w:r w:rsidR="00BA5ABE" w:rsidRPr="0020622B">
        <w:rPr>
          <w:rFonts w:asciiTheme="minorHAnsi" w:hAnsiTheme="minorHAnsi" w:cstheme="minorHAnsi"/>
          <w:sz w:val="22"/>
          <w:szCs w:val="22"/>
        </w:rPr>
        <w:t xml:space="preserve"> ser </w:t>
      </w:r>
      <w:r w:rsidRPr="0020622B">
        <w:rPr>
          <w:rFonts w:asciiTheme="minorHAnsi" w:hAnsiTheme="minorHAnsi" w:cstheme="minorHAnsi"/>
          <w:sz w:val="22"/>
          <w:szCs w:val="22"/>
        </w:rPr>
        <w:t>enterrados</w:t>
      </w:r>
      <w:r w:rsidR="00BA5ABE" w:rsidRPr="0020622B">
        <w:rPr>
          <w:rFonts w:asciiTheme="minorHAnsi" w:hAnsiTheme="minorHAnsi" w:cstheme="minorHAnsi"/>
          <w:sz w:val="22"/>
          <w:szCs w:val="22"/>
        </w:rPr>
        <w:t xml:space="preserve"> no pavimento, respeitando a espessura mínima </w:t>
      </w:r>
      <w:r w:rsidR="00BB20AC" w:rsidRPr="0020622B">
        <w:rPr>
          <w:rFonts w:asciiTheme="minorHAnsi" w:hAnsiTheme="minorHAnsi" w:cstheme="minorHAnsi"/>
          <w:sz w:val="22"/>
          <w:szCs w:val="22"/>
        </w:rPr>
        <w:t xml:space="preserve">da camada de solo </w:t>
      </w:r>
      <w:r w:rsidR="00BA5ABE" w:rsidRPr="0020622B">
        <w:rPr>
          <w:rFonts w:asciiTheme="minorHAnsi" w:hAnsiTheme="minorHAnsi" w:cstheme="minorHAnsi"/>
          <w:sz w:val="22"/>
          <w:szCs w:val="22"/>
        </w:rPr>
        <w:t xml:space="preserve">de </w:t>
      </w:r>
      <w:r w:rsidR="00BB20AC" w:rsidRPr="0020622B">
        <w:rPr>
          <w:rFonts w:asciiTheme="minorHAnsi" w:hAnsiTheme="minorHAnsi" w:cstheme="minorHAnsi"/>
          <w:sz w:val="22"/>
          <w:szCs w:val="22"/>
        </w:rPr>
        <w:t>50</w:t>
      </w:r>
      <w:r w:rsidR="00BA5ABE" w:rsidRPr="0020622B">
        <w:rPr>
          <w:rFonts w:asciiTheme="minorHAnsi" w:hAnsiTheme="minorHAnsi" w:cstheme="minorHAnsi"/>
          <w:sz w:val="22"/>
          <w:szCs w:val="22"/>
        </w:rPr>
        <w:t xml:space="preserve"> cm</w:t>
      </w:r>
      <w:r w:rsidR="00BB20AC" w:rsidRPr="0020622B">
        <w:rPr>
          <w:rFonts w:asciiTheme="minorHAnsi" w:hAnsiTheme="minorHAnsi" w:cstheme="minorHAnsi"/>
          <w:sz w:val="22"/>
          <w:szCs w:val="22"/>
        </w:rPr>
        <w:t>.</w:t>
      </w:r>
    </w:p>
    <w:p w14:paraId="395E96B4" w14:textId="20FDAC5F" w:rsidR="0051706C" w:rsidRPr="0020622B" w:rsidRDefault="0051706C"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Deve ser garantido o abastecimento do ponto de água com torneira em jardim para a oficina, que é a instalação que está ao lado da central de resíduos.</w:t>
      </w:r>
    </w:p>
    <w:p w14:paraId="08A4909F" w14:textId="77777777" w:rsidR="00BA5ABE" w:rsidRPr="0020622B" w:rsidRDefault="00BA5ABE" w:rsidP="00A30AC9">
      <w:pPr>
        <w:pStyle w:val="TextoeXe"/>
        <w:rPr>
          <w:rFonts w:asciiTheme="minorHAnsi" w:hAnsiTheme="minorHAnsi" w:cstheme="minorHAnsi"/>
          <w:sz w:val="22"/>
          <w:szCs w:val="22"/>
          <w:lang w:eastAsia="en-US"/>
        </w:rPr>
      </w:pPr>
    </w:p>
    <w:p w14:paraId="690885BE" w14:textId="3AADBD02" w:rsidR="00194669" w:rsidRPr="0020622B" w:rsidRDefault="00194669" w:rsidP="00194669">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149" w:name="_Toc96603207"/>
      <w:bookmarkStart w:id="150" w:name="_Toc96603450"/>
      <w:r w:rsidRPr="0020622B">
        <w:rPr>
          <w:rFonts w:asciiTheme="minorHAnsi" w:hAnsiTheme="minorHAnsi" w:cstheme="minorHAnsi"/>
          <w:caps w:val="0"/>
          <w:sz w:val="22"/>
          <w:szCs w:val="22"/>
        </w:rPr>
        <w:t>CERCA E PORTÃO</w:t>
      </w:r>
      <w:bookmarkEnd w:id="149"/>
      <w:bookmarkEnd w:id="150"/>
    </w:p>
    <w:p w14:paraId="06FFB28D" w14:textId="77777777" w:rsidR="00194669" w:rsidRPr="0020622B" w:rsidRDefault="00194669" w:rsidP="00A422A3">
      <w:pPr>
        <w:pStyle w:val="Ttulo2"/>
        <w:rPr>
          <w:rFonts w:asciiTheme="minorHAnsi" w:hAnsiTheme="minorHAnsi" w:cstheme="minorHAnsi"/>
          <w:sz w:val="22"/>
          <w:szCs w:val="22"/>
        </w:rPr>
      </w:pPr>
      <w:bookmarkStart w:id="151" w:name="_Toc96603208"/>
      <w:bookmarkStart w:id="152" w:name="_Toc96603451"/>
      <w:r w:rsidRPr="0020622B">
        <w:rPr>
          <w:rFonts w:asciiTheme="minorHAnsi" w:hAnsiTheme="minorHAnsi" w:cstheme="minorHAnsi"/>
          <w:sz w:val="22"/>
          <w:szCs w:val="22"/>
        </w:rPr>
        <w:t>Principais Intervenções</w:t>
      </w:r>
      <w:bookmarkEnd w:id="151"/>
      <w:bookmarkEnd w:id="152"/>
    </w:p>
    <w:p w14:paraId="115270F7" w14:textId="77777777" w:rsidR="00194669" w:rsidRPr="0020622B" w:rsidRDefault="00194669" w:rsidP="00194669">
      <w:pPr>
        <w:pStyle w:val="TextoeXe"/>
        <w:tabs>
          <w:tab w:val="left" w:pos="1170"/>
        </w:tabs>
        <w:spacing w:before="0"/>
        <w:ind w:left="0" w:firstLine="709"/>
        <w:contextualSpacing/>
        <w:rPr>
          <w:rFonts w:asciiTheme="minorHAnsi" w:hAnsiTheme="minorHAnsi" w:cstheme="minorHAnsi"/>
          <w:sz w:val="22"/>
          <w:szCs w:val="22"/>
        </w:rPr>
      </w:pPr>
      <w:r w:rsidRPr="0020622B">
        <w:rPr>
          <w:rFonts w:asciiTheme="minorHAnsi" w:hAnsiTheme="minorHAnsi" w:cstheme="minorHAnsi"/>
          <w:sz w:val="22"/>
          <w:szCs w:val="22"/>
        </w:rPr>
        <w:t>As principais intervenções estão listadas a seguir:</w:t>
      </w:r>
    </w:p>
    <w:p w14:paraId="4BD67F1F" w14:textId="69D611A7" w:rsidR="00A422A3" w:rsidRPr="0020622B" w:rsidRDefault="00A422A3" w:rsidP="00BA7F0F">
      <w:pPr>
        <w:pStyle w:val="TextoeXe"/>
        <w:numPr>
          <w:ilvl w:val="0"/>
          <w:numId w:val="49"/>
        </w:numPr>
        <w:tabs>
          <w:tab w:val="left" w:pos="1170"/>
        </w:tabs>
        <w:spacing w:before="0"/>
        <w:contextualSpacing/>
        <w:rPr>
          <w:rFonts w:asciiTheme="minorHAnsi" w:hAnsiTheme="minorHAnsi" w:cstheme="minorHAnsi"/>
          <w:sz w:val="22"/>
          <w:szCs w:val="22"/>
        </w:rPr>
      </w:pPr>
      <w:r w:rsidRPr="0020622B">
        <w:rPr>
          <w:rFonts w:asciiTheme="minorHAnsi" w:hAnsiTheme="minorHAnsi" w:cstheme="minorHAnsi"/>
          <w:sz w:val="22"/>
          <w:szCs w:val="22"/>
        </w:rPr>
        <w:t>Retirada da atual cerca</w:t>
      </w:r>
    </w:p>
    <w:p w14:paraId="52999AD7" w14:textId="1FCE602D" w:rsidR="00A422A3" w:rsidRPr="0020622B" w:rsidRDefault="00A422A3" w:rsidP="00BA7F0F">
      <w:pPr>
        <w:pStyle w:val="TextoeXe"/>
        <w:numPr>
          <w:ilvl w:val="0"/>
          <w:numId w:val="49"/>
        </w:numPr>
        <w:tabs>
          <w:tab w:val="left" w:pos="1170"/>
        </w:tabs>
        <w:spacing w:before="0"/>
        <w:contextualSpacing/>
        <w:rPr>
          <w:rFonts w:asciiTheme="minorHAnsi" w:hAnsiTheme="minorHAnsi" w:cstheme="minorHAnsi"/>
          <w:sz w:val="22"/>
          <w:szCs w:val="22"/>
        </w:rPr>
      </w:pPr>
      <w:r w:rsidRPr="0020622B">
        <w:rPr>
          <w:rFonts w:asciiTheme="minorHAnsi" w:hAnsiTheme="minorHAnsi" w:cstheme="minorHAnsi"/>
          <w:sz w:val="22"/>
          <w:szCs w:val="22"/>
        </w:rPr>
        <w:t>Instalação de cerca em inox com aproveitamento da cerca existente conforme dimensões no anteprojeto em anexo;</w:t>
      </w:r>
    </w:p>
    <w:p w14:paraId="1F231807" w14:textId="096A58E7" w:rsidR="00A422A3" w:rsidRPr="0020622B" w:rsidRDefault="00A422A3" w:rsidP="00BA7F0F">
      <w:pPr>
        <w:pStyle w:val="TextoeXe"/>
        <w:numPr>
          <w:ilvl w:val="0"/>
          <w:numId w:val="49"/>
        </w:numPr>
        <w:tabs>
          <w:tab w:val="left" w:pos="1170"/>
        </w:tabs>
        <w:spacing w:before="0"/>
        <w:contextualSpacing/>
        <w:rPr>
          <w:rFonts w:asciiTheme="minorHAnsi" w:hAnsiTheme="minorHAnsi" w:cstheme="minorHAnsi"/>
          <w:sz w:val="22"/>
          <w:szCs w:val="22"/>
        </w:rPr>
      </w:pPr>
      <w:r w:rsidRPr="0020622B">
        <w:rPr>
          <w:rFonts w:asciiTheme="minorHAnsi" w:hAnsiTheme="minorHAnsi" w:cstheme="minorHAnsi"/>
          <w:sz w:val="22"/>
          <w:szCs w:val="22"/>
        </w:rPr>
        <w:t>Fabricação e instalação de portão com trilhos;</w:t>
      </w:r>
    </w:p>
    <w:p w14:paraId="240C5D77" w14:textId="69EE9957" w:rsidR="00A422A3" w:rsidRPr="0020622B" w:rsidRDefault="00A422A3" w:rsidP="00BA7F0F">
      <w:pPr>
        <w:pStyle w:val="TextoeXe"/>
        <w:numPr>
          <w:ilvl w:val="0"/>
          <w:numId w:val="49"/>
        </w:numPr>
        <w:tabs>
          <w:tab w:val="left" w:pos="1170"/>
        </w:tabs>
        <w:spacing w:before="0"/>
        <w:contextualSpacing/>
        <w:rPr>
          <w:rFonts w:asciiTheme="minorHAnsi" w:hAnsiTheme="minorHAnsi" w:cstheme="minorHAnsi"/>
          <w:sz w:val="22"/>
          <w:szCs w:val="22"/>
        </w:rPr>
      </w:pPr>
      <w:r w:rsidRPr="0020622B">
        <w:rPr>
          <w:rFonts w:asciiTheme="minorHAnsi" w:hAnsiTheme="minorHAnsi" w:cstheme="minorHAnsi"/>
          <w:sz w:val="22"/>
          <w:szCs w:val="22"/>
        </w:rPr>
        <w:t>Instalação de portão com aproveitamento do portão existente;</w:t>
      </w:r>
    </w:p>
    <w:p w14:paraId="5873B4DE" w14:textId="40E28ED5" w:rsidR="00A422A3" w:rsidRPr="0020622B" w:rsidRDefault="00A422A3" w:rsidP="00BA7F0F">
      <w:pPr>
        <w:pStyle w:val="TextoeXe"/>
        <w:numPr>
          <w:ilvl w:val="0"/>
          <w:numId w:val="49"/>
        </w:numPr>
        <w:tabs>
          <w:tab w:val="left" w:pos="1170"/>
        </w:tabs>
        <w:spacing w:before="0"/>
        <w:contextualSpacing/>
        <w:rPr>
          <w:rFonts w:asciiTheme="minorHAnsi" w:hAnsiTheme="minorHAnsi" w:cstheme="minorHAnsi"/>
          <w:sz w:val="22"/>
          <w:szCs w:val="22"/>
        </w:rPr>
      </w:pPr>
      <w:r w:rsidRPr="0020622B">
        <w:rPr>
          <w:rFonts w:asciiTheme="minorHAnsi" w:hAnsiTheme="minorHAnsi" w:cstheme="minorHAnsi"/>
          <w:sz w:val="22"/>
          <w:szCs w:val="22"/>
        </w:rPr>
        <w:t xml:space="preserve">Instalação de dispositivo </w:t>
      </w:r>
      <w:proofErr w:type="spellStart"/>
      <w:r w:rsidRPr="0020622B">
        <w:rPr>
          <w:rFonts w:asciiTheme="minorHAnsi" w:hAnsiTheme="minorHAnsi" w:cstheme="minorHAnsi"/>
          <w:sz w:val="22"/>
          <w:szCs w:val="22"/>
        </w:rPr>
        <w:t>antiqueda</w:t>
      </w:r>
      <w:proofErr w:type="spellEnd"/>
    </w:p>
    <w:p w14:paraId="22C47EA9" w14:textId="77777777" w:rsidR="00194669" w:rsidRPr="0020622B" w:rsidRDefault="00194669" w:rsidP="00194669">
      <w:pPr>
        <w:pStyle w:val="Ttulo2"/>
        <w:rPr>
          <w:rFonts w:asciiTheme="minorHAnsi" w:hAnsiTheme="minorHAnsi" w:cstheme="minorHAnsi"/>
          <w:sz w:val="22"/>
          <w:szCs w:val="22"/>
        </w:rPr>
      </w:pPr>
      <w:bookmarkStart w:id="153" w:name="_Toc96603209"/>
      <w:bookmarkStart w:id="154" w:name="_Toc96603452"/>
      <w:r w:rsidRPr="0020622B">
        <w:rPr>
          <w:rFonts w:asciiTheme="minorHAnsi" w:hAnsiTheme="minorHAnsi" w:cstheme="minorHAnsi"/>
          <w:sz w:val="22"/>
          <w:szCs w:val="22"/>
        </w:rPr>
        <w:t>Implantação</w:t>
      </w:r>
      <w:bookmarkEnd w:id="153"/>
      <w:bookmarkEnd w:id="154"/>
      <w:r w:rsidRPr="0020622B">
        <w:rPr>
          <w:rFonts w:asciiTheme="minorHAnsi" w:hAnsiTheme="minorHAnsi" w:cstheme="minorHAnsi"/>
          <w:sz w:val="22"/>
          <w:szCs w:val="22"/>
        </w:rPr>
        <w:t xml:space="preserve"> </w:t>
      </w:r>
    </w:p>
    <w:p w14:paraId="09A1B71B" w14:textId="070C1B38" w:rsidR="00194669" w:rsidRPr="0020622B" w:rsidRDefault="00A422A3" w:rsidP="00A422A3">
      <w:pPr>
        <w:pStyle w:val="TextoeXe"/>
        <w:tabs>
          <w:tab w:val="left" w:pos="1170"/>
        </w:tabs>
        <w:spacing w:before="0"/>
        <w:ind w:left="0"/>
        <w:contextualSpacing/>
        <w:rPr>
          <w:rFonts w:asciiTheme="minorHAnsi" w:hAnsiTheme="minorHAnsi" w:cstheme="minorHAnsi"/>
          <w:sz w:val="22"/>
          <w:szCs w:val="22"/>
        </w:rPr>
      </w:pPr>
      <w:r w:rsidRPr="0020622B">
        <w:rPr>
          <w:rFonts w:asciiTheme="minorHAnsi" w:hAnsiTheme="minorHAnsi" w:cstheme="minorHAnsi"/>
          <w:sz w:val="22"/>
          <w:szCs w:val="22"/>
          <w:lang w:eastAsia="en-US"/>
        </w:rPr>
        <w:tab/>
        <w:t>As dimensões dos portõ</w:t>
      </w:r>
      <w:r w:rsidR="0051706C" w:rsidRPr="0020622B">
        <w:rPr>
          <w:rFonts w:asciiTheme="minorHAnsi" w:hAnsiTheme="minorHAnsi" w:cstheme="minorHAnsi"/>
          <w:sz w:val="22"/>
          <w:szCs w:val="22"/>
          <w:lang w:eastAsia="en-US"/>
        </w:rPr>
        <w:t>es e cercas estão especificas no anteprojeto hidráulico</w:t>
      </w:r>
      <w:r w:rsidRPr="0020622B">
        <w:rPr>
          <w:rFonts w:asciiTheme="minorHAnsi" w:hAnsiTheme="minorHAnsi" w:cstheme="minorHAnsi"/>
          <w:sz w:val="22"/>
          <w:szCs w:val="22"/>
          <w:lang w:eastAsia="en-US"/>
        </w:rPr>
        <w:t xml:space="preserve"> e no anteprojeto arquitetônico em anexo</w:t>
      </w:r>
      <w:r w:rsidR="00B20F59" w:rsidRPr="0020622B">
        <w:rPr>
          <w:rFonts w:asciiTheme="minorHAnsi" w:hAnsiTheme="minorHAnsi" w:cstheme="minorHAnsi"/>
          <w:sz w:val="22"/>
          <w:szCs w:val="22"/>
          <w:lang w:eastAsia="en-US"/>
        </w:rPr>
        <w:t>.</w:t>
      </w:r>
    </w:p>
    <w:p w14:paraId="1BFA368A" w14:textId="5F5CD50A" w:rsidR="00194669" w:rsidRPr="0020622B" w:rsidRDefault="00194669" w:rsidP="00194669">
      <w:pPr>
        <w:pStyle w:val="Ttulo2"/>
        <w:rPr>
          <w:rFonts w:asciiTheme="minorHAnsi" w:hAnsiTheme="minorHAnsi" w:cstheme="minorHAnsi"/>
          <w:sz w:val="22"/>
          <w:szCs w:val="22"/>
        </w:rPr>
      </w:pPr>
      <w:bookmarkStart w:id="155" w:name="_Toc96603210"/>
      <w:bookmarkStart w:id="156" w:name="_Toc96603453"/>
      <w:r w:rsidRPr="0020622B">
        <w:rPr>
          <w:rFonts w:asciiTheme="minorHAnsi" w:hAnsiTheme="minorHAnsi" w:cstheme="minorHAnsi"/>
          <w:sz w:val="22"/>
          <w:szCs w:val="22"/>
        </w:rPr>
        <w:t xml:space="preserve">Detalhes Construtivos da </w:t>
      </w:r>
      <w:r w:rsidR="00A422A3" w:rsidRPr="0020622B">
        <w:rPr>
          <w:rFonts w:asciiTheme="minorHAnsi" w:hAnsiTheme="minorHAnsi" w:cstheme="minorHAnsi"/>
          <w:sz w:val="22"/>
          <w:szCs w:val="22"/>
        </w:rPr>
        <w:t>Cerca e do Portão</w:t>
      </w:r>
      <w:bookmarkEnd w:id="155"/>
      <w:bookmarkEnd w:id="156"/>
    </w:p>
    <w:p w14:paraId="1DD21ACF" w14:textId="4F78605A" w:rsidR="00A422A3" w:rsidRPr="0020622B" w:rsidRDefault="00BA7F0F" w:rsidP="00A422A3">
      <w:pPr>
        <w:pStyle w:val="Ttulo3"/>
        <w:rPr>
          <w:rFonts w:asciiTheme="minorHAnsi" w:hAnsiTheme="minorHAnsi" w:cstheme="minorHAnsi"/>
          <w:b/>
          <w:sz w:val="22"/>
          <w:szCs w:val="22"/>
        </w:rPr>
      </w:pPr>
      <w:bookmarkStart w:id="157" w:name="_Toc96603211"/>
      <w:r w:rsidRPr="0020622B">
        <w:rPr>
          <w:rFonts w:asciiTheme="minorHAnsi" w:hAnsiTheme="minorHAnsi" w:cstheme="minorHAnsi"/>
          <w:b/>
          <w:sz w:val="22"/>
          <w:szCs w:val="22"/>
        </w:rPr>
        <w:t>Cerca de aço inox</w:t>
      </w:r>
      <w:bookmarkEnd w:id="157"/>
    </w:p>
    <w:p w14:paraId="2496FD19" w14:textId="6C9B1F3F" w:rsidR="00BA7F0F" w:rsidRPr="0020622B" w:rsidRDefault="00BA7F0F"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As cercas de aço inox deveram ser fabricadas com o mesmo material existente na atual cerca que compõe a praça de resíduos</w:t>
      </w:r>
    </w:p>
    <w:p w14:paraId="62A497B5" w14:textId="173E4B33" w:rsidR="00A422A3" w:rsidRPr="0020622B" w:rsidRDefault="00BA7F0F" w:rsidP="00226781">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A fixação da cerca deverá ser f</w:t>
      </w:r>
      <w:r w:rsidR="00BB20AC" w:rsidRPr="0020622B">
        <w:rPr>
          <w:rFonts w:asciiTheme="minorHAnsi" w:hAnsiTheme="minorHAnsi" w:cstheme="minorHAnsi"/>
          <w:sz w:val="22"/>
          <w:szCs w:val="22"/>
        </w:rPr>
        <w:t>eita com parafusos em aço inox.</w:t>
      </w:r>
    </w:p>
    <w:p w14:paraId="58FED836" w14:textId="33734718" w:rsidR="00BA7F0F" w:rsidRPr="0020622B" w:rsidRDefault="00BA7F0F" w:rsidP="00BA7F0F">
      <w:pPr>
        <w:pStyle w:val="Ttulo3"/>
        <w:rPr>
          <w:rFonts w:asciiTheme="minorHAnsi" w:hAnsiTheme="minorHAnsi" w:cstheme="minorHAnsi"/>
          <w:b/>
          <w:sz w:val="22"/>
          <w:szCs w:val="22"/>
        </w:rPr>
      </w:pPr>
      <w:bookmarkStart w:id="158" w:name="_Toc96603212"/>
      <w:r w:rsidRPr="0020622B">
        <w:rPr>
          <w:rFonts w:asciiTheme="minorHAnsi" w:hAnsiTheme="minorHAnsi" w:cstheme="minorHAnsi"/>
          <w:b/>
          <w:sz w:val="22"/>
          <w:szCs w:val="22"/>
        </w:rPr>
        <w:t>Pintura Superficíes metalicas</w:t>
      </w:r>
      <w:bookmarkEnd w:id="158"/>
    </w:p>
    <w:p w14:paraId="7E919E4F" w14:textId="439E8639" w:rsidR="00BA7F0F" w:rsidRPr="0020622B" w:rsidRDefault="00BA7F0F" w:rsidP="00BA7F0F">
      <w:pPr>
        <w:pStyle w:val="TextoeXe"/>
        <w:ind w:left="0" w:firstLine="993"/>
        <w:rPr>
          <w:rFonts w:asciiTheme="minorHAnsi" w:hAnsiTheme="minorHAnsi" w:cstheme="minorHAnsi"/>
          <w:sz w:val="22"/>
          <w:szCs w:val="22"/>
        </w:rPr>
      </w:pPr>
      <w:r w:rsidRPr="0020622B">
        <w:rPr>
          <w:rFonts w:asciiTheme="minorHAnsi" w:hAnsiTheme="minorHAnsi" w:cstheme="minorHAnsi"/>
          <w:sz w:val="22"/>
          <w:szCs w:val="22"/>
        </w:rPr>
        <w:t xml:space="preserve">As superfícies metálicas, exceto </w:t>
      </w:r>
      <w:r w:rsidR="00226781" w:rsidRPr="0020622B">
        <w:rPr>
          <w:rFonts w:asciiTheme="minorHAnsi" w:hAnsiTheme="minorHAnsi" w:cstheme="minorHAnsi"/>
          <w:sz w:val="22"/>
          <w:szCs w:val="22"/>
        </w:rPr>
        <w:t>as cercas</w:t>
      </w:r>
      <w:r w:rsidRPr="0020622B">
        <w:rPr>
          <w:rFonts w:asciiTheme="minorHAnsi" w:hAnsiTheme="minorHAnsi" w:cstheme="minorHAnsi"/>
          <w:sz w:val="22"/>
          <w:szCs w:val="22"/>
        </w:rPr>
        <w:t xml:space="preserve"> em aço inox, deveram ser revestidas com tinta </w:t>
      </w:r>
      <w:proofErr w:type="spellStart"/>
      <w:r w:rsidRPr="0020622B">
        <w:rPr>
          <w:rFonts w:asciiTheme="minorHAnsi" w:hAnsiTheme="minorHAnsi" w:cstheme="minorHAnsi"/>
          <w:sz w:val="22"/>
          <w:szCs w:val="22"/>
        </w:rPr>
        <w:t>epoxídica</w:t>
      </w:r>
      <w:proofErr w:type="spellEnd"/>
      <w:r w:rsidRPr="0020622B">
        <w:rPr>
          <w:rFonts w:asciiTheme="minorHAnsi" w:hAnsiTheme="minorHAnsi" w:cstheme="minorHAnsi"/>
          <w:sz w:val="22"/>
          <w:szCs w:val="22"/>
        </w:rPr>
        <w:t xml:space="preserve"> com no mínimo duas demãos.</w:t>
      </w:r>
    </w:p>
    <w:p w14:paraId="105184EE" w14:textId="2910D27D" w:rsidR="00BA7F0F" w:rsidRPr="0020622B" w:rsidRDefault="00BA7F0F" w:rsidP="00BA7F0F">
      <w:pPr>
        <w:pStyle w:val="Ttulo3"/>
        <w:rPr>
          <w:rFonts w:asciiTheme="minorHAnsi" w:hAnsiTheme="minorHAnsi" w:cstheme="minorHAnsi"/>
          <w:b/>
          <w:sz w:val="22"/>
          <w:szCs w:val="22"/>
        </w:rPr>
      </w:pPr>
      <w:bookmarkStart w:id="159" w:name="_Toc96603213"/>
      <w:r w:rsidRPr="0020622B">
        <w:rPr>
          <w:rFonts w:asciiTheme="minorHAnsi" w:hAnsiTheme="minorHAnsi" w:cstheme="minorHAnsi"/>
          <w:b/>
          <w:sz w:val="22"/>
          <w:szCs w:val="22"/>
        </w:rPr>
        <w:t>Dispositivos contra quedas</w:t>
      </w:r>
      <w:bookmarkEnd w:id="159"/>
    </w:p>
    <w:p w14:paraId="0A33352B" w14:textId="0E6594FD" w:rsidR="00BA7F0F" w:rsidRPr="0020622B" w:rsidRDefault="00BA7F0F" w:rsidP="00BA7F0F">
      <w:pPr>
        <w:pStyle w:val="TextoeXe"/>
        <w:ind w:left="0" w:firstLine="851"/>
        <w:rPr>
          <w:rFonts w:asciiTheme="minorHAnsi" w:hAnsiTheme="minorHAnsi" w:cstheme="minorHAnsi"/>
          <w:sz w:val="22"/>
          <w:szCs w:val="22"/>
        </w:rPr>
      </w:pPr>
      <w:r w:rsidRPr="0020622B">
        <w:rPr>
          <w:rFonts w:asciiTheme="minorHAnsi" w:hAnsiTheme="minorHAnsi" w:cstheme="minorHAnsi"/>
          <w:sz w:val="22"/>
          <w:szCs w:val="22"/>
        </w:rPr>
        <w:t xml:space="preserve">Deveram ser fabricados e instalados quatro dispositivos contra a queda </w:t>
      </w:r>
      <w:r w:rsidR="00EA679C" w:rsidRPr="0020622B">
        <w:rPr>
          <w:rFonts w:asciiTheme="minorHAnsi" w:hAnsiTheme="minorHAnsi" w:cstheme="minorHAnsi"/>
          <w:sz w:val="22"/>
          <w:szCs w:val="22"/>
        </w:rPr>
        <w:t>dos portões conforme especificados</w:t>
      </w:r>
      <w:r w:rsidRPr="0020622B">
        <w:rPr>
          <w:rFonts w:asciiTheme="minorHAnsi" w:hAnsiTheme="minorHAnsi" w:cstheme="minorHAnsi"/>
          <w:sz w:val="22"/>
          <w:szCs w:val="22"/>
        </w:rPr>
        <w:t xml:space="preserve"> no anteprojeto dos portões.</w:t>
      </w:r>
    </w:p>
    <w:p w14:paraId="5B41CC94" w14:textId="77777777" w:rsidR="00194669" w:rsidRPr="0020622B" w:rsidRDefault="00194669" w:rsidP="00C20D99">
      <w:pPr>
        <w:pStyle w:val="TextoeXe"/>
        <w:rPr>
          <w:rFonts w:asciiTheme="minorHAnsi" w:hAnsiTheme="minorHAnsi" w:cstheme="minorHAnsi"/>
          <w:sz w:val="22"/>
          <w:szCs w:val="22"/>
          <w:highlight w:val="yellow"/>
        </w:rPr>
      </w:pPr>
    </w:p>
    <w:p w14:paraId="7139D40B" w14:textId="478540A5" w:rsidR="007B16A7" w:rsidRPr="0020622B" w:rsidRDefault="007B16A7" w:rsidP="004103D0">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160" w:name="_Toc83284039"/>
      <w:bookmarkStart w:id="161" w:name="_Toc96603214"/>
      <w:bookmarkStart w:id="162" w:name="_Toc96603454"/>
      <w:r w:rsidRPr="0020622B">
        <w:rPr>
          <w:rFonts w:asciiTheme="minorHAnsi" w:hAnsiTheme="minorHAnsi" w:cstheme="minorHAnsi"/>
          <w:caps w:val="0"/>
          <w:sz w:val="22"/>
          <w:szCs w:val="22"/>
        </w:rPr>
        <w:t>FUNDAÇÃO</w:t>
      </w:r>
      <w:bookmarkEnd w:id="160"/>
      <w:bookmarkEnd w:id="161"/>
      <w:bookmarkEnd w:id="162"/>
    </w:p>
    <w:p w14:paraId="528899B7" w14:textId="39A5A863" w:rsidR="007B16A7" w:rsidRPr="0020622B" w:rsidRDefault="007B16A7"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Nos itens a seguir, são apresentados os requisitos mínimos para a disciplina de fundação, as quais deverão ser consideradas pela CONTRATADA na elaboração do projeto básico e executivo das fundações d</w:t>
      </w:r>
      <w:r w:rsidR="007B103C" w:rsidRPr="0020622B">
        <w:rPr>
          <w:rFonts w:asciiTheme="minorHAnsi" w:hAnsiTheme="minorHAnsi" w:cstheme="minorHAnsi"/>
          <w:spacing w:val="24"/>
        </w:rPr>
        <w:t>o abrigo de produtos perigosos.</w:t>
      </w:r>
    </w:p>
    <w:p w14:paraId="4F333853" w14:textId="77777777" w:rsidR="00407D11" w:rsidRPr="0020622B" w:rsidRDefault="00407D11" w:rsidP="004103D0">
      <w:pPr>
        <w:spacing w:line="360" w:lineRule="auto"/>
        <w:ind w:firstLine="709"/>
        <w:contextualSpacing/>
        <w:jc w:val="both"/>
        <w:rPr>
          <w:rFonts w:asciiTheme="minorHAnsi" w:hAnsiTheme="minorHAnsi" w:cstheme="minorHAnsi"/>
          <w:spacing w:val="24"/>
        </w:rPr>
      </w:pPr>
    </w:p>
    <w:p w14:paraId="6C8749D0" w14:textId="77777777" w:rsidR="00071656" w:rsidRPr="0020622B" w:rsidRDefault="00071656" w:rsidP="004103D0">
      <w:pPr>
        <w:pStyle w:val="Ttulo2"/>
        <w:tabs>
          <w:tab w:val="left" w:pos="1134"/>
        </w:tabs>
        <w:spacing w:before="0" w:after="120"/>
        <w:ind w:left="578" w:hanging="578"/>
        <w:contextualSpacing/>
        <w:rPr>
          <w:rFonts w:asciiTheme="minorHAnsi" w:hAnsiTheme="minorHAnsi" w:cstheme="minorHAnsi"/>
          <w:sz w:val="22"/>
          <w:szCs w:val="22"/>
        </w:rPr>
      </w:pPr>
      <w:bookmarkStart w:id="163" w:name="_Toc394259005"/>
      <w:bookmarkStart w:id="164" w:name="_Toc394662474"/>
      <w:bookmarkStart w:id="165" w:name="_Toc397582410"/>
      <w:bookmarkStart w:id="166" w:name="_Toc432685739"/>
      <w:bookmarkStart w:id="167" w:name="_Toc83284040"/>
      <w:bookmarkStart w:id="168" w:name="_Toc96603215"/>
      <w:bookmarkStart w:id="169" w:name="_Toc96603455"/>
      <w:r w:rsidRPr="0020622B">
        <w:rPr>
          <w:rFonts w:asciiTheme="minorHAnsi" w:hAnsiTheme="minorHAnsi" w:cstheme="minorHAnsi"/>
          <w:sz w:val="22"/>
          <w:szCs w:val="22"/>
        </w:rPr>
        <w:t>Normas gerais aplicáveis</w:t>
      </w:r>
      <w:bookmarkEnd w:id="163"/>
      <w:bookmarkEnd w:id="164"/>
      <w:bookmarkEnd w:id="165"/>
      <w:bookmarkEnd w:id="166"/>
      <w:bookmarkEnd w:id="167"/>
      <w:bookmarkEnd w:id="168"/>
      <w:bookmarkEnd w:id="169"/>
    </w:p>
    <w:p w14:paraId="1D279605" w14:textId="77777777" w:rsidR="00071656" w:rsidRPr="0020622B" w:rsidRDefault="00071656"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 xml:space="preserve">O projeto de fundação deverá ser elaborado em conformidade com as </w:t>
      </w:r>
      <w:proofErr w:type="spellStart"/>
      <w:r w:rsidRPr="0020622B">
        <w:rPr>
          <w:rFonts w:asciiTheme="minorHAnsi" w:hAnsiTheme="minorHAnsi" w:cstheme="minorHAnsi"/>
          <w:spacing w:val="24"/>
        </w:rPr>
        <w:t>NBRs</w:t>
      </w:r>
      <w:proofErr w:type="spellEnd"/>
      <w:r w:rsidRPr="0020622B">
        <w:rPr>
          <w:rFonts w:asciiTheme="minorHAnsi" w:hAnsiTheme="minorHAnsi" w:cstheme="minorHAnsi"/>
          <w:spacing w:val="24"/>
        </w:rPr>
        <w:t xml:space="preserve"> cabíveis e vigentes, as quais são apresentadas a seguir:</w:t>
      </w:r>
    </w:p>
    <w:p w14:paraId="12B2EF32" w14:textId="77777777" w:rsidR="00071656" w:rsidRPr="0020622B" w:rsidRDefault="00071656"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8036: Programação de sondagens de simples reconhecimento dos solos para fundações de edifícios – Procedimento.</w:t>
      </w:r>
    </w:p>
    <w:p w14:paraId="758F1F89" w14:textId="77777777" w:rsidR="00071656" w:rsidRPr="0020622B" w:rsidRDefault="00071656"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6484: Solo – Sondagens de simples reconhecimentos com SPT – Método de ensaio.</w:t>
      </w:r>
    </w:p>
    <w:p w14:paraId="0EB9CAD3" w14:textId="77777777" w:rsidR="00071656" w:rsidRPr="0020622B" w:rsidRDefault="00071656"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6502: Rochas e solos.</w:t>
      </w:r>
    </w:p>
    <w:p w14:paraId="08A6C477" w14:textId="77777777" w:rsidR="00071656" w:rsidRPr="0020622B" w:rsidRDefault="00071656"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9820: Coleta de amostras indeformadas de solos de baixa consistência em furos de sondagem – Procedimento.</w:t>
      </w:r>
    </w:p>
    <w:p w14:paraId="00CBCB79" w14:textId="77777777" w:rsidR="00071656" w:rsidRPr="0020622B" w:rsidRDefault="00071656"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9603: Sondagem a trado – Procedimento.</w:t>
      </w:r>
    </w:p>
    <w:p w14:paraId="254983F3" w14:textId="77777777" w:rsidR="00071656" w:rsidRPr="0020622B" w:rsidRDefault="00071656"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6489: Prova de carga direta sobre terreno de fundação.</w:t>
      </w:r>
    </w:p>
    <w:p w14:paraId="1057D474" w14:textId="77777777" w:rsidR="00071656" w:rsidRPr="0020622B" w:rsidRDefault="00071656"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6122: Projeto e execução de fundações.</w:t>
      </w:r>
    </w:p>
    <w:p w14:paraId="147E1696" w14:textId="77777777" w:rsidR="00071656" w:rsidRPr="0020622B" w:rsidRDefault="00071656"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6118: Projeto de estrutura de concreto – Procedimento.</w:t>
      </w:r>
    </w:p>
    <w:p w14:paraId="4435294F" w14:textId="77777777" w:rsidR="00071656" w:rsidRPr="0020622B" w:rsidRDefault="00071656" w:rsidP="004103D0">
      <w:pPr>
        <w:pStyle w:val="Ttulo2"/>
        <w:tabs>
          <w:tab w:val="left" w:pos="1134"/>
        </w:tabs>
        <w:spacing w:before="0" w:after="120"/>
        <w:ind w:left="578" w:hanging="578"/>
        <w:contextualSpacing/>
        <w:rPr>
          <w:rFonts w:asciiTheme="minorHAnsi" w:hAnsiTheme="minorHAnsi" w:cstheme="minorHAnsi"/>
          <w:sz w:val="22"/>
          <w:szCs w:val="22"/>
        </w:rPr>
      </w:pPr>
      <w:bookmarkStart w:id="170" w:name="_Toc394259006"/>
      <w:bookmarkStart w:id="171" w:name="_Toc394662475"/>
      <w:bookmarkStart w:id="172" w:name="_Toc397582411"/>
      <w:bookmarkStart w:id="173" w:name="_Toc432685740"/>
      <w:bookmarkStart w:id="174" w:name="_Toc83284041"/>
      <w:bookmarkStart w:id="175" w:name="_Toc96603216"/>
      <w:bookmarkStart w:id="176" w:name="_Toc96603456"/>
      <w:r w:rsidRPr="0020622B">
        <w:rPr>
          <w:rFonts w:asciiTheme="minorHAnsi" w:hAnsiTheme="minorHAnsi" w:cstheme="minorHAnsi"/>
          <w:sz w:val="22"/>
          <w:szCs w:val="22"/>
        </w:rPr>
        <w:t>Diretrizes técnicas para a elaboração dos projetos</w:t>
      </w:r>
      <w:bookmarkEnd w:id="170"/>
      <w:bookmarkEnd w:id="171"/>
      <w:r w:rsidRPr="0020622B">
        <w:rPr>
          <w:rFonts w:asciiTheme="minorHAnsi" w:hAnsiTheme="minorHAnsi" w:cstheme="minorHAnsi"/>
          <w:sz w:val="22"/>
          <w:szCs w:val="22"/>
        </w:rPr>
        <w:t xml:space="preserve"> de fundação</w:t>
      </w:r>
      <w:bookmarkEnd w:id="172"/>
      <w:bookmarkEnd w:id="173"/>
      <w:bookmarkEnd w:id="174"/>
      <w:bookmarkEnd w:id="175"/>
      <w:bookmarkEnd w:id="176"/>
    </w:p>
    <w:p w14:paraId="467E8F5B" w14:textId="661E6A6B" w:rsidR="00071656" w:rsidRPr="0020622B" w:rsidRDefault="00071656"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De acordo com as sondagens realizadas nos locais de implantação dos empreendimentos, recomenda-se que as fundações sejam, preferencialmente, do tipo direta (sapatas/</w:t>
      </w:r>
      <w:proofErr w:type="spellStart"/>
      <w:r w:rsidRPr="0020622B">
        <w:rPr>
          <w:rFonts w:asciiTheme="minorHAnsi" w:hAnsiTheme="minorHAnsi" w:cstheme="minorHAnsi"/>
          <w:spacing w:val="24"/>
        </w:rPr>
        <w:t>radier</w:t>
      </w:r>
      <w:proofErr w:type="spellEnd"/>
      <w:r w:rsidRPr="0020622B">
        <w:rPr>
          <w:rFonts w:asciiTheme="minorHAnsi" w:hAnsiTheme="minorHAnsi" w:cstheme="minorHAnsi"/>
          <w:spacing w:val="24"/>
        </w:rPr>
        <w:t>).</w:t>
      </w:r>
    </w:p>
    <w:p w14:paraId="004E7B84" w14:textId="0945806F" w:rsidR="00071656" w:rsidRPr="0020622B" w:rsidRDefault="00071656"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 xml:space="preserve">Ademais, caberá à CONTRATADA verificar, </w:t>
      </w:r>
      <w:r w:rsidRPr="0020622B">
        <w:rPr>
          <w:rFonts w:asciiTheme="minorHAnsi" w:hAnsiTheme="minorHAnsi" w:cstheme="minorHAnsi"/>
          <w:i/>
          <w:spacing w:val="24"/>
        </w:rPr>
        <w:t>in loco</w:t>
      </w:r>
      <w:r w:rsidRPr="0020622B">
        <w:rPr>
          <w:rFonts w:asciiTheme="minorHAnsi" w:hAnsiTheme="minorHAnsi" w:cstheme="minorHAnsi"/>
          <w:spacing w:val="24"/>
        </w:rPr>
        <w:t>, e de acordo com os boletins de sondagem em ANEXO, se todas as fundações poderão ser do tipo direta; caso seja verificada a necessidade de fundações indiretas, a CONTRATADA deverá considerar os itens para dimensionamento apresentados a seguir, assim como apresentar à CONTRATANTE os fatos que comprovem tal necessidade.</w:t>
      </w:r>
    </w:p>
    <w:p w14:paraId="229509E2" w14:textId="77777777" w:rsidR="009643D4" w:rsidRPr="0020622B" w:rsidRDefault="009643D4" w:rsidP="00EA679C">
      <w:pPr>
        <w:spacing w:line="360" w:lineRule="auto"/>
        <w:ind w:firstLine="851"/>
        <w:contextualSpacing/>
        <w:jc w:val="both"/>
        <w:rPr>
          <w:rFonts w:asciiTheme="minorHAnsi" w:hAnsiTheme="minorHAnsi" w:cstheme="minorHAnsi"/>
          <w:spacing w:val="24"/>
        </w:rPr>
      </w:pPr>
    </w:p>
    <w:p w14:paraId="5FAC3042" w14:textId="69B17076" w:rsidR="009643D4" w:rsidRPr="00EA679C" w:rsidRDefault="009643D4" w:rsidP="004103D0">
      <w:pPr>
        <w:pStyle w:val="Ttulo3"/>
        <w:spacing w:before="0" w:after="120"/>
        <w:contextualSpacing/>
        <w:rPr>
          <w:rFonts w:asciiTheme="minorHAnsi" w:hAnsiTheme="minorHAnsi" w:cstheme="minorHAnsi"/>
          <w:b/>
          <w:sz w:val="22"/>
          <w:szCs w:val="22"/>
          <w:lang w:eastAsia="en-US"/>
        </w:rPr>
      </w:pPr>
      <w:r w:rsidRPr="00EA679C">
        <w:rPr>
          <w:rFonts w:asciiTheme="minorHAnsi" w:hAnsiTheme="minorHAnsi" w:cstheme="minorHAnsi"/>
          <w:b/>
          <w:sz w:val="22"/>
          <w:szCs w:val="22"/>
          <w:lang w:eastAsia="en-US"/>
        </w:rPr>
        <w:t xml:space="preserve"> </w:t>
      </w:r>
      <w:bookmarkStart w:id="177" w:name="_Toc83284042"/>
      <w:bookmarkStart w:id="178" w:name="_Toc96603217"/>
      <w:r w:rsidRPr="00EA679C">
        <w:rPr>
          <w:rFonts w:asciiTheme="minorHAnsi" w:hAnsiTheme="minorHAnsi" w:cstheme="minorHAnsi"/>
          <w:b/>
          <w:sz w:val="22"/>
          <w:szCs w:val="22"/>
          <w:lang w:eastAsia="en-US"/>
        </w:rPr>
        <w:t>Dimensionamento</w:t>
      </w:r>
      <w:bookmarkEnd w:id="177"/>
      <w:bookmarkEnd w:id="178"/>
    </w:p>
    <w:p w14:paraId="6BC42A84" w14:textId="77777777" w:rsidR="009643D4" w:rsidRPr="0020622B" w:rsidRDefault="009643D4"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Para o dimensionamento das fundações, a CONTRATADA deverá considerar, no mínimo, os itens indicados a seguir:</w:t>
      </w:r>
    </w:p>
    <w:p w14:paraId="5FA00249"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Ação da carga permanente: estrutura, infraestrutura, esquema das cargas e reações de apoio.</w:t>
      </w:r>
    </w:p>
    <w:p w14:paraId="18849FEF"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Ação da carga acidental: reações de apoio máximas e mínimas.</w:t>
      </w:r>
    </w:p>
    <w:p w14:paraId="32F85F81"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Cálculo das combinações das reações verticais: reações máximas e mínimas.</w:t>
      </w:r>
    </w:p>
    <w:p w14:paraId="7D749CDE"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Forças horizontais longitudinais: vento, temperatura, retração, empuxo de terra e </w:t>
      </w:r>
      <w:proofErr w:type="spellStart"/>
      <w:r w:rsidRPr="0020622B">
        <w:rPr>
          <w:rFonts w:asciiTheme="minorHAnsi" w:hAnsiTheme="minorHAnsi" w:cstheme="minorHAnsi"/>
          <w:sz w:val="22"/>
          <w:szCs w:val="22"/>
        </w:rPr>
        <w:t>protensão</w:t>
      </w:r>
      <w:proofErr w:type="spellEnd"/>
      <w:r w:rsidRPr="0020622B">
        <w:rPr>
          <w:rFonts w:asciiTheme="minorHAnsi" w:hAnsiTheme="minorHAnsi" w:cstheme="minorHAnsi"/>
          <w:sz w:val="22"/>
          <w:szCs w:val="22"/>
        </w:rPr>
        <w:t>.</w:t>
      </w:r>
    </w:p>
    <w:p w14:paraId="7DB2FC03" w14:textId="2E3B18C4" w:rsidR="009643D4" w:rsidRPr="0020622B" w:rsidRDefault="009643D4" w:rsidP="004103D0">
      <w:pPr>
        <w:spacing w:line="360" w:lineRule="auto"/>
        <w:contextualSpacing/>
        <w:jc w:val="both"/>
        <w:rPr>
          <w:rFonts w:asciiTheme="minorHAnsi" w:hAnsiTheme="minorHAnsi" w:cstheme="minorHAnsi"/>
          <w:spacing w:val="24"/>
          <w:u w:val="single"/>
        </w:rPr>
      </w:pPr>
      <w:r w:rsidRPr="0020622B">
        <w:rPr>
          <w:rFonts w:asciiTheme="minorHAnsi" w:hAnsiTheme="minorHAnsi" w:cstheme="minorHAnsi"/>
          <w:spacing w:val="24"/>
          <w:u w:val="single"/>
        </w:rPr>
        <w:t>Fundação direta</w:t>
      </w:r>
    </w:p>
    <w:p w14:paraId="54ED49F5" w14:textId="77777777" w:rsidR="009643D4" w:rsidRPr="0020622B" w:rsidRDefault="009643D4" w:rsidP="004103D0">
      <w:pPr>
        <w:spacing w:line="360" w:lineRule="auto"/>
        <w:contextualSpacing/>
        <w:jc w:val="both"/>
        <w:rPr>
          <w:rFonts w:asciiTheme="minorHAnsi" w:hAnsiTheme="minorHAnsi" w:cstheme="minorHAnsi"/>
          <w:spacing w:val="24"/>
          <w:u w:val="single"/>
        </w:rPr>
      </w:pPr>
    </w:p>
    <w:p w14:paraId="567AF999" w14:textId="77777777" w:rsidR="009643D4" w:rsidRPr="0020622B" w:rsidRDefault="009643D4"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Para o dimensionamento das fundações diretas (sapatas/</w:t>
      </w:r>
      <w:proofErr w:type="spellStart"/>
      <w:r w:rsidRPr="0020622B">
        <w:rPr>
          <w:rFonts w:asciiTheme="minorHAnsi" w:hAnsiTheme="minorHAnsi" w:cstheme="minorHAnsi"/>
          <w:spacing w:val="24"/>
        </w:rPr>
        <w:t>radier</w:t>
      </w:r>
      <w:proofErr w:type="spellEnd"/>
      <w:r w:rsidRPr="0020622B">
        <w:rPr>
          <w:rFonts w:asciiTheme="minorHAnsi" w:hAnsiTheme="minorHAnsi" w:cstheme="minorHAnsi"/>
          <w:spacing w:val="24"/>
        </w:rPr>
        <w:t>), a CONTRATADA deverá observar, ainda, os itens listados:</w:t>
      </w:r>
    </w:p>
    <w:p w14:paraId="46C63BD2"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Verificar as tensões no solo. Cabe ressaltar que a tensão de borda poderá ser até 30% maior que a tensão média, sendo esta obrigatoriamente menor que a tensão máxima admissível.</w:t>
      </w:r>
    </w:p>
    <w:p w14:paraId="3DF1CDF1"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Considerar o dimensionamento das sapatas no sentido longitudinal e transversal e o efeito de punção.</w:t>
      </w:r>
    </w:p>
    <w:p w14:paraId="00766A8D" w14:textId="36B465B0" w:rsidR="009643D4" w:rsidRPr="0020622B" w:rsidRDefault="009643D4"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De acordo com o exposto anteriormente, caso a CONTRATADA verifique que o solo não possui capacidade de suporte adequado para o uso de fundação direta, deverá ser previsto por ela o uso de fundação indireta, sobre estacas. Para tal, deverão ser considerados, no mínimo, os requisitos descritos a seguir.</w:t>
      </w:r>
    </w:p>
    <w:p w14:paraId="02F08513" w14:textId="77777777" w:rsidR="00AD4537" w:rsidRPr="0020622B" w:rsidRDefault="00AD4537" w:rsidP="004103D0">
      <w:pPr>
        <w:spacing w:line="360" w:lineRule="auto"/>
        <w:ind w:firstLine="709"/>
        <w:contextualSpacing/>
        <w:jc w:val="both"/>
        <w:rPr>
          <w:rFonts w:asciiTheme="minorHAnsi" w:hAnsiTheme="minorHAnsi" w:cstheme="minorHAnsi"/>
          <w:spacing w:val="24"/>
        </w:rPr>
      </w:pPr>
    </w:p>
    <w:p w14:paraId="59E24816" w14:textId="77777777" w:rsidR="009643D4" w:rsidRPr="0020622B" w:rsidRDefault="009643D4" w:rsidP="004103D0">
      <w:pPr>
        <w:spacing w:line="360" w:lineRule="auto"/>
        <w:contextualSpacing/>
        <w:jc w:val="both"/>
        <w:rPr>
          <w:rFonts w:asciiTheme="minorHAnsi" w:hAnsiTheme="minorHAnsi" w:cstheme="minorHAnsi"/>
          <w:spacing w:val="24"/>
          <w:u w:val="single"/>
        </w:rPr>
      </w:pPr>
      <w:r w:rsidRPr="0020622B">
        <w:rPr>
          <w:rFonts w:asciiTheme="minorHAnsi" w:hAnsiTheme="minorHAnsi" w:cstheme="minorHAnsi"/>
          <w:spacing w:val="24"/>
          <w:u w:val="single"/>
        </w:rPr>
        <w:t>Fundação sobre estacas</w:t>
      </w:r>
    </w:p>
    <w:p w14:paraId="602DE516" w14:textId="77777777" w:rsidR="00AD4537" w:rsidRPr="0020622B" w:rsidRDefault="00AD4537" w:rsidP="004103D0">
      <w:pPr>
        <w:spacing w:line="360" w:lineRule="auto"/>
        <w:ind w:firstLine="709"/>
        <w:contextualSpacing/>
        <w:jc w:val="both"/>
        <w:rPr>
          <w:rFonts w:asciiTheme="minorHAnsi" w:hAnsiTheme="minorHAnsi" w:cstheme="minorHAnsi"/>
          <w:b/>
          <w:bCs/>
          <w:spacing w:val="24"/>
        </w:rPr>
      </w:pPr>
    </w:p>
    <w:p w14:paraId="58F45BEB" w14:textId="77777777" w:rsidR="009643D4" w:rsidRPr="0020622B" w:rsidRDefault="009643D4"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Para o dimensionamento das fundações indiretas (estacas) a CONTRATADA deverá considerar, no mínimo, os itens a seguir:</w:t>
      </w:r>
    </w:p>
    <w:p w14:paraId="31772934"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Avaliar as cargas atuantes em cada estaca do conjunto sob o efeito das cargas normais máximas e mínimas e em momentos concomitantes.</w:t>
      </w:r>
    </w:p>
    <w:p w14:paraId="437479C5"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As estacas não devem ser consideradas como biarticuladas. </w:t>
      </w:r>
    </w:p>
    <w:p w14:paraId="66705826"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Considerar a influência do solo no cálculo dos esforços.</w:t>
      </w:r>
    </w:p>
    <w:p w14:paraId="7EF2A4FC"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Considerar que o esforço horizontal máximo na cabeça da estaca vertical deverá ser limitado a 5% de sua capacidade máxima de compressão. Caso esses valores sejam excedidos, deverão ser utilizadas estacas inclinadas para o aumento da capacidade de absorção desses esforços.</w:t>
      </w:r>
    </w:p>
    <w:p w14:paraId="3DB04910"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Efetuar o cálculo dos comprimentos das estacas através de processos consagrados, como </w:t>
      </w:r>
      <w:proofErr w:type="spellStart"/>
      <w:r w:rsidRPr="0020622B">
        <w:rPr>
          <w:rFonts w:asciiTheme="minorHAnsi" w:hAnsiTheme="minorHAnsi" w:cstheme="minorHAnsi"/>
          <w:sz w:val="22"/>
          <w:szCs w:val="22"/>
        </w:rPr>
        <w:t>Aoki</w:t>
      </w:r>
      <w:proofErr w:type="spellEnd"/>
      <w:r w:rsidRPr="0020622B">
        <w:rPr>
          <w:rFonts w:asciiTheme="minorHAnsi" w:hAnsiTheme="minorHAnsi" w:cstheme="minorHAnsi"/>
          <w:sz w:val="22"/>
          <w:szCs w:val="22"/>
        </w:rPr>
        <w:t xml:space="preserve">-Veloso ou </w:t>
      </w:r>
      <w:proofErr w:type="spellStart"/>
      <w:r w:rsidRPr="0020622B">
        <w:rPr>
          <w:rFonts w:asciiTheme="minorHAnsi" w:hAnsiTheme="minorHAnsi" w:cstheme="minorHAnsi"/>
          <w:sz w:val="22"/>
          <w:szCs w:val="22"/>
        </w:rPr>
        <w:t>Decourt</w:t>
      </w:r>
      <w:proofErr w:type="spellEnd"/>
      <w:r w:rsidRPr="0020622B">
        <w:rPr>
          <w:rFonts w:asciiTheme="minorHAnsi" w:hAnsiTheme="minorHAnsi" w:cstheme="minorHAnsi"/>
          <w:sz w:val="22"/>
          <w:szCs w:val="22"/>
        </w:rPr>
        <w:t>-Quaresma, sendo o comprimento mínimo igual a 7,00 metros.</w:t>
      </w:r>
    </w:p>
    <w:p w14:paraId="2EEFCBD9"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Efetuar o dimensionamento dos blocos das estacas nas direções longitudinal e transversal.</w:t>
      </w:r>
    </w:p>
    <w:p w14:paraId="406BFFED"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Realizar o dimensionamento estrutural da estaca adequado, de acordo com o item 7.8 da NBR 6122, considerando as cargas admissíveis descritas na norma.</w:t>
      </w:r>
    </w:p>
    <w:p w14:paraId="0A45F481"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Considerar a excentricidade de aplicação de cargas conforme a NBR 6118.</w:t>
      </w:r>
    </w:p>
    <w:p w14:paraId="38C19E54" w14:textId="77777777" w:rsidR="009643D4" w:rsidRPr="0020622B" w:rsidRDefault="009643D4"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No caso de adoção de estacas metálicas, além das recomendações descritas anteriormente, a CONTRATADA deverá prever o </w:t>
      </w:r>
      <w:proofErr w:type="spellStart"/>
      <w:r w:rsidRPr="0020622B">
        <w:rPr>
          <w:rFonts w:asciiTheme="minorHAnsi" w:hAnsiTheme="minorHAnsi" w:cstheme="minorHAnsi"/>
          <w:sz w:val="22"/>
          <w:szCs w:val="22"/>
        </w:rPr>
        <w:t>encamisamento</w:t>
      </w:r>
      <w:proofErr w:type="spellEnd"/>
      <w:r w:rsidRPr="0020622B">
        <w:rPr>
          <w:rFonts w:asciiTheme="minorHAnsi" w:hAnsiTheme="minorHAnsi" w:cstheme="minorHAnsi"/>
          <w:sz w:val="22"/>
          <w:szCs w:val="22"/>
        </w:rPr>
        <w:t xml:space="preserve"> do perfil com concreto, no mínimo, até 1,50 metros abaixo da cota inferior do bloco e 1,00 metro abaixo do nível d’água mínimo.</w:t>
      </w:r>
    </w:p>
    <w:p w14:paraId="0567D4EA" w14:textId="1EBEC388" w:rsidR="00BA7F0F" w:rsidRPr="00EA679C" w:rsidRDefault="009643D4" w:rsidP="00EA679C">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Ainda, para estacas metálicas, no dimensionamento do perfil, a CONTRATADA deverá considerar apenas a área útil de aço, descontando a área de sacrifício para corrosão. Deverão ser adotados perfis usuais no mercado, visando oferecer maior facilidade de obtenção e menor custo.</w:t>
      </w:r>
    </w:p>
    <w:p w14:paraId="523B5BF1" w14:textId="77777777" w:rsidR="00BA7F0F" w:rsidRPr="0020622B" w:rsidRDefault="00BA7F0F" w:rsidP="004103D0">
      <w:pPr>
        <w:spacing w:line="360" w:lineRule="auto"/>
        <w:ind w:firstLine="709"/>
        <w:contextualSpacing/>
        <w:jc w:val="both"/>
        <w:rPr>
          <w:rFonts w:asciiTheme="minorHAnsi" w:hAnsiTheme="minorHAnsi" w:cstheme="minorHAnsi"/>
          <w:spacing w:val="24"/>
        </w:rPr>
      </w:pPr>
    </w:p>
    <w:p w14:paraId="578EF93C" w14:textId="77777777" w:rsidR="00AD4537" w:rsidRPr="0020622B" w:rsidRDefault="00AD4537" w:rsidP="004103D0">
      <w:pPr>
        <w:spacing w:line="360" w:lineRule="auto"/>
        <w:contextualSpacing/>
        <w:jc w:val="both"/>
        <w:rPr>
          <w:rFonts w:asciiTheme="minorHAnsi" w:hAnsiTheme="minorHAnsi" w:cstheme="minorHAnsi"/>
          <w:spacing w:val="24"/>
          <w:u w:val="single"/>
        </w:rPr>
      </w:pPr>
      <w:r w:rsidRPr="0020622B">
        <w:rPr>
          <w:rFonts w:asciiTheme="minorHAnsi" w:hAnsiTheme="minorHAnsi" w:cstheme="minorHAnsi"/>
          <w:spacing w:val="24"/>
          <w:u w:val="single"/>
        </w:rPr>
        <w:t>Materiais para estruturas de concreto armado</w:t>
      </w:r>
    </w:p>
    <w:p w14:paraId="260BD477" w14:textId="77777777" w:rsidR="00AD4537" w:rsidRPr="0020622B" w:rsidRDefault="00AD4537" w:rsidP="004103D0">
      <w:pPr>
        <w:spacing w:line="360" w:lineRule="auto"/>
        <w:contextualSpacing/>
        <w:jc w:val="both"/>
        <w:rPr>
          <w:rFonts w:asciiTheme="minorHAnsi" w:hAnsiTheme="minorHAnsi" w:cstheme="minorHAnsi"/>
          <w:spacing w:val="24"/>
          <w:u w:val="single"/>
        </w:rPr>
      </w:pPr>
    </w:p>
    <w:p w14:paraId="22FC6032" w14:textId="77777777" w:rsidR="00AD4537" w:rsidRPr="0020622B" w:rsidRDefault="00AD4537"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Para os materiais de concreto, a CONTRATADA deverá respeitar as características mínimas apresentadas nos itens a seguir.</w:t>
      </w:r>
    </w:p>
    <w:p w14:paraId="3423EB04" w14:textId="77777777" w:rsidR="00AD4537" w:rsidRPr="0020622B" w:rsidRDefault="00AD4537" w:rsidP="004103D0">
      <w:pPr>
        <w:spacing w:line="360" w:lineRule="auto"/>
        <w:ind w:firstLine="709"/>
        <w:contextualSpacing/>
        <w:jc w:val="both"/>
        <w:rPr>
          <w:rFonts w:asciiTheme="minorHAnsi" w:hAnsiTheme="minorHAnsi" w:cstheme="minorHAnsi"/>
          <w:spacing w:val="24"/>
        </w:rPr>
      </w:pPr>
    </w:p>
    <w:p w14:paraId="23000815" w14:textId="77777777" w:rsidR="00AD4537" w:rsidRPr="0020622B" w:rsidRDefault="00AD4537" w:rsidP="004103D0">
      <w:pPr>
        <w:spacing w:line="360" w:lineRule="auto"/>
        <w:ind w:firstLine="709"/>
        <w:contextualSpacing/>
        <w:jc w:val="both"/>
        <w:rPr>
          <w:rFonts w:asciiTheme="minorHAnsi" w:hAnsiTheme="minorHAnsi" w:cstheme="minorHAnsi"/>
          <w:b/>
          <w:bCs/>
          <w:spacing w:val="24"/>
        </w:rPr>
      </w:pPr>
      <w:r w:rsidRPr="0020622B">
        <w:rPr>
          <w:rFonts w:asciiTheme="minorHAnsi" w:hAnsiTheme="minorHAnsi" w:cstheme="minorHAnsi"/>
          <w:b/>
          <w:bCs/>
          <w:spacing w:val="24"/>
        </w:rPr>
        <w:t>Concreto estrutural</w:t>
      </w:r>
    </w:p>
    <w:p w14:paraId="75B32B9E"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Aplicação: estruturas nas classes de agressividade ambiental III.</w:t>
      </w:r>
    </w:p>
    <w:p w14:paraId="759D5211"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Concreto C30.</w:t>
      </w:r>
    </w:p>
    <w:p w14:paraId="2F62582D"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Consumo mínimo de cimento: 350 kg/m³ de concreto.</w:t>
      </w:r>
    </w:p>
    <w:p w14:paraId="6ADD95E1"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Relação água-cimento: a/c ≤ 0,55.</w:t>
      </w:r>
    </w:p>
    <w:p w14:paraId="51CBC948"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Resistência característica à compressão: </w:t>
      </w:r>
      <w:proofErr w:type="spellStart"/>
      <w:r w:rsidRPr="0020622B">
        <w:rPr>
          <w:rFonts w:asciiTheme="minorHAnsi" w:hAnsiTheme="minorHAnsi" w:cstheme="minorHAnsi"/>
          <w:sz w:val="22"/>
          <w:szCs w:val="22"/>
        </w:rPr>
        <w:t>fck</w:t>
      </w:r>
      <w:proofErr w:type="spellEnd"/>
      <w:r w:rsidRPr="0020622B">
        <w:rPr>
          <w:rFonts w:asciiTheme="minorHAnsi" w:hAnsiTheme="minorHAnsi" w:cstheme="minorHAnsi"/>
          <w:sz w:val="22"/>
          <w:szCs w:val="22"/>
        </w:rPr>
        <w:t xml:space="preserve"> ≥ 30 MPa.</w:t>
      </w:r>
    </w:p>
    <w:p w14:paraId="11F5A268" w14:textId="76F3D092"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Massa específica: </w:t>
      </w:r>
      <w:r w:rsidR="006919EB" w:rsidRPr="0020622B">
        <w:rPr>
          <w:rFonts w:asciiTheme="minorHAnsi" w:hAnsiTheme="minorHAnsi" w:cstheme="minorHAnsi"/>
          <w:sz w:val="22"/>
          <w:szCs w:val="22"/>
        </w:rPr>
        <w:t>y</w:t>
      </w:r>
      <w:r w:rsidRPr="0020622B">
        <w:rPr>
          <w:rFonts w:asciiTheme="minorHAnsi" w:hAnsiTheme="minorHAnsi" w:cstheme="minorHAnsi"/>
          <w:sz w:val="22"/>
          <w:szCs w:val="22"/>
        </w:rPr>
        <w:t xml:space="preserve"> = 25 </w:t>
      </w:r>
      <w:proofErr w:type="spellStart"/>
      <w:r w:rsidRPr="0020622B">
        <w:rPr>
          <w:rFonts w:asciiTheme="minorHAnsi" w:hAnsiTheme="minorHAnsi" w:cstheme="minorHAnsi"/>
          <w:sz w:val="22"/>
          <w:szCs w:val="22"/>
        </w:rPr>
        <w:t>kN</w:t>
      </w:r>
      <w:proofErr w:type="spellEnd"/>
      <w:r w:rsidRPr="0020622B">
        <w:rPr>
          <w:rFonts w:asciiTheme="minorHAnsi" w:hAnsiTheme="minorHAnsi" w:cstheme="minorHAnsi"/>
          <w:sz w:val="22"/>
          <w:szCs w:val="22"/>
        </w:rPr>
        <w:t>/m³.</w:t>
      </w:r>
    </w:p>
    <w:p w14:paraId="17641BB1" w14:textId="764AA791" w:rsidR="00AD4537"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Módulo de elasticidade secante: </w:t>
      </w:r>
      <w:proofErr w:type="spellStart"/>
      <w:r w:rsidRPr="0020622B">
        <w:rPr>
          <w:rFonts w:asciiTheme="minorHAnsi" w:hAnsiTheme="minorHAnsi" w:cstheme="minorHAnsi"/>
          <w:sz w:val="22"/>
          <w:szCs w:val="22"/>
        </w:rPr>
        <w:t>Ecs</w:t>
      </w:r>
      <w:proofErr w:type="spellEnd"/>
      <w:r w:rsidRPr="0020622B">
        <w:rPr>
          <w:rFonts w:asciiTheme="minorHAnsi" w:hAnsiTheme="minorHAnsi" w:cstheme="minorHAnsi"/>
          <w:sz w:val="22"/>
          <w:szCs w:val="22"/>
        </w:rPr>
        <w:t xml:space="preserve"> </w:t>
      </w:r>
      <w:proofErr w:type="gramStart"/>
      <w:r w:rsidRPr="0020622B">
        <w:rPr>
          <w:rFonts w:asciiTheme="minorHAnsi" w:hAnsiTheme="minorHAnsi" w:cstheme="minorHAnsi"/>
          <w:sz w:val="22"/>
          <w:szCs w:val="22"/>
        </w:rPr>
        <w:t xml:space="preserve">= </w:t>
      </w:r>
      <m:oMath>
        <m:r>
          <m:rPr>
            <m:sty m:val="p"/>
          </m:rPr>
          <w:rPr>
            <w:rFonts w:ascii="Cambria Math" w:hAnsi="Cambria Math" w:cstheme="minorHAnsi"/>
            <w:sz w:val="22"/>
            <w:szCs w:val="22"/>
          </w:rPr>
          <m:t xml:space="preserve">0,85×5600× </m:t>
        </m:r>
        <m:sSup>
          <m:sSupPr>
            <m:ctrlPr>
              <w:rPr>
                <w:rFonts w:ascii="Cambria Math" w:hAnsi="Cambria Math" w:cstheme="minorHAnsi"/>
                <w:sz w:val="22"/>
                <w:szCs w:val="22"/>
              </w:rPr>
            </m:ctrlPr>
          </m:sSupPr>
          <m:e>
            <m:r>
              <m:rPr>
                <m:sty m:val="p"/>
              </m:rPr>
              <w:rPr>
                <w:rFonts w:ascii="Cambria Math" w:hAnsi="Cambria Math" w:cstheme="minorHAnsi"/>
                <w:sz w:val="22"/>
                <w:szCs w:val="22"/>
              </w:rPr>
              <m:t>fck</m:t>
            </m:r>
          </m:e>
          <m:sup>
            <m:f>
              <m:fPr>
                <m:ctrlPr>
                  <w:rPr>
                    <w:rFonts w:ascii="Cambria Math" w:hAnsi="Cambria Math" w:cstheme="minorHAnsi"/>
                    <w:sz w:val="22"/>
                    <w:szCs w:val="22"/>
                  </w:rPr>
                </m:ctrlPr>
              </m:fPr>
              <m:num>
                <m:r>
                  <m:rPr>
                    <m:sty m:val="p"/>
                  </m:rPr>
                  <w:rPr>
                    <w:rFonts w:ascii="Cambria Math" w:hAnsi="Cambria Math" w:cstheme="minorHAnsi"/>
                    <w:sz w:val="22"/>
                    <w:szCs w:val="22"/>
                  </w:rPr>
                  <m:t>1</m:t>
                </m:r>
              </m:num>
              <m:den>
                <m:r>
                  <m:rPr>
                    <m:sty m:val="p"/>
                  </m:rPr>
                  <w:rPr>
                    <w:rFonts w:ascii="Cambria Math" w:hAnsi="Cambria Math" w:cstheme="minorHAnsi"/>
                    <w:sz w:val="22"/>
                    <w:szCs w:val="22"/>
                  </w:rPr>
                  <m:t>2</m:t>
                </m:r>
              </m:den>
            </m:f>
          </m:sup>
        </m:sSup>
      </m:oMath>
      <w:r w:rsidRPr="0020622B">
        <w:rPr>
          <w:rFonts w:asciiTheme="minorHAnsi" w:hAnsiTheme="minorHAnsi" w:cstheme="minorHAnsi"/>
          <w:sz w:val="22"/>
          <w:szCs w:val="22"/>
        </w:rPr>
        <w:t>,</w:t>
      </w:r>
      <w:proofErr w:type="gramEnd"/>
      <w:r w:rsidRPr="0020622B">
        <w:rPr>
          <w:rFonts w:asciiTheme="minorHAnsi" w:hAnsiTheme="minorHAnsi" w:cstheme="minorHAnsi"/>
          <w:sz w:val="22"/>
          <w:szCs w:val="22"/>
        </w:rPr>
        <w:t xml:space="preserve"> ou seja, adotando um fck de 30 MPa, Ecs = </w:t>
      </w:r>
      <m:oMath>
        <m:r>
          <m:rPr>
            <m:sty m:val="p"/>
          </m:rPr>
          <w:rPr>
            <w:rFonts w:ascii="Cambria Math" w:hAnsi="Cambria Math" w:cstheme="minorHAnsi"/>
            <w:sz w:val="22"/>
            <w:szCs w:val="22"/>
          </w:rPr>
          <m:t xml:space="preserve">0,85 ×5600 × </m:t>
        </m:r>
        <m:sSup>
          <m:sSupPr>
            <m:ctrlPr>
              <w:rPr>
                <w:rFonts w:ascii="Cambria Math" w:hAnsi="Cambria Math" w:cstheme="minorHAnsi"/>
                <w:sz w:val="22"/>
                <w:szCs w:val="22"/>
              </w:rPr>
            </m:ctrlPr>
          </m:sSupPr>
          <m:e>
            <m:r>
              <m:rPr>
                <m:sty m:val="p"/>
              </m:rPr>
              <w:rPr>
                <w:rFonts w:ascii="Cambria Math" w:hAnsi="Cambria Math" w:cstheme="minorHAnsi"/>
                <w:sz w:val="22"/>
                <w:szCs w:val="22"/>
              </w:rPr>
              <m:t>30</m:t>
            </m:r>
          </m:e>
          <m:sup>
            <m:f>
              <m:fPr>
                <m:ctrlPr>
                  <w:rPr>
                    <w:rFonts w:ascii="Cambria Math" w:hAnsi="Cambria Math" w:cstheme="minorHAnsi"/>
                    <w:sz w:val="22"/>
                    <w:szCs w:val="22"/>
                  </w:rPr>
                </m:ctrlPr>
              </m:fPr>
              <m:num>
                <m:r>
                  <m:rPr>
                    <m:sty m:val="p"/>
                  </m:rPr>
                  <w:rPr>
                    <w:rFonts w:ascii="Cambria Math" w:hAnsi="Cambria Math" w:cstheme="minorHAnsi"/>
                    <w:sz w:val="22"/>
                    <w:szCs w:val="22"/>
                  </w:rPr>
                  <m:t>1</m:t>
                </m:r>
              </m:num>
              <m:den>
                <m:r>
                  <m:rPr>
                    <m:sty m:val="p"/>
                  </m:rPr>
                  <w:rPr>
                    <w:rFonts w:ascii="Cambria Math" w:hAnsi="Cambria Math" w:cstheme="minorHAnsi"/>
                    <w:sz w:val="22"/>
                    <w:szCs w:val="22"/>
                  </w:rPr>
                  <m:t>2</m:t>
                </m:r>
              </m:den>
            </m:f>
          </m:sup>
        </m:sSup>
      </m:oMath>
      <w:r w:rsidRPr="0020622B">
        <w:rPr>
          <w:rFonts w:asciiTheme="minorHAnsi" w:hAnsiTheme="minorHAnsi" w:cstheme="minorHAnsi"/>
          <w:sz w:val="22"/>
          <w:szCs w:val="22"/>
        </w:rPr>
        <w:t>, = 26.071,59 MPa.</w:t>
      </w:r>
    </w:p>
    <w:p w14:paraId="6F6602C0" w14:textId="037571EC" w:rsidR="00EA679C" w:rsidRDefault="00EA679C" w:rsidP="00EA679C">
      <w:pPr>
        <w:pStyle w:val="TextoeXe"/>
        <w:contextualSpacing/>
        <w:rPr>
          <w:rFonts w:asciiTheme="minorHAnsi" w:hAnsiTheme="minorHAnsi" w:cstheme="minorHAnsi"/>
          <w:sz w:val="22"/>
          <w:szCs w:val="22"/>
        </w:rPr>
      </w:pPr>
    </w:p>
    <w:p w14:paraId="4BA01F7C" w14:textId="77777777" w:rsidR="00EA679C" w:rsidRPr="0020622B" w:rsidRDefault="00EA679C" w:rsidP="00EA679C">
      <w:pPr>
        <w:pStyle w:val="TextoeXe"/>
        <w:contextualSpacing/>
        <w:rPr>
          <w:rFonts w:asciiTheme="minorHAnsi" w:hAnsiTheme="minorHAnsi" w:cstheme="minorHAnsi"/>
          <w:sz w:val="22"/>
          <w:szCs w:val="22"/>
        </w:rPr>
      </w:pPr>
    </w:p>
    <w:p w14:paraId="768719B5" w14:textId="77777777" w:rsidR="00AD4537" w:rsidRPr="0020622B" w:rsidRDefault="00AD4537" w:rsidP="004103D0">
      <w:pPr>
        <w:spacing w:line="360" w:lineRule="auto"/>
        <w:ind w:firstLine="709"/>
        <w:contextualSpacing/>
        <w:jc w:val="both"/>
        <w:rPr>
          <w:rFonts w:asciiTheme="minorHAnsi" w:hAnsiTheme="minorHAnsi" w:cstheme="minorHAnsi"/>
          <w:b/>
          <w:bCs/>
          <w:spacing w:val="24"/>
        </w:rPr>
      </w:pPr>
      <w:r w:rsidRPr="0020622B">
        <w:rPr>
          <w:rFonts w:asciiTheme="minorHAnsi" w:hAnsiTheme="minorHAnsi" w:cstheme="minorHAnsi"/>
          <w:b/>
          <w:bCs/>
          <w:spacing w:val="24"/>
        </w:rPr>
        <w:t>Concreto magro</w:t>
      </w:r>
    </w:p>
    <w:p w14:paraId="37F22EBD"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Aplicação: lastros de concreto simples para fundações, pisos e outras estruturas enterradas.</w:t>
      </w:r>
    </w:p>
    <w:p w14:paraId="60F7D768"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Concreto C10.</w:t>
      </w:r>
    </w:p>
    <w:p w14:paraId="1F0FAD50"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Consumo mínimo de cimento: 150 kg/m³ de concreto.</w:t>
      </w:r>
    </w:p>
    <w:p w14:paraId="4A4318E6" w14:textId="1B5E04D2" w:rsidR="00BA7F0F" w:rsidRPr="00EA679C" w:rsidRDefault="00AD4537" w:rsidP="00EA679C">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Resistência característica à compressão: </w:t>
      </w:r>
      <w:proofErr w:type="spellStart"/>
      <w:r w:rsidRPr="0020622B">
        <w:rPr>
          <w:rFonts w:asciiTheme="minorHAnsi" w:hAnsiTheme="minorHAnsi" w:cstheme="minorHAnsi"/>
          <w:sz w:val="22"/>
          <w:szCs w:val="22"/>
        </w:rPr>
        <w:t>fck</w:t>
      </w:r>
      <w:proofErr w:type="spellEnd"/>
      <w:r w:rsidRPr="0020622B">
        <w:rPr>
          <w:rFonts w:asciiTheme="minorHAnsi" w:hAnsiTheme="minorHAnsi" w:cstheme="minorHAnsi"/>
          <w:sz w:val="22"/>
          <w:szCs w:val="22"/>
        </w:rPr>
        <w:t xml:space="preserve"> ≥ 10 MPa.</w:t>
      </w:r>
    </w:p>
    <w:p w14:paraId="2B5A4A18" w14:textId="77777777" w:rsidR="00AD4537" w:rsidRPr="0020622B" w:rsidRDefault="00AD4537" w:rsidP="004103D0">
      <w:pPr>
        <w:spacing w:line="360" w:lineRule="auto"/>
        <w:ind w:firstLine="709"/>
        <w:contextualSpacing/>
        <w:jc w:val="both"/>
        <w:rPr>
          <w:rFonts w:asciiTheme="minorHAnsi" w:hAnsiTheme="minorHAnsi" w:cstheme="minorHAnsi"/>
          <w:b/>
          <w:bCs/>
          <w:spacing w:val="24"/>
        </w:rPr>
      </w:pPr>
      <w:r w:rsidRPr="0020622B">
        <w:rPr>
          <w:rFonts w:asciiTheme="minorHAnsi" w:hAnsiTheme="minorHAnsi" w:cstheme="minorHAnsi"/>
          <w:b/>
          <w:bCs/>
          <w:spacing w:val="24"/>
        </w:rPr>
        <w:t>Armaduras</w:t>
      </w:r>
    </w:p>
    <w:p w14:paraId="160BBF4F" w14:textId="77777777" w:rsidR="006919EB" w:rsidRPr="0020622B" w:rsidRDefault="006919EB" w:rsidP="004103D0">
      <w:pPr>
        <w:spacing w:line="360" w:lineRule="auto"/>
        <w:ind w:firstLine="709"/>
        <w:contextualSpacing/>
        <w:jc w:val="both"/>
        <w:rPr>
          <w:rFonts w:asciiTheme="minorHAnsi" w:hAnsiTheme="minorHAnsi" w:cstheme="minorHAnsi"/>
          <w:b/>
          <w:bCs/>
          <w:spacing w:val="24"/>
        </w:rPr>
      </w:pPr>
    </w:p>
    <w:p w14:paraId="41D93696" w14:textId="77777777" w:rsidR="00AD4537" w:rsidRPr="0020622B" w:rsidRDefault="00AD4537"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Para as estruturas de concreto armado, as categorias de aço a serem utilizadas como armadura, deverão atender, no mínimo, as especificações a seguir:</w:t>
      </w:r>
    </w:p>
    <w:p w14:paraId="6C0483FA" w14:textId="77777777" w:rsidR="006919EB" w:rsidRPr="0020622B" w:rsidRDefault="006919EB" w:rsidP="004103D0">
      <w:pPr>
        <w:spacing w:line="360" w:lineRule="auto"/>
        <w:ind w:firstLine="709"/>
        <w:contextualSpacing/>
        <w:jc w:val="both"/>
        <w:rPr>
          <w:rFonts w:asciiTheme="minorHAnsi" w:hAnsiTheme="minorHAnsi" w:cstheme="minorHAnsi"/>
          <w:spacing w:val="24"/>
        </w:rPr>
      </w:pPr>
    </w:p>
    <w:p w14:paraId="450FF75A"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Aço CA-50:</w:t>
      </w:r>
    </w:p>
    <w:p w14:paraId="10910FE4" w14:textId="77777777" w:rsidR="00AD4537" w:rsidRPr="0020622B" w:rsidRDefault="00AD4537" w:rsidP="00BA7F0F">
      <w:pPr>
        <w:pStyle w:val="TextoeXe"/>
        <w:numPr>
          <w:ilvl w:val="0"/>
          <w:numId w:val="8"/>
        </w:numPr>
        <w:contextualSpacing/>
        <w:rPr>
          <w:rFonts w:asciiTheme="minorHAnsi" w:hAnsiTheme="minorHAnsi" w:cstheme="minorHAnsi"/>
          <w:sz w:val="22"/>
          <w:szCs w:val="22"/>
        </w:rPr>
      </w:pPr>
      <w:r w:rsidRPr="0020622B">
        <w:rPr>
          <w:rFonts w:asciiTheme="minorHAnsi" w:hAnsiTheme="minorHAnsi" w:cstheme="minorHAnsi"/>
          <w:sz w:val="22"/>
          <w:szCs w:val="22"/>
        </w:rPr>
        <w:t>Aplicação: armaduras longitudinais em geral (vigas, pilares, fundações, lajes, galerias, caixas, canaletas, muros de arrimo etc.), armaduras transversais (estribos) etc.</w:t>
      </w:r>
    </w:p>
    <w:p w14:paraId="281B494A" w14:textId="3A48BA59" w:rsidR="00AD4537" w:rsidRPr="0020622B" w:rsidRDefault="00AD4537" w:rsidP="00BA7F0F">
      <w:pPr>
        <w:pStyle w:val="TextoeXe"/>
        <w:numPr>
          <w:ilvl w:val="0"/>
          <w:numId w:val="8"/>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Coeficiente de conformação superficial: </w:t>
      </w:r>
      <w:proofErr w:type="spellStart"/>
      <w:r w:rsidR="006919EB" w:rsidRPr="0020622B">
        <w:rPr>
          <w:rFonts w:asciiTheme="minorHAnsi" w:hAnsiTheme="minorHAnsi" w:cstheme="minorHAnsi"/>
          <w:sz w:val="22"/>
          <w:szCs w:val="22"/>
        </w:rPr>
        <w:t>n</w:t>
      </w:r>
      <w:r w:rsidRPr="0020622B">
        <w:rPr>
          <w:rFonts w:asciiTheme="minorHAnsi" w:hAnsiTheme="minorHAnsi" w:cstheme="minorHAnsi"/>
          <w:sz w:val="22"/>
          <w:szCs w:val="22"/>
        </w:rPr>
        <w:t>b</w:t>
      </w:r>
      <w:proofErr w:type="spellEnd"/>
      <w:r w:rsidRPr="0020622B" w:rsidDel="00CD1050">
        <w:rPr>
          <w:rFonts w:asciiTheme="minorHAnsi" w:hAnsiTheme="minorHAnsi" w:cstheme="minorHAnsi"/>
          <w:sz w:val="22"/>
          <w:szCs w:val="22"/>
        </w:rPr>
        <w:t xml:space="preserve"> </w:t>
      </w:r>
      <w:r w:rsidRPr="0020622B">
        <w:rPr>
          <w:rFonts w:asciiTheme="minorHAnsi" w:hAnsiTheme="minorHAnsi" w:cstheme="minorHAnsi"/>
          <w:sz w:val="22"/>
          <w:szCs w:val="22"/>
        </w:rPr>
        <w:t>≥ 1,5.</w:t>
      </w:r>
    </w:p>
    <w:p w14:paraId="39D75CD9" w14:textId="68B2E2A0" w:rsidR="00AD4537" w:rsidRPr="0020622B" w:rsidRDefault="00AD4537" w:rsidP="00BA7F0F">
      <w:pPr>
        <w:pStyle w:val="TextoeXe"/>
        <w:numPr>
          <w:ilvl w:val="0"/>
          <w:numId w:val="8"/>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Peso específico: </w:t>
      </w:r>
      <w:r w:rsidR="006919EB" w:rsidRPr="0020622B">
        <w:rPr>
          <w:rFonts w:asciiTheme="minorHAnsi" w:hAnsiTheme="minorHAnsi" w:cstheme="minorHAnsi"/>
          <w:sz w:val="22"/>
          <w:szCs w:val="22"/>
        </w:rPr>
        <w:t xml:space="preserve">y </w:t>
      </w:r>
      <w:r w:rsidRPr="0020622B">
        <w:rPr>
          <w:rFonts w:asciiTheme="minorHAnsi" w:hAnsiTheme="minorHAnsi" w:cstheme="minorHAnsi"/>
          <w:sz w:val="22"/>
          <w:szCs w:val="22"/>
        </w:rPr>
        <w:t xml:space="preserve">= 7850 kgf/m³ = 78,50 </w:t>
      </w:r>
      <w:proofErr w:type="spellStart"/>
      <w:r w:rsidRPr="0020622B">
        <w:rPr>
          <w:rFonts w:asciiTheme="minorHAnsi" w:hAnsiTheme="minorHAnsi" w:cstheme="minorHAnsi"/>
          <w:sz w:val="22"/>
          <w:szCs w:val="22"/>
        </w:rPr>
        <w:t>kN</w:t>
      </w:r>
      <w:proofErr w:type="spellEnd"/>
      <w:r w:rsidRPr="0020622B">
        <w:rPr>
          <w:rFonts w:asciiTheme="minorHAnsi" w:hAnsiTheme="minorHAnsi" w:cstheme="minorHAnsi"/>
          <w:sz w:val="22"/>
          <w:szCs w:val="22"/>
        </w:rPr>
        <w:t>/m³.</w:t>
      </w:r>
    </w:p>
    <w:p w14:paraId="1611B6D1" w14:textId="77777777" w:rsidR="00AD4537" w:rsidRPr="0020622B" w:rsidRDefault="00AD4537" w:rsidP="00BA7F0F">
      <w:pPr>
        <w:pStyle w:val="TextoeXe"/>
        <w:numPr>
          <w:ilvl w:val="0"/>
          <w:numId w:val="8"/>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Tensão de escoamento: </w:t>
      </w:r>
      <w:proofErr w:type="spellStart"/>
      <w:r w:rsidRPr="0020622B">
        <w:rPr>
          <w:rFonts w:asciiTheme="minorHAnsi" w:hAnsiTheme="minorHAnsi" w:cstheme="minorHAnsi"/>
          <w:sz w:val="22"/>
          <w:szCs w:val="22"/>
        </w:rPr>
        <w:t>fyk</w:t>
      </w:r>
      <w:proofErr w:type="spellEnd"/>
      <w:r w:rsidRPr="0020622B">
        <w:rPr>
          <w:rFonts w:asciiTheme="minorHAnsi" w:hAnsiTheme="minorHAnsi" w:cstheme="minorHAnsi"/>
          <w:sz w:val="22"/>
          <w:szCs w:val="22"/>
        </w:rPr>
        <w:t xml:space="preserve"> = 500 MPa.</w:t>
      </w:r>
    </w:p>
    <w:p w14:paraId="409F3C6E" w14:textId="77777777" w:rsidR="00AD4537" w:rsidRPr="0020622B" w:rsidRDefault="00AD4537" w:rsidP="00BA7F0F">
      <w:pPr>
        <w:pStyle w:val="TextoeXe"/>
        <w:numPr>
          <w:ilvl w:val="0"/>
          <w:numId w:val="8"/>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Módulo de elasticidade: Es = 210 </w:t>
      </w:r>
      <w:proofErr w:type="spellStart"/>
      <w:r w:rsidRPr="0020622B">
        <w:rPr>
          <w:rFonts w:asciiTheme="minorHAnsi" w:hAnsiTheme="minorHAnsi" w:cstheme="minorHAnsi"/>
          <w:sz w:val="22"/>
          <w:szCs w:val="22"/>
        </w:rPr>
        <w:t>GPa</w:t>
      </w:r>
      <w:proofErr w:type="spellEnd"/>
      <w:r w:rsidRPr="0020622B">
        <w:rPr>
          <w:rFonts w:asciiTheme="minorHAnsi" w:hAnsiTheme="minorHAnsi" w:cstheme="minorHAnsi"/>
          <w:sz w:val="22"/>
          <w:szCs w:val="22"/>
        </w:rPr>
        <w:t>.</w:t>
      </w:r>
    </w:p>
    <w:p w14:paraId="2BE557D1" w14:textId="77777777" w:rsidR="006919EB" w:rsidRPr="0020622B" w:rsidRDefault="006919EB" w:rsidP="004103D0">
      <w:pPr>
        <w:pStyle w:val="TextoeXe"/>
        <w:ind w:left="1854"/>
        <w:contextualSpacing/>
        <w:rPr>
          <w:rFonts w:asciiTheme="minorHAnsi" w:hAnsiTheme="minorHAnsi" w:cstheme="minorHAnsi"/>
          <w:sz w:val="22"/>
          <w:szCs w:val="22"/>
        </w:rPr>
      </w:pPr>
    </w:p>
    <w:p w14:paraId="37DE0CE5"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Aço CA-25:</w:t>
      </w:r>
    </w:p>
    <w:p w14:paraId="5CA18B3A" w14:textId="77777777" w:rsidR="00AD4537" w:rsidRPr="0020622B" w:rsidRDefault="00AD4537" w:rsidP="00BA7F0F">
      <w:pPr>
        <w:pStyle w:val="TextoeXe"/>
        <w:numPr>
          <w:ilvl w:val="0"/>
          <w:numId w:val="9"/>
        </w:numPr>
        <w:contextualSpacing/>
        <w:rPr>
          <w:rFonts w:asciiTheme="minorHAnsi" w:hAnsiTheme="minorHAnsi" w:cstheme="minorHAnsi"/>
          <w:sz w:val="22"/>
          <w:szCs w:val="22"/>
        </w:rPr>
      </w:pPr>
      <w:r w:rsidRPr="0020622B">
        <w:rPr>
          <w:rFonts w:asciiTheme="minorHAnsi" w:hAnsiTheme="minorHAnsi" w:cstheme="minorHAnsi"/>
          <w:sz w:val="22"/>
          <w:szCs w:val="22"/>
        </w:rPr>
        <w:t>Aplicação: armaduras construtivas, chumbadores, espaçadores para pisos, barras de transferência, grampos, insertos etc.</w:t>
      </w:r>
    </w:p>
    <w:p w14:paraId="3C670856" w14:textId="5705F6CB" w:rsidR="00AD4537" w:rsidRPr="0020622B" w:rsidRDefault="00AD4537" w:rsidP="00BA7F0F">
      <w:pPr>
        <w:pStyle w:val="TextoeXe"/>
        <w:numPr>
          <w:ilvl w:val="0"/>
          <w:numId w:val="9"/>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Coeficiente de conformação superficial: </w:t>
      </w:r>
      <w:proofErr w:type="spellStart"/>
      <w:r w:rsidR="006919EB" w:rsidRPr="0020622B">
        <w:rPr>
          <w:rFonts w:asciiTheme="minorHAnsi" w:hAnsiTheme="minorHAnsi" w:cstheme="minorHAnsi"/>
          <w:sz w:val="22"/>
          <w:szCs w:val="22"/>
        </w:rPr>
        <w:t>n</w:t>
      </w:r>
      <w:r w:rsidRPr="0020622B">
        <w:rPr>
          <w:rFonts w:asciiTheme="minorHAnsi" w:hAnsiTheme="minorHAnsi" w:cstheme="minorHAnsi"/>
          <w:sz w:val="22"/>
          <w:szCs w:val="22"/>
        </w:rPr>
        <w:t>b</w:t>
      </w:r>
      <w:proofErr w:type="spellEnd"/>
      <w:r w:rsidRPr="0020622B" w:rsidDel="00CD1050">
        <w:rPr>
          <w:rFonts w:asciiTheme="minorHAnsi" w:hAnsiTheme="minorHAnsi" w:cstheme="minorHAnsi"/>
          <w:sz w:val="22"/>
          <w:szCs w:val="22"/>
        </w:rPr>
        <w:t xml:space="preserve"> </w:t>
      </w:r>
      <w:r w:rsidRPr="0020622B">
        <w:rPr>
          <w:rFonts w:asciiTheme="minorHAnsi" w:hAnsiTheme="minorHAnsi" w:cstheme="minorHAnsi"/>
          <w:sz w:val="22"/>
          <w:szCs w:val="22"/>
        </w:rPr>
        <w:t>≥ 1,0.</w:t>
      </w:r>
    </w:p>
    <w:p w14:paraId="6EA95011" w14:textId="77777777" w:rsidR="006919EB" w:rsidRPr="0020622B" w:rsidRDefault="006919EB" w:rsidP="004103D0">
      <w:pPr>
        <w:pStyle w:val="Titulo6"/>
        <w:spacing w:line="360" w:lineRule="auto"/>
        <w:contextualSpacing/>
        <w:rPr>
          <w:rFonts w:cstheme="minorHAnsi"/>
        </w:rPr>
      </w:pPr>
    </w:p>
    <w:p w14:paraId="54D59634" w14:textId="367FBC78" w:rsidR="006919EB" w:rsidRPr="0020622B" w:rsidRDefault="006919EB"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Aço CA-60:</w:t>
      </w:r>
    </w:p>
    <w:p w14:paraId="7205B9D1" w14:textId="1DBC8C09" w:rsidR="006E27E0" w:rsidRPr="0020622B" w:rsidRDefault="006E27E0" w:rsidP="00BA7F0F">
      <w:pPr>
        <w:pStyle w:val="TextoeXe"/>
        <w:numPr>
          <w:ilvl w:val="0"/>
          <w:numId w:val="10"/>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Aplicação: </w:t>
      </w:r>
      <w:r w:rsidR="00603E14" w:rsidRPr="0020622B">
        <w:rPr>
          <w:rFonts w:asciiTheme="minorHAnsi" w:hAnsiTheme="minorHAnsi" w:cstheme="minorHAnsi"/>
          <w:sz w:val="22"/>
          <w:szCs w:val="22"/>
        </w:rPr>
        <w:t>produção de vigotas de lajes pré-fabricadas, treliças, armações para tubos, pré-moldados etc.</w:t>
      </w:r>
    </w:p>
    <w:p w14:paraId="60B67C43" w14:textId="07AAC862" w:rsidR="006E27E0" w:rsidRPr="0020622B" w:rsidRDefault="006E27E0" w:rsidP="00BA7F0F">
      <w:pPr>
        <w:pStyle w:val="TextoeXe"/>
        <w:numPr>
          <w:ilvl w:val="0"/>
          <w:numId w:val="10"/>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Coeficiente de conformação superficial: </w:t>
      </w:r>
      <w:proofErr w:type="spellStart"/>
      <w:r w:rsidRPr="0020622B">
        <w:rPr>
          <w:rFonts w:asciiTheme="minorHAnsi" w:hAnsiTheme="minorHAnsi" w:cstheme="minorHAnsi"/>
          <w:sz w:val="22"/>
          <w:szCs w:val="22"/>
        </w:rPr>
        <w:t>nb</w:t>
      </w:r>
      <w:proofErr w:type="spellEnd"/>
      <w:r w:rsidRPr="0020622B" w:rsidDel="00CD1050">
        <w:rPr>
          <w:rFonts w:asciiTheme="minorHAnsi" w:hAnsiTheme="minorHAnsi" w:cstheme="minorHAnsi"/>
          <w:sz w:val="22"/>
          <w:szCs w:val="22"/>
        </w:rPr>
        <w:t xml:space="preserve"> </w:t>
      </w:r>
      <w:r w:rsidRPr="0020622B">
        <w:rPr>
          <w:rFonts w:asciiTheme="minorHAnsi" w:hAnsiTheme="minorHAnsi" w:cstheme="minorHAnsi"/>
          <w:sz w:val="22"/>
          <w:szCs w:val="22"/>
        </w:rPr>
        <w:t>≥ 1,5.</w:t>
      </w:r>
    </w:p>
    <w:p w14:paraId="37453BA4" w14:textId="0BED90A2" w:rsidR="00603E14" w:rsidRPr="0020622B" w:rsidRDefault="00603E14" w:rsidP="00BA7F0F">
      <w:pPr>
        <w:pStyle w:val="TextoeXe"/>
        <w:numPr>
          <w:ilvl w:val="0"/>
          <w:numId w:val="10"/>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Tensão de escoamento: </w:t>
      </w:r>
      <w:proofErr w:type="spellStart"/>
      <w:r w:rsidRPr="0020622B">
        <w:rPr>
          <w:rFonts w:asciiTheme="minorHAnsi" w:hAnsiTheme="minorHAnsi" w:cstheme="minorHAnsi"/>
          <w:sz w:val="22"/>
          <w:szCs w:val="22"/>
        </w:rPr>
        <w:t>fyk</w:t>
      </w:r>
      <w:proofErr w:type="spellEnd"/>
      <w:r w:rsidRPr="0020622B">
        <w:rPr>
          <w:rFonts w:asciiTheme="minorHAnsi" w:hAnsiTheme="minorHAnsi" w:cstheme="minorHAnsi"/>
          <w:sz w:val="22"/>
          <w:szCs w:val="22"/>
        </w:rPr>
        <w:t xml:space="preserve"> = 600 MPa.</w:t>
      </w:r>
    </w:p>
    <w:p w14:paraId="753A3379" w14:textId="77777777" w:rsidR="006919EB" w:rsidRPr="0020622B" w:rsidRDefault="006919EB" w:rsidP="004103D0">
      <w:pPr>
        <w:pStyle w:val="Titulo6"/>
        <w:spacing w:line="360" w:lineRule="auto"/>
        <w:contextualSpacing/>
        <w:rPr>
          <w:rFonts w:cstheme="minorHAnsi"/>
        </w:rPr>
      </w:pPr>
    </w:p>
    <w:p w14:paraId="57B7A408" w14:textId="77777777" w:rsidR="00AD4537" w:rsidRPr="0020622B" w:rsidRDefault="00AD4537" w:rsidP="004103D0">
      <w:pPr>
        <w:spacing w:line="360" w:lineRule="auto"/>
        <w:ind w:firstLine="709"/>
        <w:contextualSpacing/>
        <w:jc w:val="both"/>
        <w:rPr>
          <w:rFonts w:asciiTheme="minorHAnsi" w:hAnsiTheme="minorHAnsi" w:cstheme="minorHAnsi"/>
          <w:b/>
          <w:bCs/>
          <w:spacing w:val="24"/>
        </w:rPr>
      </w:pPr>
      <w:r w:rsidRPr="0020622B">
        <w:rPr>
          <w:rFonts w:asciiTheme="minorHAnsi" w:hAnsiTheme="minorHAnsi" w:cstheme="minorHAnsi"/>
          <w:b/>
          <w:bCs/>
          <w:spacing w:val="24"/>
        </w:rPr>
        <w:t>Cobrimento</w:t>
      </w:r>
    </w:p>
    <w:p w14:paraId="3B1CAA1D" w14:textId="77777777" w:rsidR="00AD4537" w:rsidRPr="0020622B" w:rsidRDefault="00AD4537" w:rsidP="004103D0">
      <w:pPr>
        <w:spacing w:line="360" w:lineRule="auto"/>
        <w:ind w:firstLine="709"/>
        <w:contextualSpacing/>
        <w:jc w:val="both"/>
        <w:rPr>
          <w:rFonts w:asciiTheme="minorHAnsi" w:hAnsiTheme="minorHAnsi" w:cstheme="minorHAnsi"/>
          <w:spacing w:val="24"/>
        </w:rPr>
      </w:pPr>
      <w:r w:rsidRPr="0020622B">
        <w:rPr>
          <w:rFonts w:asciiTheme="minorHAnsi" w:hAnsiTheme="minorHAnsi" w:cstheme="minorHAnsi"/>
          <w:spacing w:val="24"/>
        </w:rPr>
        <w:t>Para efeito de cobrimento das armaduras das estruturas de concreto armado, deverão ser seguidos os valores mínimos nominais especificados na tabela 7.2 do item 7.4.7.6, disponível na NBR 6118, levando em consideração que as estruturas serão executadas com controle rigoroso e rígido, ou seja, observando os limites de tolerância conforme o exposto:</w:t>
      </w:r>
    </w:p>
    <w:p w14:paraId="55B6E0E4"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Estacas, sapatas e paredes: 4,0 cm.</w:t>
      </w:r>
    </w:p>
    <w:p w14:paraId="63DE7A2B" w14:textId="77777777" w:rsidR="00AD4537" w:rsidRPr="0020622B" w:rsidRDefault="00AD453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Lajes e pisos: 3,5 cm.</w:t>
      </w:r>
    </w:p>
    <w:p w14:paraId="7B04B7B8" w14:textId="77777777" w:rsidR="00407D11" w:rsidRPr="0020622B" w:rsidRDefault="00407D11" w:rsidP="004103D0">
      <w:pPr>
        <w:spacing w:line="360" w:lineRule="auto"/>
        <w:ind w:firstLine="709"/>
        <w:contextualSpacing/>
        <w:jc w:val="both"/>
        <w:rPr>
          <w:rFonts w:asciiTheme="minorHAnsi" w:hAnsiTheme="minorHAnsi" w:cstheme="minorHAnsi"/>
          <w:spacing w:val="24"/>
        </w:rPr>
      </w:pPr>
    </w:p>
    <w:p w14:paraId="639D4C18" w14:textId="7D0B1D3C" w:rsidR="00EF16D1" w:rsidRPr="00EA679C" w:rsidRDefault="00EF16D1" w:rsidP="004103D0">
      <w:pPr>
        <w:pStyle w:val="Ttulo3"/>
        <w:spacing w:before="0" w:after="120"/>
        <w:contextualSpacing/>
        <w:rPr>
          <w:rFonts w:asciiTheme="minorHAnsi" w:hAnsiTheme="minorHAnsi" w:cstheme="minorHAnsi"/>
          <w:b/>
          <w:sz w:val="22"/>
          <w:szCs w:val="22"/>
          <w:lang w:eastAsia="en-US"/>
        </w:rPr>
      </w:pPr>
      <w:bookmarkStart w:id="179" w:name="_Ref432182963"/>
      <w:bookmarkStart w:id="180" w:name="_Toc432685741"/>
      <w:r w:rsidRPr="00EA679C">
        <w:rPr>
          <w:rFonts w:asciiTheme="minorHAnsi" w:hAnsiTheme="minorHAnsi" w:cstheme="minorHAnsi"/>
          <w:b/>
          <w:sz w:val="22"/>
          <w:szCs w:val="22"/>
          <w:lang w:eastAsia="en-US"/>
        </w:rPr>
        <w:t xml:space="preserve"> </w:t>
      </w:r>
      <w:bookmarkStart w:id="181" w:name="_Toc83284043"/>
      <w:bookmarkStart w:id="182" w:name="_Toc96603218"/>
      <w:r w:rsidRPr="00EA679C">
        <w:rPr>
          <w:rFonts w:asciiTheme="minorHAnsi" w:hAnsiTheme="minorHAnsi" w:cstheme="minorHAnsi"/>
          <w:b/>
          <w:sz w:val="22"/>
          <w:szCs w:val="22"/>
          <w:lang w:eastAsia="en-US"/>
        </w:rPr>
        <w:t>Documentos a serem apresentados</w:t>
      </w:r>
      <w:bookmarkEnd w:id="179"/>
      <w:bookmarkEnd w:id="180"/>
      <w:bookmarkEnd w:id="181"/>
      <w:bookmarkEnd w:id="182"/>
    </w:p>
    <w:p w14:paraId="79B05DDB" w14:textId="53E81C82" w:rsidR="00EF16D1" w:rsidRPr="0020622B" w:rsidRDefault="00EF16D1"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Como produto do projeto básico e executivo de fundação, a CONTRATADA deverá fornecer, no mínimo, os documentos apresentados nas seções seguintes.</w:t>
      </w:r>
    </w:p>
    <w:p w14:paraId="54E89451" w14:textId="77777777" w:rsidR="00EF16D1" w:rsidRPr="0020622B" w:rsidRDefault="00EF16D1" w:rsidP="004103D0">
      <w:pPr>
        <w:spacing w:line="360" w:lineRule="auto"/>
        <w:contextualSpacing/>
        <w:jc w:val="both"/>
        <w:rPr>
          <w:rFonts w:asciiTheme="minorHAnsi" w:hAnsiTheme="minorHAnsi" w:cstheme="minorHAnsi"/>
          <w:spacing w:val="24"/>
          <w:u w:val="single"/>
        </w:rPr>
      </w:pPr>
    </w:p>
    <w:p w14:paraId="5A8003D4" w14:textId="77777777" w:rsidR="00EF16D1" w:rsidRPr="0020622B" w:rsidRDefault="00EF16D1" w:rsidP="004103D0">
      <w:pPr>
        <w:spacing w:line="360" w:lineRule="auto"/>
        <w:contextualSpacing/>
        <w:jc w:val="both"/>
        <w:rPr>
          <w:rFonts w:asciiTheme="minorHAnsi" w:hAnsiTheme="minorHAnsi" w:cstheme="minorHAnsi"/>
          <w:spacing w:val="24"/>
          <w:u w:val="single"/>
        </w:rPr>
      </w:pPr>
      <w:r w:rsidRPr="0020622B">
        <w:rPr>
          <w:rFonts w:asciiTheme="minorHAnsi" w:hAnsiTheme="minorHAnsi" w:cstheme="minorHAnsi"/>
          <w:spacing w:val="24"/>
          <w:u w:val="single"/>
        </w:rPr>
        <w:t>Memorial de cálculo</w:t>
      </w:r>
    </w:p>
    <w:p w14:paraId="7C1FAFDB" w14:textId="0E635F0F" w:rsidR="00EF16D1" w:rsidRPr="0020622B" w:rsidRDefault="00EF16D1"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O memorial de cálculo deverá, obrigatoriamente, conter todas as indicações necessárias a boa e fácil compreensão, bem como o acompanhamento da sequência e das operações de cálculo. Deverão ser observadas pela CONTRATADA, para elaboração do memorial de cálculo, as indicações a seguir:</w:t>
      </w:r>
    </w:p>
    <w:p w14:paraId="66AA6E93" w14:textId="77777777" w:rsidR="00EF16D1" w:rsidRPr="0020622B" w:rsidRDefault="00EF16D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Ação da carga permanente.</w:t>
      </w:r>
    </w:p>
    <w:p w14:paraId="3360EDB9" w14:textId="77777777" w:rsidR="00EF16D1" w:rsidRPr="0020622B" w:rsidRDefault="00EF16D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Ação da carga acidental: reações máximas e mínimas.</w:t>
      </w:r>
    </w:p>
    <w:p w14:paraId="288C9066" w14:textId="77777777" w:rsidR="00EF16D1" w:rsidRPr="0020622B" w:rsidRDefault="00EF16D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Forças horizontais: vento, temperatura, retração e empuxo de terra.</w:t>
      </w:r>
    </w:p>
    <w:p w14:paraId="338C69C1" w14:textId="77777777" w:rsidR="00EF16D1" w:rsidRPr="0020622B" w:rsidRDefault="00EF16D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Fundação direta: verificação das tensões no terreno junto à base e pré-dimensionamento das sapatas.</w:t>
      </w:r>
    </w:p>
    <w:p w14:paraId="2CC1DCA4" w14:textId="77777777" w:rsidR="00EF16D1" w:rsidRPr="0020622B" w:rsidRDefault="00EF16D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Verificação do estaqueamento: cargas máxima e mínima nas estacas.</w:t>
      </w:r>
    </w:p>
    <w:p w14:paraId="243A5D04" w14:textId="77777777" w:rsidR="00EF16D1" w:rsidRPr="0020622B" w:rsidRDefault="00EF16D1" w:rsidP="004103D0">
      <w:pPr>
        <w:spacing w:line="360" w:lineRule="auto"/>
        <w:contextualSpacing/>
        <w:jc w:val="both"/>
        <w:rPr>
          <w:rFonts w:asciiTheme="minorHAnsi" w:hAnsiTheme="minorHAnsi" w:cstheme="minorHAnsi"/>
          <w:spacing w:val="24"/>
          <w:u w:val="single"/>
        </w:rPr>
      </w:pPr>
      <w:r w:rsidRPr="0020622B">
        <w:rPr>
          <w:rFonts w:asciiTheme="minorHAnsi" w:hAnsiTheme="minorHAnsi" w:cstheme="minorHAnsi"/>
          <w:spacing w:val="24"/>
          <w:u w:val="single"/>
        </w:rPr>
        <w:t>Memorial descritivo e quantitativo</w:t>
      </w:r>
    </w:p>
    <w:p w14:paraId="6E0F2955" w14:textId="77777777" w:rsidR="00EF16D1" w:rsidRPr="0020622B" w:rsidRDefault="00EF16D1"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No memorial descritivo, deverão constar claramente as justificativas técnicas e econômicas das soluções propostas, no mínimo, com os seguintes elementos: tipo de fundação proposta, métodos construtivos, materiais previstos e a estimativa de custo por metro quadrado.</w:t>
      </w:r>
    </w:p>
    <w:p w14:paraId="33990C1C" w14:textId="77777777" w:rsidR="00EF16D1" w:rsidRPr="0020622B" w:rsidRDefault="00EF16D1" w:rsidP="004103D0">
      <w:pPr>
        <w:spacing w:line="360" w:lineRule="auto"/>
        <w:ind w:firstLine="709"/>
        <w:contextualSpacing/>
        <w:jc w:val="both"/>
        <w:rPr>
          <w:rFonts w:asciiTheme="minorHAnsi" w:hAnsiTheme="minorHAnsi" w:cstheme="minorHAnsi"/>
          <w:spacing w:val="24"/>
        </w:rPr>
      </w:pPr>
    </w:p>
    <w:p w14:paraId="56B19BA3" w14:textId="0A71769D" w:rsidR="00EF16D1" w:rsidRPr="0020622B" w:rsidRDefault="00EF16D1" w:rsidP="004103D0">
      <w:pPr>
        <w:spacing w:line="360" w:lineRule="auto"/>
        <w:contextualSpacing/>
        <w:jc w:val="both"/>
        <w:rPr>
          <w:rFonts w:asciiTheme="minorHAnsi" w:hAnsiTheme="minorHAnsi" w:cstheme="minorHAnsi"/>
          <w:spacing w:val="24"/>
          <w:u w:val="single"/>
        </w:rPr>
      </w:pPr>
      <w:r w:rsidRPr="0020622B">
        <w:rPr>
          <w:rFonts w:asciiTheme="minorHAnsi" w:hAnsiTheme="minorHAnsi" w:cstheme="minorHAnsi"/>
          <w:spacing w:val="24"/>
          <w:u w:val="single"/>
        </w:rPr>
        <w:t>Projeto básico e executivo</w:t>
      </w:r>
    </w:p>
    <w:p w14:paraId="76AC9C7F" w14:textId="3DE02519" w:rsidR="00EF16D1" w:rsidRPr="0020622B" w:rsidRDefault="00EF16D1"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No projeto básico e executivo deverá ser evidenciada a escolha do tipo de fundação, ou seja: direta ou indireta, material empregado, características e quantidades, unidade de medida adotada.</w:t>
      </w:r>
    </w:p>
    <w:p w14:paraId="56FC9DA2" w14:textId="77777777" w:rsidR="00EF16D1" w:rsidRPr="0020622B" w:rsidRDefault="00EF16D1"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Deverá apresentar, ainda, a locação dos elementos com a amarração das coordenadas e indicação do norte, da cota do terreno e da cota de apoio das peças, além da taxa de resistência do solo. Os elementos estruturais deverão ser codificados e ter todas as suas dimensões representadas em planta e corte. Os desenhos de armações deverão conter detalhamento, em escala apropriada, de todas as peças do esquema estrutural, dados em tabela e resumo de armação.</w:t>
      </w:r>
    </w:p>
    <w:p w14:paraId="34384677" w14:textId="5AFC1589" w:rsidR="00EF16D1" w:rsidRPr="0020622B" w:rsidRDefault="00EF16D1"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Para o projeto básico e executivo, a CONTRATADA deverá apresentar, no mínimo, os seguintes documentos:</w:t>
      </w:r>
    </w:p>
    <w:p w14:paraId="6DF40B4F" w14:textId="77777777" w:rsidR="00EF16D1" w:rsidRPr="0020622B" w:rsidRDefault="00EF16D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Planta de locação.</w:t>
      </w:r>
    </w:p>
    <w:p w14:paraId="4662CBDC" w14:textId="77777777" w:rsidR="00EF16D1" w:rsidRPr="0020622B" w:rsidRDefault="00EF16D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Planta de formas.</w:t>
      </w:r>
    </w:p>
    <w:p w14:paraId="5733A1FE" w14:textId="77777777" w:rsidR="00EF16D1" w:rsidRPr="0020622B" w:rsidRDefault="00EF16D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Detalhamento das peças de fundação.</w:t>
      </w:r>
    </w:p>
    <w:p w14:paraId="72DA7CC4" w14:textId="77777777" w:rsidR="00EF16D1" w:rsidRPr="0020622B" w:rsidRDefault="00EF16D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Lista de materiais e quantitativo.</w:t>
      </w:r>
    </w:p>
    <w:p w14:paraId="2E6D6F9F" w14:textId="77777777" w:rsidR="00EF16D1" w:rsidRPr="0020622B" w:rsidRDefault="00EF16D1" w:rsidP="004103D0">
      <w:pPr>
        <w:pStyle w:val="TextoeXe"/>
        <w:contextualSpacing/>
        <w:rPr>
          <w:rFonts w:asciiTheme="minorHAnsi" w:hAnsiTheme="minorHAnsi" w:cstheme="minorHAnsi"/>
          <w:sz w:val="22"/>
          <w:szCs w:val="22"/>
          <w:lang w:eastAsia="en-US"/>
        </w:rPr>
      </w:pPr>
    </w:p>
    <w:p w14:paraId="794E09FC" w14:textId="3450BD12" w:rsidR="00D21250" w:rsidRPr="0020622B" w:rsidRDefault="00D21250" w:rsidP="004103D0">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183" w:name="_Toc432685742"/>
      <w:bookmarkStart w:id="184" w:name="_Toc83284044"/>
      <w:bookmarkStart w:id="185" w:name="_Toc412469158"/>
      <w:bookmarkStart w:id="186" w:name="_Toc96603219"/>
      <w:bookmarkStart w:id="187" w:name="_Toc96603457"/>
      <w:r w:rsidRPr="0020622B">
        <w:rPr>
          <w:rFonts w:asciiTheme="minorHAnsi" w:hAnsiTheme="minorHAnsi" w:cstheme="minorHAnsi"/>
          <w:caps w:val="0"/>
          <w:sz w:val="22"/>
          <w:szCs w:val="22"/>
        </w:rPr>
        <w:t>ESTRUTURAS</w:t>
      </w:r>
      <w:bookmarkEnd w:id="183"/>
      <w:bookmarkEnd w:id="184"/>
      <w:bookmarkEnd w:id="186"/>
      <w:bookmarkEnd w:id="187"/>
      <w:r w:rsidRPr="0020622B">
        <w:rPr>
          <w:rFonts w:asciiTheme="minorHAnsi" w:hAnsiTheme="minorHAnsi" w:cstheme="minorHAnsi"/>
          <w:caps w:val="0"/>
          <w:sz w:val="22"/>
          <w:szCs w:val="22"/>
        </w:rPr>
        <w:t xml:space="preserve"> </w:t>
      </w:r>
      <w:bookmarkEnd w:id="185"/>
    </w:p>
    <w:p w14:paraId="5786B8B6" w14:textId="77D0F7EF" w:rsidR="00B827DA" w:rsidRPr="0020622B" w:rsidRDefault="00B827DA"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Esta seção apresenta os requisitos mínimos para a elaboração do projeto básico e executivo das estruturas de concreto armado e das estruturas metálicas.</w:t>
      </w:r>
    </w:p>
    <w:p w14:paraId="2570BE1B" w14:textId="77777777" w:rsidR="007B16A7" w:rsidRPr="0020622B" w:rsidRDefault="007B16A7" w:rsidP="004103D0">
      <w:pPr>
        <w:pStyle w:val="TextoeXe"/>
        <w:ind w:left="1854"/>
        <w:contextualSpacing/>
        <w:rPr>
          <w:rFonts w:asciiTheme="minorHAnsi" w:hAnsiTheme="minorHAnsi" w:cstheme="minorHAnsi"/>
          <w:sz w:val="22"/>
          <w:szCs w:val="22"/>
        </w:rPr>
      </w:pPr>
    </w:p>
    <w:p w14:paraId="594BC79B" w14:textId="77777777" w:rsidR="00B827DA" w:rsidRPr="0020622B" w:rsidRDefault="00B827DA" w:rsidP="004103D0">
      <w:pPr>
        <w:pStyle w:val="Ttulo2"/>
        <w:tabs>
          <w:tab w:val="left" w:pos="1134"/>
        </w:tabs>
        <w:spacing w:before="0" w:after="120"/>
        <w:ind w:left="578" w:hanging="578"/>
        <w:contextualSpacing/>
        <w:rPr>
          <w:rFonts w:asciiTheme="minorHAnsi" w:hAnsiTheme="minorHAnsi" w:cstheme="minorHAnsi"/>
          <w:sz w:val="22"/>
          <w:szCs w:val="22"/>
        </w:rPr>
      </w:pPr>
      <w:bookmarkStart w:id="188" w:name="_Toc432685743"/>
      <w:bookmarkStart w:id="189" w:name="_Toc83284045"/>
      <w:bookmarkStart w:id="190" w:name="_Toc96603220"/>
      <w:bookmarkStart w:id="191" w:name="_Toc96603458"/>
      <w:r w:rsidRPr="0020622B">
        <w:rPr>
          <w:rFonts w:asciiTheme="minorHAnsi" w:hAnsiTheme="minorHAnsi" w:cstheme="minorHAnsi"/>
          <w:sz w:val="22"/>
          <w:szCs w:val="22"/>
        </w:rPr>
        <w:t>Estruturas de concreto armado</w:t>
      </w:r>
      <w:bookmarkEnd w:id="188"/>
      <w:bookmarkEnd w:id="189"/>
      <w:bookmarkEnd w:id="190"/>
      <w:bookmarkEnd w:id="191"/>
    </w:p>
    <w:p w14:paraId="3A7FC47E" w14:textId="030C69CC" w:rsidR="00466C6F" w:rsidRPr="0020622B" w:rsidRDefault="00466C6F"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Para as estruturas de concreto armado (pilares, vigas, lajes), a CONTRATADA deverá atender, no mínimo, as características descritas nos itens a seguir para a elaboração do projeto básico e posterior detalhamento dos projetos executivos.</w:t>
      </w:r>
    </w:p>
    <w:p w14:paraId="61EAF589" w14:textId="77777777" w:rsidR="002C6AC5" w:rsidRPr="0020622B" w:rsidRDefault="002C6AC5" w:rsidP="004103D0">
      <w:pPr>
        <w:spacing w:line="360" w:lineRule="auto"/>
        <w:contextualSpacing/>
        <w:rPr>
          <w:rFonts w:asciiTheme="minorHAnsi" w:hAnsiTheme="minorHAnsi" w:cstheme="minorHAnsi"/>
          <w:highlight w:val="yellow"/>
          <w:lang w:val="en-US" w:eastAsia="en-US"/>
        </w:rPr>
      </w:pPr>
    </w:p>
    <w:p w14:paraId="3F475FA5" w14:textId="30EE7671" w:rsidR="00466C6F" w:rsidRPr="0020622B" w:rsidRDefault="00466C6F" w:rsidP="004103D0">
      <w:pPr>
        <w:pStyle w:val="Ttulo3"/>
        <w:spacing w:before="0" w:after="120"/>
        <w:contextualSpacing/>
        <w:rPr>
          <w:rFonts w:asciiTheme="minorHAnsi" w:hAnsiTheme="minorHAnsi" w:cstheme="minorHAnsi"/>
          <w:b/>
          <w:sz w:val="22"/>
          <w:szCs w:val="22"/>
          <w:lang w:eastAsia="en-US"/>
        </w:rPr>
      </w:pPr>
      <w:r w:rsidRPr="0020622B">
        <w:rPr>
          <w:rFonts w:asciiTheme="minorHAnsi" w:hAnsiTheme="minorHAnsi" w:cstheme="minorHAnsi"/>
          <w:sz w:val="22"/>
          <w:szCs w:val="22"/>
          <w:lang w:eastAsia="en-US"/>
        </w:rPr>
        <w:t xml:space="preserve"> </w:t>
      </w:r>
      <w:bookmarkStart w:id="192" w:name="_Toc83284046"/>
      <w:bookmarkStart w:id="193" w:name="_Toc96603221"/>
      <w:r w:rsidRPr="0020622B">
        <w:rPr>
          <w:rFonts w:asciiTheme="minorHAnsi" w:hAnsiTheme="minorHAnsi" w:cstheme="minorHAnsi"/>
          <w:b/>
          <w:sz w:val="22"/>
          <w:szCs w:val="22"/>
          <w:lang w:eastAsia="en-US"/>
        </w:rPr>
        <w:t>Normas gerais aplicáveis</w:t>
      </w:r>
      <w:bookmarkEnd w:id="192"/>
      <w:bookmarkEnd w:id="193"/>
    </w:p>
    <w:p w14:paraId="302D1475" w14:textId="77777777" w:rsidR="00466C6F" w:rsidRPr="0020622B" w:rsidRDefault="00466C6F" w:rsidP="00EA679C">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 xml:space="preserve">Os projetos de estruturas de concreto armado deverão ser elaborados em conformidade com as </w:t>
      </w:r>
      <w:proofErr w:type="spellStart"/>
      <w:r w:rsidRPr="0020622B">
        <w:rPr>
          <w:rFonts w:asciiTheme="minorHAnsi" w:hAnsiTheme="minorHAnsi" w:cstheme="minorHAnsi"/>
          <w:spacing w:val="24"/>
        </w:rPr>
        <w:t>NBRs</w:t>
      </w:r>
      <w:proofErr w:type="spellEnd"/>
      <w:r w:rsidRPr="0020622B">
        <w:rPr>
          <w:rFonts w:asciiTheme="minorHAnsi" w:hAnsiTheme="minorHAnsi" w:cstheme="minorHAnsi"/>
          <w:spacing w:val="24"/>
        </w:rPr>
        <w:t xml:space="preserve"> cabíveis e vigentes, as quais são apresentadas a seguir:</w:t>
      </w:r>
    </w:p>
    <w:p w14:paraId="4C76AC56" w14:textId="77777777" w:rsidR="00466C6F" w:rsidRPr="0020622B" w:rsidRDefault="00466C6F"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6120: Cargas para cálculo de estruturas de edificações.</w:t>
      </w:r>
    </w:p>
    <w:p w14:paraId="7FBE454A" w14:textId="77777777" w:rsidR="00466C6F" w:rsidRPr="0020622B" w:rsidRDefault="00466C6F"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6123: Forças devidas ao vento em edificações.</w:t>
      </w:r>
    </w:p>
    <w:p w14:paraId="41753739" w14:textId="77777777" w:rsidR="00466C6F" w:rsidRPr="0020622B" w:rsidRDefault="00466C6F"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8681: Ações de segurança nas estruturas.</w:t>
      </w:r>
    </w:p>
    <w:p w14:paraId="48D44B9D" w14:textId="77777777" w:rsidR="00466C6F" w:rsidRPr="0020622B" w:rsidRDefault="00466C6F"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6118: Projeto de estruturas de concreto – Procedimento.</w:t>
      </w:r>
    </w:p>
    <w:p w14:paraId="1365B1EF" w14:textId="77777777" w:rsidR="00466C6F" w:rsidRPr="0020622B" w:rsidRDefault="00466C6F"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7480: Barras e fios de aço destinados a armadura para concreto armado.</w:t>
      </w:r>
    </w:p>
    <w:p w14:paraId="3F67E6E1" w14:textId="77777777" w:rsidR="00466C6F" w:rsidRPr="0020622B" w:rsidRDefault="00466C6F"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NBR 9062: Projeto e execução de estruturas de concreto pré-moldado.</w:t>
      </w:r>
    </w:p>
    <w:p w14:paraId="10112367" w14:textId="77777777" w:rsidR="00466C6F" w:rsidRPr="0020622B" w:rsidRDefault="00466C6F"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 xml:space="preserve">Indica-se, também, a utilização das seguintes normas para o desenvolvimento dos projetos de estruturas em concreto armado. </w:t>
      </w:r>
    </w:p>
    <w:p w14:paraId="7C87DBD7" w14:textId="77777777" w:rsidR="00466C6F" w:rsidRPr="0020622B" w:rsidRDefault="00466C6F"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PETROBRAS N-134: Chumbadores para concreto.</w:t>
      </w:r>
    </w:p>
    <w:p w14:paraId="0309B481" w14:textId="77777777" w:rsidR="00466C6F" w:rsidRPr="0020622B" w:rsidRDefault="00466C6F"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PETROBRAS N-381: Execução de desenhos e outros documentos técnicos.</w:t>
      </w:r>
    </w:p>
    <w:p w14:paraId="12ED1929" w14:textId="7C9926EB" w:rsidR="00C75E57" w:rsidRPr="0020622B" w:rsidRDefault="00C75E57"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PETROBRAS N-1784: Apresentação de Projetos de Fundações e Estruturas de Concreto.</w:t>
      </w:r>
    </w:p>
    <w:p w14:paraId="1A798D1C" w14:textId="29F05B20" w:rsidR="007D5A76" w:rsidRPr="0020622B" w:rsidRDefault="007D5A76"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PETROBRAS N-1644: Construção de Fundações e Estruturas de Concreto Armado.</w:t>
      </w:r>
    </w:p>
    <w:p w14:paraId="752E1CEA" w14:textId="0291F11F" w:rsidR="00033ADA" w:rsidRPr="0020622B" w:rsidRDefault="00033ADA" w:rsidP="004103D0">
      <w:pPr>
        <w:pStyle w:val="Ttulo3"/>
        <w:spacing w:before="0" w:after="120"/>
        <w:contextualSpacing/>
        <w:rPr>
          <w:rFonts w:asciiTheme="minorHAnsi" w:hAnsiTheme="minorHAnsi" w:cstheme="minorHAnsi"/>
          <w:b/>
          <w:sz w:val="22"/>
          <w:szCs w:val="22"/>
          <w:lang w:eastAsia="en-US"/>
        </w:rPr>
      </w:pPr>
      <w:bookmarkStart w:id="194" w:name="_Toc83284047"/>
      <w:bookmarkStart w:id="195" w:name="_Toc96603222"/>
      <w:r w:rsidRPr="0020622B">
        <w:rPr>
          <w:rFonts w:asciiTheme="minorHAnsi" w:hAnsiTheme="minorHAnsi" w:cstheme="minorHAnsi"/>
          <w:b/>
          <w:sz w:val="22"/>
          <w:szCs w:val="22"/>
          <w:lang w:eastAsia="en-US"/>
        </w:rPr>
        <w:t>Diretrizes técnicas para a elaboração dos projetos de estruturas de concreto armado</w:t>
      </w:r>
      <w:bookmarkEnd w:id="194"/>
      <w:bookmarkEnd w:id="195"/>
    </w:p>
    <w:p w14:paraId="6515695D" w14:textId="77777777" w:rsidR="008E2471" w:rsidRPr="0020622B" w:rsidRDefault="008E2471"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O projeto básico de estruturas de concreto armado deverá ser elaborado atendendo, no mínimo, os critérios apresentados a seguir.</w:t>
      </w:r>
    </w:p>
    <w:p w14:paraId="43256F62" w14:textId="77777777" w:rsidR="00466C6F" w:rsidRPr="0020622B" w:rsidRDefault="00466C6F" w:rsidP="004103D0">
      <w:pPr>
        <w:spacing w:line="360" w:lineRule="auto"/>
        <w:contextualSpacing/>
        <w:rPr>
          <w:rFonts w:asciiTheme="minorHAnsi" w:hAnsiTheme="minorHAnsi" w:cstheme="minorHAnsi"/>
          <w:highlight w:val="yellow"/>
          <w:lang w:val="en-US" w:eastAsia="en-US"/>
        </w:rPr>
      </w:pPr>
    </w:p>
    <w:p w14:paraId="431FB21D" w14:textId="77777777" w:rsidR="008E2471" w:rsidRPr="0020622B" w:rsidRDefault="008E2471" w:rsidP="004103D0">
      <w:pPr>
        <w:spacing w:line="360" w:lineRule="auto"/>
        <w:contextualSpacing/>
        <w:jc w:val="both"/>
        <w:rPr>
          <w:rFonts w:asciiTheme="minorHAnsi" w:hAnsiTheme="minorHAnsi" w:cstheme="minorHAnsi"/>
          <w:spacing w:val="24"/>
          <w:u w:val="single"/>
        </w:rPr>
      </w:pPr>
      <w:r w:rsidRPr="0020622B">
        <w:rPr>
          <w:rFonts w:asciiTheme="minorHAnsi" w:hAnsiTheme="minorHAnsi" w:cstheme="minorHAnsi"/>
          <w:spacing w:val="24"/>
          <w:u w:val="single"/>
        </w:rPr>
        <w:t>Dimensionamento – estruturas de concreto armado</w:t>
      </w:r>
    </w:p>
    <w:p w14:paraId="41BE7873" w14:textId="77777777" w:rsidR="008E2471" w:rsidRPr="0020622B" w:rsidRDefault="008E2471" w:rsidP="004103D0">
      <w:pPr>
        <w:spacing w:line="360" w:lineRule="auto"/>
        <w:contextualSpacing/>
        <w:rPr>
          <w:rFonts w:asciiTheme="minorHAnsi" w:hAnsiTheme="minorHAnsi" w:cstheme="minorHAnsi"/>
          <w:highlight w:val="yellow"/>
          <w:lang w:val="en-US" w:eastAsia="en-US"/>
        </w:rPr>
      </w:pPr>
    </w:p>
    <w:p w14:paraId="56C9B4C0" w14:textId="77777777" w:rsidR="008E2471" w:rsidRPr="0020622B" w:rsidRDefault="008E2471"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 xml:space="preserve">Para o dimensionamento dos elementos pilares, vigas, lajes e plataformas, a CONTRATADA deverá levar em consideração os carregamentos acidentais e permanentes, conforme os procedimentos descritos a seguir: </w:t>
      </w:r>
    </w:p>
    <w:p w14:paraId="132820AA" w14:textId="7BADFC65" w:rsidR="008E2471" w:rsidRPr="0020622B" w:rsidRDefault="008E247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Ação da carga permanente: estrutura, infraestrutura, esquema das cargas e reações de apoio. As cargas permanentes abrangerão, além do peso próprio da estrutura, todos os elementos destinados aos revestimentos, enchimentos, à alvenaria, divisórias, além de todos os elementos que por ela forem permanentemente suportados.</w:t>
      </w:r>
    </w:p>
    <w:p w14:paraId="0579D75A" w14:textId="6FF9758B" w:rsidR="008E2471" w:rsidRPr="0020622B" w:rsidRDefault="008E247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Ação da carga acidental: reações de apoio máximas e mínimas</w:t>
      </w:r>
      <w:r w:rsidR="00CC49EA" w:rsidRPr="0020622B">
        <w:rPr>
          <w:rFonts w:asciiTheme="minorHAnsi" w:hAnsiTheme="minorHAnsi" w:cstheme="minorHAnsi"/>
          <w:sz w:val="22"/>
          <w:szCs w:val="22"/>
        </w:rPr>
        <w:t>.</w:t>
      </w:r>
      <w:r w:rsidRPr="0020622B">
        <w:rPr>
          <w:rFonts w:asciiTheme="minorHAnsi" w:hAnsiTheme="minorHAnsi" w:cstheme="minorHAnsi"/>
          <w:sz w:val="22"/>
          <w:szCs w:val="22"/>
        </w:rPr>
        <w:t xml:space="preserve"> </w:t>
      </w:r>
      <w:r w:rsidR="00CC49EA" w:rsidRPr="0020622B">
        <w:rPr>
          <w:rFonts w:asciiTheme="minorHAnsi" w:hAnsiTheme="minorHAnsi" w:cstheme="minorHAnsi"/>
          <w:sz w:val="22"/>
          <w:szCs w:val="22"/>
        </w:rPr>
        <w:t>D</w:t>
      </w:r>
      <w:r w:rsidRPr="0020622B">
        <w:rPr>
          <w:rFonts w:asciiTheme="minorHAnsi" w:hAnsiTheme="minorHAnsi" w:cstheme="minorHAnsi"/>
          <w:sz w:val="22"/>
          <w:szCs w:val="22"/>
        </w:rPr>
        <w:t>everão ser adotados como sobrecargas os valores especificados na NBR 6120, conforme os critérios apresentados a seguir:</w:t>
      </w:r>
    </w:p>
    <w:p w14:paraId="6FCB5ECE" w14:textId="77777777" w:rsidR="008E2471" w:rsidRPr="0020622B" w:rsidRDefault="008E2471" w:rsidP="00BA7F0F">
      <w:pPr>
        <w:pStyle w:val="TextoeXe"/>
        <w:numPr>
          <w:ilvl w:val="0"/>
          <w:numId w:val="11"/>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 xml:space="preserve">Cálculo das combinações das reações verticais: reações máximas e mínimas. </w:t>
      </w:r>
    </w:p>
    <w:p w14:paraId="680100D7" w14:textId="77777777" w:rsidR="008E2471" w:rsidRPr="0020622B" w:rsidRDefault="008E2471" w:rsidP="00BA7F0F">
      <w:pPr>
        <w:pStyle w:val="TextoeXe"/>
        <w:numPr>
          <w:ilvl w:val="0"/>
          <w:numId w:val="11"/>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Forças horizontais longitudinais: vento, temperatura, retração e empuxo de terra.</w:t>
      </w:r>
    </w:p>
    <w:p w14:paraId="2CD1D6AB" w14:textId="77777777" w:rsidR="008E2471" w:rsidRPr="0020622B" w:rsidRDefault="008E247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Esforços de vento, serão seguidos os parâmetros da NBR 6123. A velocidade básica do vento a ser considerada será </w:t>
      </w:r>
      <w:proofErr w:type="spellStart"/>
      <w:r w:rsidRPr="0020622B">
        <w:rPr>
          <w:rFonts w:asciiTheme="minorHAnsi" w:hAnsiTheme="minorHAnsi" w:cstheme="minorHAnsi"/>
          <w:sz w:val="22"/>
          <w:szCs w:val="22"/>
        </w:rPr>
        <w:t>Vo</w:t>
      </w:r>
      <w:proofErr w:type="spellEnd"/>
      <w:r w:rsidRPr="0020622B">
        <w:rPr>
          <w:rFonts w:asciiTheme="minorHAnsi" w:hAnsiTheme="minorHAnsi" w:cstheme="minorHAnsi"/>
          <w:sz w:val="22"/>
          <w:szCs w:val="22"/>
        </w:rPr>
        <w:t xml:space="preserve"> = 30 m/s. Os valores adotados dos coeficientes S1, S2 e S3 são os seguintes:</w:t>
      </w:r>
    </w:p>
    <w:p w14:paraId="798260DF" w14:textId="77777777" w:rsidR="008E2471" w:rsidRPr="0020622B" w:rsidRDefault="008E2471" w:rsidP="00BA7F0F">
      <w:pPr>
        <w:pStyle w:val="TextoeXe"/>
        <w:numPr>
          <w:ilvl w:val="0"/>
          <w:numId w:val="12"/>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S1 = 1,0 (fator topográfico).</w:t>
      </w:r>
    </w:p>
    <w:p w14:paraId="19CB39D5" w14:textId="77777777" w:rsidR="008E2471" w:rsidRPr="0020622B" w:rsidRDefault="008E2471" w:rsidP="00BA7F0F">
      <w:pPr>
        <w:pStyle w:val="TextoeXe"/>
        <w:numPr>
          <w:ilvl w:val="0"/>
          <w:numId w:val="12"/>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S2 = Categoria tipo II, Classe C (fator de rugosidade).</w:t>
      </w:r>
    </w:p>
    <w:p w14:paraId="24766CBC" w14:textId="77777777" w:rsidR="008E2471" w:rsidRPr="0020622B" w:rsidRDefault="008E2471" w:rsidP="00BA7F0F">
      <w:pPr>
        <w:pStyle w:val="TextoeXe"/>
        <w:numPr>
          <w:ilvl w:val="0"/>
          <w:numId w:val="12"/>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S3 = 0,95 (fator estatístico).</w:t>
      </w:r>
    </w:p>
    <w:p w14:paraId="6AEE65F1" w14:textId="2BBFD433" w:rsidR="008E2471" w:rsidRPr="0020622B" w:rsidRDefault="008E2471"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 xml:space="preserve">Como critério geral de agressividade ambiental, deverá ser adotada a Classe tipo III, forte, em função da proximidade com o mar, levando ao emprego de elementos estruturais de concreto armado, com </w:t>
      </w:r>
      <w:proofErr w:type="spellStart"/>
      <w:r w:rsidRPr="0020622B">
        <w:rPr>
          <w:rFonts w:asciiTheme="minorHAnsi" w:hAnsiTheme="minorHAnsi" w:cstheme="minorHAnsi"/>
          <w:spacing w:val="24"/>
        </w:rPr>
        <w:t>fck</w:t>
      </w:r>
      <w:proofErr w:type="spellEnd"/>
      <w:r w:rsidRPr="0020622B">
        <w:rPr>
          <w:rFonts w:asciiTheme="minorHAnsi" w:hAnsiTheme="minorHAnsi" w:cstheme="minorHAnsi"/>
          <w:spacing w:val="24"/>
        </w:rPr>
        <w:t xml:space="preserve"> ≥ 30 MPa (em relação à água/cimento em massa) não superiores a 0,55.</w:t>
      </w:r>
    </w:p>
    <w:p w14:paraId="1DC76B56" w14:textId="77777777" w:rsidR="008E2471" w:rsidRPr="0020622B" w:rsidRDefault="008E2471"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Para o dimensionamento dos pilares isolados ou em pórtico de concreto, a CONTRATADA deverá considerar:</w:t>
      </w:r>
    </w:p>
    <w:p w14:paraId="5EE04FB5" w14:textId="77777777" w:rsidR="008E2471" w:rsidRPr="0020622B" w:rsidRDefault="008E247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Obra carregada com a reação máxima e os esforços horizontais concomitantes. </w:t>
      </w:r>
    </w:p>
    <w:p w14:paraId="5E5EAC98" w14:textId="77777777" w:rsidR="008E2471" w:rsidRPr="0020622B" w:rsidRDefault="008E247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Obra carregada com a reação mínima e os esforços horizontais e a verificação da </w:t>
      </w:r>
      <w:proofErr w:type="spellStart"/>
      <w:r w:rsidRPr="0020622B">
        <w:rPr>
          <w:rFonts w:asciiTheme="minorHAnsi" w:hAnsiTheme="minorHAnsi" w:cstheme="minorHAnsi"/>
          <w:sz w:val="22"/>
          <w:szCs w:val="22"/>
        </w:rPr>
        <w:t>flambagem</w:t>
      </w:r>
      <w:proofErr w:type="spellEnd"/>
      <w:r w:rsidRPr="0020622B">
        <w:rPr>
          <w:rFonts w:asciiTheme="minorHAnsi" w:hAnsiTheme="minorHAnsi" w:cstheme="minorHAnsi"/>
          <w:sz w:val="22"/>
          <w:szCs w:val="22"/>
        </w:rPr>
        <w:t xml:space="preserve">. </w:t>
      </w:r>
    </w:p>
    <w:p w14:paraId="7110205A" w14:textId="77777777" w:rsidR="008E2471" w:rsidRPr="0020622B" w:rsidRDefault="008E2471"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Obra descarregada e verificação da força normal e dos esforços horizontais.</w:t>
      </w:r>
    </w:p>
    <w:p w14:paraId="05D6CF37" w14:textId="77777777" w:rsidR="008E2471" w:rsidRPr="0020622B" w:rsidRDefault="008E2471"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 xml:space="preserve">Para o dimensionamento dos pilares de concreto, a CONTRATADA deverá considerar um índice de </w:t>
      </w:r>
      <w:proofErr w:type="spellStart"/>
      <w:r w:rsidRPr="0020622B">
        <w:rPr>
          <w:rFonts w:asciiTheme="minorHAnsi" w:hAnsiTheme="minorHAnsi" w:cstheme="minorHAnsi"/>
          <w:spacing w:val="24"/>
        </w:rPr>
        <w:t>esbeltez</w:t>
      </w:r>
      <w:proofErr w:type="spellEnd"/>
      <w:r w:rsidRPr="0020622B">
        <w:rPr>
          <w:rFonts w:asciiTheme="minorHAnsi" w:hAnsiTheme="minorHAnsi" w:cstheme="minorHAnsi"/>
          <w:spacing w:val="24"/>
        </w:rPr>
        <w:t xml:space="preserve"> necessariamente menor que 90 e levar em conta a não linearidade física e os efeitos de segunda ordem, de acordo com o item 15.3 da NBR 6118; em casos excepcionais, a critério do projetista e com aprovação da CONTRATANTE, será possível admitir pilares com índice de </w:t>
      </w:r>
      <w:proofErr w:type="spellStart"/>
      <w:r w:rsidRPr="0020622B">
        <w:rPr>
          <w:rFonts w:asciiTheme="minorHAnsi" w:hAnsiTheme="minorHAnsi" w:cstheme="minorHAnsi"/>
          <w:spacing w:val="24"/>
        </w:rPr>
        <w:t>esbeltez</w:t>
      </w:r>
      <w:proofErr w:type="spellEnd"/>
      <w:r w:rsidRPr="0020622B">
        <w:rPr>
          <w:rFonts w:asciiTheme="minorHAnsi" w:hAnsiTheme="minorHAnsi" w:cstheme="minorHAnsi"/>
          <w:spacing w:val="24"/>
        </w:rPr>
        <w:t xml:space="preserve"> maior que 90, porém, sempre inferior a 140.</w:t>
      </w:r>
    </w:p>
    <w:p w14:paraId="1CD834F1" w14:textId="77777777" w:rsidR="008E2471" w:rsidRPr="0020622B" w:rsidRDefault="008E2471"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 xml:space="preserve">No cálculo dos esforços e do dimensionamento de todas as vigas deverão constar os cálculos dos valores de momentos </w:t>
      </w:r>
      <w:proofErr w:type="spellStart"/>
      <w:r w:rsidRPr="0020622B">
        <w:rPr>
          <w:rFonts w:asciiTheme="minorHAnsi" w:hAnsiTheme="minorHAnsi" w:cstheme="minorHAnsi"/>
          <w:spacing w:val="24"/>
        </w:rPr>
        <w:t>fletores</w:t>
      </w:r>
      <w:proofErr w:type="spellEnd"/>
      <w:r w:rsidRPr="0020622B">
        <w:rPr>
          <w:rFonts w:asciiTheme="minorHAnsi" w:hAnsiTheme="minorHAnsi" w:cstheme="minorHAnsi"/>
          <w:spacing w:val="24"/>
        </w:rPr>
        <w:t xml:space="preserve"> e forças cortantes, apresentados sob a forma de quadros resumo; cálculo à flexão e ao cisalhamento, isto é, verificação das tensões de cisalhamento e determinação da armadura necessária, verificação da fissuração e verificação do efeito da torção, de acordo com os itens 7.6, 9.4, 23 e 18.3.4 da NBR 6118, respectivamente. Para combater as fissuras provenientes da retração do concreto e outras ações secundárias, as vigas principais deverão ser providas de “armadura de pele” calculada de acordo com os itens 17.3.5.2.3 e 18.3.5 da NBR 6118. As almas das vigas deverão possuir espessura mínima de 15 cm.</w:t>
      </w:r>
    </w:p>
    <w:p w14:paraId="2D73D1BA" w14:textId="77777777" w:rsidR="008E2471" w:rsidRPr="0020622B" w:rsidRDefault="008E2471"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No cálculo dos esforços e do dimensionamento de todas as lajes, deverá ser considerado o dimensionamento à flexão e a verificação do cisalhamento. A espessura mínima das lajes deverá ser de 8,0 cm.</w:t>
      </w:r>
    </w:p>
    <w:p w14:paraId="4F418DAF" w14:textId="77777777" w:rsidR="008E2471" w:rsidRPr="0020622B" w:rsidRDefault="008E2471"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Dessa forma, para o cálculo das deformações imediatas e diferidas no tempo em estruturas de concreto, a CONTRATADA deverá considerar a rigidez equivalente, de acordo com o item 17.3.2 da NBR 6118.</w:t>
      </w:r>
    </w:p>
    <w:p w14:paraId="28DE3288" w14:textId="77777777" w:rsidR="002409C7" w:rsidRPr="0020622B" w:rsidRDefault="002409C7" w:rsidP="004103D0">
      <w:pPr>
        <w:spacing w:line="360" w:lineRule="auto"/>
        <w:ind w:firstLine="709"/>
        <w:contextualSpacing/>
        <w:jc w:val="both"/>
        <w:rPr>
          <w:rFonts w:asciiTheme="minorHAnsi" w:hAnsiTheme="minorHAnsi" w:cstheme="minorHAnsi"/>
          <w:spacing w:val="24"/>
        </w:rPr>
      </w:pPr>
    </w:p>
    <w:p w14:paraId="534FDECF" w14:textId="77777777" w:rsidR="002409C7" w:rsidRPr="0020622B" w:rsidRDefault="002409C7" w:rsidP="004103D0">
      <w:pPr>
        <w:spacing w:line="360" w:lineRule="auto"/>
        <w:contextualSpacing/>
        <w:jc w:val="both"/>
        <w:rPr>
          <w:rFonts w:asciiTheme="minorHAnsi" w:hAnsiTheme="minorHAnsi" w:cstheme="minorHAnsi"/>
          <w:spacing w:val="24"/>
          <w:u w:val="single"/>
        </w:rPr>
      </w:pPr>
      <w:r w:rsidRPr="0020622B">
        <w:rPr>
          <w:rFonts w:asciiTheme="minorHAnsi" w:hAnsiTheme="minorHAnsi" w:cstheme="minorHAnsi"/>
          <w:spacing w:val="24"/>
          <w:u w:val="single"/>
        </w:rPr>
        <w:t>Materiais para estruturas de concreto armado</w:t>
      </w:r>
    </w:p>
    <w:p w14:paraId="6F455EB9" w14:textId="77777777" w:rsidR="002409C7" w:rsidRPr="0020622B" w:rsidRDefault="002409C7" w:rsidP="004103D0">
      <w:pPr>
        <w:spacing w:line="360" w:lineRule="auto"/>
        <w:ind w:firstLine="709"/>
        <w:contextualSpacing/>
        <w:jc w:val="both"/>
        <w:rPr>
          <w:rFonts w:asciiTheme="minorHAnsi" w:hAnsiTheme="minorHAnsi" w:cstheme="minorHAnsi"/>
          <w:spacing w:val="24"/>
        </w:rPr>
      </w:pPr>
    </w:p>
    <w:p w14:paraId="4E5B00D5" w14:textId="76032F58" w:rsidR="00A70662" w:rsidRPr="0020622B" w:rsidRDefault="00A70662"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 xml:space="preserve">Para a construção </w:t>
      </w:r>
      <w:r w:rsidR="00CC49EA" w:rsidRPr="0020622B">
        <w:rPr>
          <w:rFonts w:asciiTheme="minorHAnsi" w:hAnsiTheme="minorHAnsi" w:cstheme="minorHAnsi"/>
          <w:spacing w:val="24"/>
        </w:rPr>
        <w:t>do abrigo de resíduos perigosos</w:t>
      </w:r>
      <w:r w:rsidRPr="0020622B">
        <w:rPr>
          <w:rFonts w:asciiTheme="minorHAnsi" w:hAnsiTheme="minorHAnsi" w:cstheme="minorHAnsi"/>
          <w:spacing w:val="24"/>
        </w:rPr>
        <w:t>, a CONTRATADA deverá adotar, no mínimo, materiais que atendam as características a seguir.</w:t>
      </w:r>
    </w:p>
    <w:p w14:paraId="759A2FAF" w14:textId="77777777" w:rsidR="008E2A9D" w:rsidRPr="0020622B" w:rsidRDefault="008E2A9D" w:rsidP="004103D0">
      <w:pPr>
        <w:spacing w:line="360" w:lineRule="auto"/>
        <w:ind w:firstLine="709"/>
        <w:contextualSpacing/>
        <w:jc w:val="both"/>
        <w:rPr>
          <w:rFonts w:asciiTheme="minorHAnsi" w:hAnsiTheme="minorHAnsi" w:cstheme="minorHAnsi"/>
          <w:spacing w:val="24"/>
        </w:rPr>
      </w:pPr>
    </w:p>
    <w:p w14:paraId="04ED53B4" w14:textId="77777777" w:rsidR="008E2A9D" w:rsidRPr="0020622B" w:rsidRDefault="008E2A9D" w:rsidP="004103D0">
      <w:pPr>
        <w:spacing w:line="360" w:lineRule="auto"/>
        <w:ind w:firstLine="709"/>
        <w:contextualSpacing/>
        <w:jc w:val="both"/>
        <w:rPr>
          <w:rFonts w:asciiTheme="minorHAnsi" w:hAnsiTheme="minorHAnsi" w:cstheme="minorHAnsi"/>
          <w:b/>
          <w:bCs/>
          <w:spacing w:val="24"/>
        </w:rPr>
      </w:pPr>
      <w:r w:rsidRPr="0020622B">
        <w:rPr>
          <w:rFonts w:asciiTheme="minorHAnsi" w:hAnsiTheme="minorHAnsi" w:cstheme="minorHAnsi"/>
          <w:b/>
          <w:bCs/>
          <w:spacing w:val="24"/>
        </w:rPr>
        <w:t>Concreto estrutural</w:t>
      </w:r>
    </w:p>
    <w:p w14:paraId="1FB0C09D"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Aplicação: estruturas nas classes de agressividade ambiental do tipo III. </w:t>
      </w:r>
    </w:p>
    <w:p w14:paraId="5AD9FE8E"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Concreto C30. </w:t>
      </w:r>
    </w:p>
    <w:p w14:paraId="78077E46"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Consumo mínimo de cimento: 350 kg/m³ de concreto. </w:t>
      </w:r>
    </w:p>
    <w:p w14:paraId="52844AD3"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Relação água-cimento: a/c ≤ 0,55. </w:t>
      </w:r>
    </w:p>
    <w:p w14:paraId="3837632F"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Resistência característica a compressão: </w:t>
      </w:r>
      <w:proofErr w:type="spellStart"/>
      <w:r w:rsidRPr="0020622B">
        <w:rPr>
          <w:rFonts w:asciiTheme="minorHAnsi" w:hAnsiTheme="minorHAnsi" w:cstheme="minorHAnsi"/>
          <w:sz w:val="22"/>
          <w:szCs w:val="22"/>
        </w:rPr>
        <w:t>fck</w:t>
      </w:r>
      <w:proofErr w:type="spellEnd"/>
      <w:r w:rsidRPr="0020622B">
        <w:rPr>
          <w:rFonts w:asciiTheme="minorHAnsi" w:hAnsiTheme="minorHAnsi" w:cstheme="minorHAnsi"/>
          <w:sz w:val="22"/>
          <w:szCs w:val="22"/>
        </w:rPr>
        <w:t xml:space="preserve"> ≥ 30 MPa. </w:t>
      </w:r>
    </w:p>
    <w:p w14:paraId="3FE4D672" w14:textId="4914CE8D"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Massa específica: y = 25 </w:t>
      </w:r>
      <w:proofErr w:type="spellStart"/>
      <w:r w:rsidRPr="0020622B">
        <w:rPr>
          <w:rFonts w:asciiTheme="minorHAnsi" w:hAnsiTheme="minorHAnsi" w:cstheme="minorHAnsi"/>
          <w:sz w:val="22"/>
          <w:szCs w:val="22"/>
        </w:rPr>
        <w:t>kN</w:t>
      </w:r>
      <w:proofErr w:type="spellEnd"/>
      <w:r w:rsidRPr="0020622B">
        <w:rPr>
          <w:rFonts w:asciiTheme="minorHAnsi" w:hAnsiTheme="minorHAnsi" w:cstheme="minorHAnsi"/>
          <w:sz w:val="22"/>
          <w:szCs w:val="22"/>
        </w:rPr>
        <w:t xml:space="preserve">/m³. </w:t>
      </w:r>
    </w:p>
    <w:p w14:paraId="49039B1F"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Módulo de elasticidade secante: </w:t>
      </w:r>
      <w:proofErr w:type="spellStart"/>
      <w:r w:rsidRPr="0020622B">
        <w:rPr>
          <w:rFonts w:asciiTheme="minorHAnsi" w:hAnsiTheme="minorHAnsi" w:cstheme="minorHAnsi"/>
          <w:sz w:val="22"/>
          <w:szCs w:val="22"/>
        </w:rPr>
        <w:t>Ecs</w:t>
      </w:r>
      <w:proofErr w:type="spellEnd"/>
      <w:r w:rsidRPr="0020622B">
        <w:rPr>
          <w:rFonts w:asciiTheme="minorHAnsi" w:hAnsiTheme="minorHAnsi" w:cstheme="minorHAnsi"/>
          <w:sz w:val="22"/>
          <w:szCs w:val="22"/>
        </w:rPr>
        <w:t xml:space="preserve"> =</w:t>
      </w:r>
      <m:oMath>
        <m:r>
          <m:rPr>
            <m:sty m:val="p"/>
          </m:rPr>
          <w:rPr>
            <w:rFonts w:ascii="Cambria Math" w:hAnsi="Cambria Math" w:cstheme="minorHAnsi"/>
            <w:sz w:val="22"/>
            <w:szCs w:val="22"/>
          </w:rPr>
          <m:t xml:space="preserve">0,85×5600× </m:t>
        </m:r>
        <m:sSup>
          <m:sSupPr>
            <m:ctrlPr>
              <w:rPr>
                <w:rFonts w:ascii="Cambria Math" w:hAnsi="Cambria Math" w:cstheme="minorHAnsi"/>
                <w:sz w:val="22"/>
                <w:szCs w:val="22"/>
              </w:rPr>
            </m:ctrlPr>
          </m:sSupPr>
          <m:e>
            <m:r>
              <m:rPr>
                <m:sty m:val="p"/>
              </m:rPr>
              <w:rPr>
                <w:rFonts w:ascii="Cambria Math" w:hAnsi="Cambria Math" w:cstheme="minorHAnsi"/>
                <w:sz w:val="22"/>
                <w:szCs w:val="22"/>
              </w:rPr>
              <m:t>fck</m:t>
            </m:r>
          </m:e>
          <m:sup>
            <m:f>
              <m:fPr>
                <m:ctrlPr>
                  <w:rPr>
                    <w:rFonts w:ascii="Cambria Math" w:hAnsi="Cambria Math" w:cstheme="minorHAnsi"/>
                    <w:sz w:val="22"/>
                    <w:szCs w:val="22"/>
                  </w:rPr>
                </m:ctrlPr>
              </m:fPr>
              <m:num>
                <m:r>
                  <m:rPr>
                    <m:sty m:val="p"/>
                  </m:rPr>
                  <w:rPr>
                    <w:rFonts w:ascii="Cambria Math" w:hAnsi="Cambria Math" w:cstheme="minorHAnsi"/>
                    <w:sz w:val="22"/>
                    <w:szCs w:val="22"/>
                  </w:rPr>
                  <m:t>1</m:t>
                </m:r>
              </m:num>
              <m:den>
                <m:r>
                  <m:rPr>
                    <m:sty m:val="p"/>
                  </m:rPr>
                  <w:rPr>
                    <w:rFonts w:ascii="Cambria Math" w:hAnsi="Cambria Math" w:cstheme="minorHAnsi"/>
                    <w:sz w:val="22"/>
                    <w:szCs w:val="22"/>
                  </w:rPr>
                  <m:t>2</m:t>
                </m:r>
              </m:den>
            </m:f>
          </m:sup>
        </m:sSup>
      </m:oMath>
      <w:r w:rsidRPr="0020622B">
        <w:rPr>
          <w:rFonts w:asciiTheme="minorHAnsi" w:hAnsiTheme="minorHAnsi" w:cstheme="minorHAnsi"/>
          <w:sz w:val="22"/>
          <w:szCs w:val="22"/>
        </w:rPr>
        <w:t xml:space="preserve">, ou seja, adotando um fck de 30 MPa, </w:t>
      </w:r>
      <w:proofErr w:type="spellStart"/>
      <w:r w:rsidRPr="0020622B">
        <w:rPr>
          <w:rFonts w:asciiTheme="minorHAnsi" w:hAnsiTheme="minorHAnsi" w:cstheme="minorHAnsi"/>
          <w:sz w:val="22"/>
          <w:szCs w:val="22"/>
        </w:rPr>
        <w:t>Ecs</w:t>
      </w:r>
      <w:proofErr w:type="spellEnd"/>
      <w:r w:rsidRPr="0020622B">
        <w:rPr>
          <w:rFonts w:asciiTheme="minorHAnsi" w:hAnsiTheme="minorHAnsi" w:cstheme="minorHAnsi"/>
          <w:sz w:val="22"/>
          <w:szCs w:val="22"/>
        </w:rPr>
        <w:t xml:space="preserve"> </w:t>
      </w:r>
      <w:proofErr w:type="gramStart"/>
      <w:r w:rsidRPr="0020622B">
        <w:rPr>
          <w:rFonts w:asciiTheme="minorHAnsi" w:hAnsiTheme="minorHAnsi" w:cstheme="minorHAnsi"/>
          <w:sz w:val="22"/>
          <w:szCs w:val="22"/>
        </w:rPr>
        <w:t xml:space="preserve">= </w:t>
      </w:r>
      <m:oMath>
        <m:r>
          <m:rPr>
            <m:sty m:val="p"/>
          </m:rPr>
          <w:rPr>
            <w:rFonts w:ascii="Cambria Math" w:hAnsi="Cambria Math" w:cstheme="minorHAnsi"/>
            <w:sz w:val="22"/>
            <w:szCs w:val="22"/>
          </w:rPr>
          <m:t>0,85×5600×</m:t>
        </m:r>
        <m:sSup>
          <m:sSupPr>
            <m:ctrlPr>
              <w:rPr>
                <w:rFonts w:ascii="Cambria Math" w:hAnsi="Cambria Math" w:cstheme="minorHAnsi"/>
                <w:sz w:val="22"/>
                <w:szCs w:val="22"/>
              </w:rPr>
            </m:ctrlPr>
          </m:sSupPr>
          <m:e>
            <m:r>
              <m:rPr>
                <m:sty m:val="p"/>
              </m:rPr>
              <w:rPr>
                <w:rFonts w:ascii="Cambria Math" w:hAnsi="Cambria Math" w:cstheme="minorHAnsi"/>
                <w:sz w:val="22"/>
                <w:szCs w:val="22"/>
              </w:rPr>
              <m:t>30</m:t>
            </m:r>
          </m:e>
          <m:sup>
            <m:f>
              <m:fPr>
                <m:ctrlPr>
                  <w:rPr>
                    <w:rFonts w:ascii="Cambria Math" w:hAnsi="Cambria Math" w:cstheme="minorHAnsi"/>
                    <w:sz w:val="22"/>
                    <w:szCs w:val="22"/>
                  </w:rPr>
                </m:ctrlPr>
              </m:fPr>
              <m:num>
                <m:r>
                  <m:rPr>
                    <m:sty m:val="p"/>
                  </m:rPr>
                  <w:rPr>
                    <w:rFonts w:ascii="Cambria Math" w:hAnsi="Cambria Math" w:cstheme="minorHAnsi"/>
                    <w:sz w:val="22"/>
                    <w:szCs w:val="22"/>
                  </w:rPr>
                  <m:t>1</m:t>
                </m:r>
              </m:num>
              <m:den>
                <m:r>
                  <m:rPr>
                    <m:sty m:val="p"/>
                  </m:rPr>
                  <w:rPr>
                    <w:rFonts w:ascii="Cambria Math" w:hAnsi="Cambria Math" w:cstheme="minorHAnsi"/>
                    <w:sz w:val="22"/>
                    <w:szCs w:val="22"/>
                  </w:rPr>
                  <m:t>2</m:t>
                </m:r>
              </m:den>
            </m:f>
          </m:sup>
        </m:sSup>
      </m:oMath>
      <w:r w:rsidRPr="0020622B">
        <w:rPr>
          <w:rFonts w:asciiTheme="minorHAnsi" w:hAnsiTheme="minorHAnsi" w:cstheme="minorHAnsi"/>
          <w:sz w:val="22"/>
          <w:szCs w:val="22"/>
        </w:rPr>
        <w:t>,</w:t>
      </w:r>
      <w:proofErr w:type="gramEnd"/>
      <w:r w:rsidRPr="0020622B">
        <w:rPr>
          <w:rFonts w:asciiTheme="minorHAnsi" w:hAnsiTheme="minorHAnsi" w:cstheme="minorHAnsi"/>
          <w:sz w:val="22"/>
          <w:szCs w:val="22"/>
        </w:rPr>
        <w:t xml:space="preserve"> = 26.071,59 MPa.</w:t>
      </w:r>
    </w:p>
    <w:p w14:paraId="2A62C795" w14:textId="77777777" w:rsidR="008E2A9D" w:rsidRPr="0020622B" w:rsidRDefault="008E2A9D" w:rsidP="004103D0">
      <w:pPr>
        <w:spacing w:line="360" w:lineRule="auto"/>
        <w:ind w:firstLine="709"/>
        <w:contextualSpacing/>
        <w:jc w:val="both"/>
        <w:rPr>
          <w:rFonts w:asciiTheme="minorHAnsi" w:hAnsiTheme="minorHAnsi" w:cstheme="minorHAnsi"/>
          <w:b/>
          <w:bCs/>
          <w:spacing w:val="24"/>
        </w:rPr>
      </w:pPr>
      <w:r w:rsidRPr="0020622B">
        <w:rPr>
          <w:rFonts w:asciiTheme="minorHAnsi" w:hAnsiTheme="minorHAnsi" w:cstheme="minorHAnsi"/>
          <w:b/>
          <w:bCs/>
          <w:spacing w:val="24"/>
        </w:rPr>
        <w:t>Concreto magro</w:t>
      </w:r>
    </w:p>
    <w:p w14:paraId="2A8F785F"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Aplicação: lastros de concreto simples para fundações, pisos e outras estruturas enterradas. </w:t>
      </w:r>
    </w:p>
    <w:p w14:paraId="5D0994CC"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Concreto C10. </w:t>
      </w:r>
    </w:p>
    <w:p w14:paraId="539E5077"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Consumo mínimo de cimento: 150 kg/m³ de concreto. </w:t>
      </w:r>
    </w:p>
    <w:p w14:paraId="7B81D6D2"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Resistência característica à compressão: </w:t>
      </w:r>
      <w:proofErr w:type="spellStart"/>
      <w:r w:rsidRPr="0020622B">
        <w:rPr>
          <w:rFonts w:asciiTheme="minorHAnsi" w:hAnsiTheme="minorHAnsi" w:cstheme="minorHAnsi"/>
          <w:sz w:val="22"/>
          <w:szCs w:val="22"/>
        </w:rPr>
        <w:t>fck</w:t>
      </w:r>
      <w:proofErr w:type="spellEnd"/>
      <w:r w:rsidRPr="0020622B">
        <w:rPr>
          <w:rFonts w:asciiTheme="minorHAnsi" w:hAnsiTheme="minorHAnsi" w:cstheme="minorHAnsi"/>
          <w:sz w:val="22"/>
          <w:szCs w:val="22"/>
        </w:rPr>
        <w:t xml:space="preserve"> ≥ 10 MPa.</w:t>
      </w:r>
    </w:p>
    <w:p w14:paraId="7BA6CA04" w14:textId="77777777" w:rsidR="008E2A9D" w:rsidRPr="0020622B" w:rsidRDefault="008E2A9D" w:rsidP="004103D0">
      <w:pPr>
        <w:spacing w:line="360" w:lineRule="auto"/>
        <w:ind w:firstLine="709"/>
        <w:contextualSpacing/>
        <w:jc w:val="both"/>
        <w:rPr>
          <w:rFonts w:asciiTheme="minorHAnsi" w:hAnsiTheme="minorHAnsi" w:cstheme="minorHAnsi"/>
          <w:b/>
          <w:bCs/>
          <w:spacing w:val="24"/>
        </w:rPr>
      </w:pPr>
      <w:r w:rsidRPr="0020622B">
        <w:rPr>
          <w:rFonts w:asciiTheme="minorHAnsi" w:hAnsiTheme="minorHAnsi" w:cstheme="minorHAnsi"/>
          <w:b/>
          <w:bCs/>
          <w:spacing w:val="24"/>
        </w:rPr>
        <w:t>Armaduras</w:t>
      </w:r>
    </w:p>
    <w:p w14:paraId="48A0FC8E" w14:textId="77777777" w:rsidR="008E2A9D" w:rsidRPr="0020622B" w:rsidRDefault="008E2A9D"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As armaduras utilizadas nas estruturas de concreto armado deverão atender, no mínimo, as especificações a seguir.</w:t>
      </w:r>
    </w:p>
    <w:p w14:paraId="6A37DA14"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Aço CA-50:</w:t>
      </w:r>
    </w:p>
    <w:p w14:paraId="7BB62267" w14:textId="77777777" w:rsidR="008E2A9D" w:rsidRPr="0020622B" w:rsidRDefault="008E2A9D" w:rsidP="00BA7F0F">
      <w:pPr>
        <w:pStyle w:val="TextoeXe"/>
        <w:numPr>
          <w:ilvl w:val="0"/>
          <w:numId w:val="13"/>
        </w:numPr>
        <w:contextualSpacing/>
        <w:rPr>
          <w:rFonts w:asciiTheme="minorHAnsi" w:hAnsiTheme="minorHAnsi" w:cstheme="minorHAnsi"/>
          <w:sz w:val="22"/>
          <w:szCs w:val="22"/>
        </w:rPr>
      </w:pPr>
      <w:r w:rsidRPr="0020622B">
        <w:rPr>
          <w:rFonts w:asciiTheme="minorHAnsi" w:hAnsiTheme="minorHAnsi" w:cstheme="minorHAnsi"/>
          <w:sz w:val="22"/>
          <w:szCs w:val="22"/>
        </w:rPr>
        <w:t>Aplicação: armaduras longitudinais em geral (vigas, pilares, fundações, lajes, galerias, caixas, canaletas, muros de arrimo etc.), armaduras transversais (estribos) etc.</w:t>
      </w:r>
    </w:p>
    <w:p w14:paraId="1552D443" w14:textId="77777777" w:rsidR="008E2A9D" w:rsidRPr="0020622B" w:rsidRDefault="008E2A9D" w:rsidP="00BA7F0F">
      <w:pPr>
        <w:pStyle w:val="TextoeXe"/>
        <w:numPr>
          <w:ilvl w:val="0"/>
          <w:numId w:val="13"/>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Coeficiente de conformação superficial: </w:t>
      </w:r>
      <w:proofErr w:type="spellStart"/>
      <w:r w:rsidRPr="0020622B">
        <w:rPr>
          <w:rFonts w:asciiTheme="minorHAnsi" w:hAnsiTheme="minorHAnsi" w:cstheme="minorHAnsi"/>
          <w:sz w:val="22"/>
          <w:szCs w:val="22"/>
        </w:rPr>
        <w:t>nb</w:t>
      </w:r>
      <w:proofErr w:type="spellEnd"/>
      <w:r w:rsidRPr="0020622B" w:rsidDel="00CD1050">
        <w:rPr>
          <w:rFonts w:asciiTheme="minorHAnsi" w:hAnsiTheme="minorHAnsi" w:cstheme="minorHAnsi"/>
          <w:sz w:val="22"/>
          <w:szCs w:val="22"/>
        </w:rPr>
        <w:t xml:space="preserve"> </w:t>
      </w:r>
      <w:r w:rsidRPr="0020622B">
        <w:rPr>
          <w:rFonts w:asciiTheme="minorHAnsi" w:hAnsiTheme="minorHAnsi" w:cstheme="minorHAnsi"/>
          <w:sz w:val="22"/>
          <w:szCs w:val="22"/>
        </w:rPr>
        <w:t>≥ 1,5.</w:t>
      </w:r>
    </w:p>
    <w:p w14:paraId="25A5D825" w14:textId="77777777" w:rsidR="008E2A9D" w:rsidRPr="0020622B" w:rsidRDefault="008E2A9D" w:rsidP="00BA7F0F">
      <w:pPr>
        <w:pStyle w:val="TextoeXe"/>
        <w:numPr>
          <w:ilvl w:val="0"/>
          <w:numId w:val="13"/>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Peso específico: y = 7850 kgf/m³ = 78,50 </w:t>
      </w:r>
      <w:proofErr w:type="spellStart"/>
      <w:r w:rsidRPr="0020622B">
        <w:rPr>
          <w:rFonts w:asciiTheme="minorHAnsi" w:hAnsiTheme="minorHAnsi" w:cstheme="minorHAnsi"/>
          <w:sz w:val="22"/>
          <w:szCs w:val="22"/>
        </w:rPr>
        <w:t>kN</w:t>
      </w:r>
      <w:proofErr w:type="spellEnd"/>
      <w:r w:rsidRPr="0020622B">
        <w:rPr>
          <w:rFonts w:asciiTheme="minorHAnsi" w:hAnsiTheme="minorHAnsi" w:cstheme="minorHAnsi"/>
          <w:sz w:val="22"/>
          <w:szCs w:val="22"/>
        </w:rPr>
        <w:t>/m³.</w:t>
      </w:r>
    </w:p>
    <w:p w14:paraId="6661DA0E" w14:textId="77777777" w:rsidR="008E2A9D" w:rsidRPr="0020622B" w:rsidRDefault="008E2A9D" w:rsidP="00BA7F0F">
      <w:pPr>
        <w:pStyle w:val="TextoeXe"/>
        <w:numPr>
          <w:ilvl w:val="0"/>
          <w:numId w:val="13"/>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Tensão de escoamento: </w:t>
      </w:r>
      <w:proofErr w:type="spellStart"/>
      <w:r w:rsidRPr="0020622B">
        <w:rPr>
          <w:rFonts w:asciiTheme="minorHAnsi" w:hAnsiTheme="minorHAnsi" w:cstheme="minorHAnsi"/>
          <w:sz w:val="22"/>
          <w:szCs w:val="22"/>
        </w:rPr>
        <w:t>fyk</w:t>
      </w:r>
      <w:proofErr w:type="spellEnd"/>
      <w:r w:rsidRPr="0020622B">
        <w:rPr>
          <w:rFonts w:asciiTheme="minorHAnsi" w:hAnsiTheme="minorHAnsi" w:cstheme="minorHAnsi"/>
          <w:sz w:val="22"/>
          <w:szCs w:val="22"/>
        </w:rPr>
        <w:t xml:space="preserve"> = 500 MPa.</w:t>
      </w:r>
    </w:p>
    <w:p w14:paraId="52F74A63" w14:textId="77777777" w:rsidR="008E2A9D" w:rsidRPr="0020622B" w:rsidRDefault="008E2A9D" w:rsidP="00BA7F0F">
      <w:pPr>
        <w:pStyle w:val="TextoeXe"/>
        <w:numPr>
          <w:ilvl w:val="0"/>
          <w:numId w:val="13"/>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Módulo de elasticidade: Es = 210 </w:t>
      </w:r>
      <w:proofErr w:type="spellStart"/>
      <w:r w:rsidRPr="0020622B">
        <w:rPr>
          <w:rFonts w:asciiTheme="minorHAnsi" w:hAnsiTheme="minorHAnsi" w:cstheme="minorHAnsi"/>
          <w:sz w:val="22"/>
          <w:szCs w:val="22"/>
        </w:rPr>
        <w:t>GPa</w:t>
      </w:r>
      <w:proofErr w:type="spellEnd"/>
      <w:r w:rsidRPr="0020622B">
        <w:rPr>
          <w:rFonts w:asciiTheme="minorHAnsi" w:hAnsiTheme="minorHAnsi" w:cstheme="minorHAnsi"/>
          <w:sz w:val="22"/>
          <w:szCs w:val="22"/>
        </w:rPr>
        <w:t>.</w:t>
      </w:r>
    </w:p>
    <w:p w14:paraId="73EDA91B" w14:textId="77777777" w:rsidR="008E2A9D" w:rsidRPr="0020622B" w:rsidRDefault="008E2A9D" w:rsidP="004103D0">
      <w:pPr>
        <w:pStyle w:val="TextoeXe"/>
        <w:ind w:left="1854"/>
        <w:contextualSpacing/>
        <w:rPr>
          <w:rFonts w:asciiTheme="minorHAnsi" w:hAnsiTheme="minorHAnsi" w:cstheme="minorHAnsi"/>
          <w:sz w:val="22"/>
          <w:szCs w:val="22"/>
        </w:rPr>
      </w:pPr>
    </w:p>
    <w:p w14:paraId="7F7D5549"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Aço CA-25:</w:t>
      </w:r>
    </w:p>
    <w:p w14:paraId="063DC1B1" w14:textId="77777777" w:rsidR="008E2A9D" w:rsidRPr="0020622B" w:rsidRDefault="008E2A9D" w:rsidP="00BA7F0F">
      <w:pPr>
        <w:pStyle w:val="TextoeXe"/>
        <w:numPr>
          <w:ilvl w:val="0"/>
          <w:numId w:val="14"/>
        </w:numPr>
        <w:contextualSpacing/>
        <w:rPr>
          <w:rFonts w:asciiTheme="minorHAnsi" w:hAnsiTheme="minorHAnsi" w:cstheme="minorHAnsi"/>
          <w:sz w:val="22"/>
          <w:szCs w:val="22"/>
        </w:rPr>
      </w:pPr>
      <w:r w:rsidRPr="0020622B">
        <w:rPr>
          <w:rFonts w:asciiTheme="minorHAnsi" w:hAnsiTheme="minorHAnsi" w:cstheme="minorHAnsi"/>
          <w:sz w:val="22"/>
          <w:szCs w:val="22"/>
        </w:rPr>
        <w:t>Aplicação: armaduras construtivas, chumbadores, espaçadores para pisos, barras de transferência, grampos, insertos etc.</w:t>
      </w:r>
    </w:p>
    <w:p w14:paraId="47612765" w14:textId="1A51AE7D" w:rsidR="008E2A9D" w:rsidRDefault="008E2A9D" w:rsidP="00574951">
      <w:pPr>
        <w:pStyle w:val="TextoeXe"/>
        <w:numPr>
          <w:ilvl w:val="0"/>
          <w:numId w:val="1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Coeficiente de conformação superficial: </w:t>
      </w:r>
      <w:proofErr w:type="spellStart"/>
      <w:r w:rsidRPr="0020622B">
        <w:rPr>
          <w:rFonts w:asciiTheme="minorHAnsi" w:hAnsiTheme="minorHAnsi" w:cstheme="minorHAnsi"/>
          <w:sz w:val="22"/>
          <w:szCs w:val="22"/>
        </w:rPr>
        <w:t>nb</w:t>
      </w:r>
      <w:proofErr w:type="spellEnd"/>
      <w:r w:rsidRPr="0020622B" w:rsidDel="00CD1050">
        <w:rPr>
          <w:rFonts w:asciiTheme="minorHAnsi" w:hAnsiTheme="minorHAnsi" w:cstheme="minorHAnsi"/>
          <w:sz w:val="22"/>
          <w:szCs w:val="22"/>
        </w:rPr>
        <w:t xml:space="preserve"> </w:t>
      </w:r>
      <w:r w:rsidRPr="0020622B">
        <w:rPr>
          <w:rFonts w:asciiTheme="minorHAnsi" w:hAnsiTheme="minorHAnsi" w:cstheme="minorHAnsi"/>
          <w:sz w:val="22"/>
          <w:szCs w:val="22"/>
        </w:rPr>
        <w:t>≥ 1,0.</w:t>
      </w:r>
    </w:p>
    <w:p w14:paraId="4A9FB6CB" w14:textId="77777777" w:rsidR="00574951" w:rsidRPr="00574951" w:rsidRDefault="00574951" w:rsidP="00574951">
      <w:pPr>
        <w:pStyle w:val="TextoeXe"/>
        <w:ind w:left="1854"/>
        <w:contextualSpacing/>
        <w:rPr>
          <w:rFonts w:asciiTheme="minorHAnsi" w:hAnsiTheme="minorHAnsi" w:cstheme="minorHAnsi"/>
          <w:sz w:val="22"/>
          <w:szCs w:val="22"/>
        </w:rPr>
      </w:pPr>
    </w:p>
    <w:p w14:paraId="75313AB6"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Aço CA-60:</w:t>
      </w:r>
    </w:p>
    <w:p w14:paraId="7CA63CF8" w14:textId="77777777" w:rsidR="008E2A9D" w:rsidRPr="0020622B" w:rsidRDefault="008E2A9D" w:rsidP="00BA7F0F">
      <w:pPr>
        <w:pStyle w:val="TextoeXe"/>
        <w:numPr>
          <w:ilvl w:val="0"/>
          <w:numId w:val="15"/>
        </w:numPr>
        <w:contextualSpacing/>
        <w:rPr>
          <w:rFonts w:asciiTheme="minorHAnsi" w:hAnsiTheme="minorHAnsi" w:cstheme="minorHAnsi"/>
          <w:sz w:val="22"/>
          <w:szCs w:val="22"/>
        </w:rPr>
      </w:pPr>
      <w:r w:rsidRPr="0020622B">
        <w:rPr>
          <w:rFonts w:asciiTheme="minorHAnsi" w:hAnsiTheme="minorHAnsi" w:cstheme="minorHAnsi"/>
          <w:sz w:val="22"/>
          <w:szCs w:val="22"/>
        </w:rPr>
        <w:t>Aplicação: produção de vigotas de lajes pré-fabricadas, treliças, armações para tubos, pré-moldados etc.</w:t>
      </w:r>
    </w:p>
    <w:p w14:paraId="107DE2D1" w14:textId="77777777" w:rsidR="008E2A9D" w:rsidRPr="0020622B" w:rsidRDefault="008E2A9D" w:rsidP="00BA7F0F">
      <w:pPr>
        <w:pStyle w:val="TextoeXe"/>
        <w:numPr>
          <w:ilvl w:val="0"/>
          <w:numId w:val="15"/>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Coeficiente de conformação superficial: </w:t>
      </w:r>
      <w:proofErr w:type="spellStart"/>
      <w:r w:rsidRPr="0020622B">
        <w:rPr>
          <w:rFonts w:asciiTheme="minorHAnsi" w:hAnsiTheme="minorHAnsi" w:cstheme="minorHAnsi"/>
          <w:sz w:val="22"/>
          <w:szCs w:val="22"/>
        </w:rPr>
        <w:t>nb</w:t>
      </w:r>
      <w:proofErr w:type="spellEnd"/>
      <w:r w:rsidRPr="0020622B" w:rsidDel="00CD1050">
        <w:rPr>
          <w:rFonts w:asciiTheme="minorHAnsi" w:hAnsiTheme="minorHAnsi" w:cstheme="minorHAnsi"/>
          <w:sz w:val="22"/>
          <w:szCs w:val="22"/>
        </w:rPr>
        <w:t xml:space="preserve"> </w:t>
      </w:r>
      <w:r w:rsidRPr="0020622B">
        <w:rPr>
          <w:rFonts w:asciiTheme="minorHAnsi" w:hAnsiTheme="minorHAnsi" w:cstheme="minorHAnsi"/>
          <w:sz w:val="22"/>
          <w:szCs w:val="22"/>
        </w:rPr>
        <w:t>≥ 1,5.</w:t>
      </w:r>
    </w:p>
    <w:p w14:paraId="487334FB" w14:textId="77777777" w:rsidR="008E2A9D" w:rsidRPr="0020622B" w:rsidRDefault="008E2A9D" w:rsidP="00BA7F0F">
      <w:pPr>
        <w:pStyle w:val="TextoeXe"/>
        <w:numPr>
          <w:ilvl w:val="0"/>
          <w:numId w:val="15"/>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Tensão de escoamento: </w:t>
      </w:r>
      <w:proofErr w:type="spellStart"/>
      <w:r w:rsidRPr="0020622B">
        <w:rPr>
          <w:rFonts w:asciiTheme="minorHAnsi" w:hAnsiTheme="minorHAnsi" w:cstheme="minorHAnsi"/>
          <w:sz w:val="22"/>
          <w:szCs w:val="22"/>
        </w:rPr>
        <w:t>fyk</w:t>
      </w:r>
      <w:proofErr w:type="spellEnd"/>
      <w:r w:rsidRPr="0020622B">
        <w:rPr>
          <w:rFonts w:asciiTheme="minorHAnsi" w:hAnsiTheme="minorHAnsi" w:cstheme="minorHAnsi"/>
          <w:sz w:val="22"/>
          <w:szCs w:val="22"/>
        </w:rPr>
        <w:t xml:space="preserve"> = 600 MPa.</w:t>
      </w:r>
    </w:p>
    <w:p w14:paraId="36776042"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Cobrimento: para efeito de cobrimento das armaduras das estruturas de concreto armado, deverão ser seguidos os valores mínimos nominais especificados na tabela 7.2 do item 7.4.7.6 da NBR 6118, considerando que as estruturas serão executadas com controle rigoroso e rígidos limites de tolerância, conforme exposto:</w:t>
      </w:r>
    </w:p>
    <w:p w14:paraId="27090D24" w14:textId="77777777" w:rsidR="008E2A9D" w:rsidRPr="0020622B" w:rsidRDefault="008E2A9D" w:rsidP="00BA7F0F">
      <w:pPr>
        <w:pStyle w:val="TextoeXe"/>
        <w:numPr>
          <w:ilvl w:val="0"/>
          <w:numId w:val="16"/>
        </w:numPr>
        <w:contextualSpacing/>
        <w:rPr>
          <w:rFonts w:asciiTheme="minorHAnsi" w:hAnsiTheme="minorHAnsi" w:cstheme="minorHAnsi"/>
          <w:sz w:val="22"/>
          <w:szCs w:val="22"/>
        </w:rPr>
      </w:pPr>
      <w:r w:rsidRPr="0020622B">
        <w:rPr>
          <w:rFonts w:asciiTheme="minorHAnsi" w:hAnsiTheme="minorHAnsi" w:cstheme="minorHAnsi"/>
          <w:sz w:val="22"/>
          <w:szCs w:val="22"/>
        </w:rPr>
        <w:t>Vigas e pilares: 4,0 cm.</w:t>
      </w:r>
    </w:p>
    <w:p w14:paraId="2149D9E0" w14:textId="77777777" w:rsidR="008E2A9D" w:rsidRPr="0020622B" w:rsidRDefault="008E2A9D" w:rsidP="00BA7F0F">
      <w:pPr>
        <w:pStyle w:val="TextoeXe"/>
        <w:numPr>
          <w:ilvl w:val="0"/>
          <w:numId w:val="16"/>
        </w:numPr>
        <w:contextualSpacing/>
        <w:rPr>
          <w:rFonts w:asciiTheme="minorHAnsi" w:hAnsiTheme="minorHAnsi" w:cstheme="minorHAnsi"/>
          <w:sz w:val="22"/>
          <w:szCs w:val="22"/>
        </w:rPr>
      </w:pPr>
      <w:r w:rsidRPr="0020622B">
        <w:rPr>
          <w:rFonts w:asciiTheme="minorHAnsi" w:hAnsiTheme="minorHAnsi" w:cstheme="minorHAnsi"/>
          <w:sz w:val="22"/>
          <w:szCs w:val="22"/>
        </w:rPr>
        <w:t>Lajes: 3,5 cm.</w:t>
      </w:r>
    </w:p>
    <w:p w14:paraId="227CC11C" w14:textId="77777777" w:rsidR="008E2A9D" w:rsidRPr="0020622B" w:rsidRDefault="008E2A9D" w:rsidP="004103D0">
      <w:pPr>
        <w:pStyle w:val="TextoeXe"/>
        <w:ind w:left="1854"/>
        <w:contextualSpacing/>
        <w:rPr>
          <w:rFonts w:asciiTheme="minorHAnsi" w:hAnsiTheme="minorHAnsi" w:cstheme="minorHAnsi"/>
          <w:sz w:val="22"/>
          <w:szCs w:val="22"/>
        </w:rPr>
      </w:pPr>
    </w:p>
    <w:p w14:paraId="40364EE3" w14:textId="77777777" w:rsidR="008E2A9D" w:rsidRPr="0020622B" w:rsidRDefault="008E2A9D" w:rsidP="004103D0">
      <w:pPr>
        <w:spacing w:line="360" w:lineRule="auto"/>
        <w:contextualSpacing/>
        <w:jc w:val="both"/>
        <w:rPr>
          <w:rFonts w:asciiTheme="minorHAnsi" w:hAnsiTheme="minorHAnsi" w:cstheme="minorHAnsi"/>
          <w:spacing w:val="24"/>
          <w:u w:val="single"/>
        </w:rPr>
      </w:pPr>
      <w:bookmarkStart w:id="196" w:name="_Ref432182964"/>
      <w:r w:rsidRPr="0020622B">
        <w:rPr>
          <w:rFonts w:asciiTheme="minorHAnsi" w:hAnsiTheme="minorHAnsi" w:cstheme="minorHAnsi"/>
          <w:spacing w:val="24"/>
          <w:u w:val="single"/>
        </w:rPr>
        <w:t>Documentos a serem apresentados</w:t>
      </w:r>
      <w:bookmarkEnd w:id="196"/>
    </w:p>
    <w:p w14:paraId="73823520" w14:textId="77777777" w:rsidR="008E2A9D" w:rsidRPr="0020622B" w:rsidRDefault="008E2A9D" w:rsidP="004103D0">
      <w:pPr>
        <w:spacing w:line="360" w:lineRule="auto"/>
        <w:ind w:firstLine="709"/>
        <w:contextualSpacing/>
        <w:jc w:val="both"/>
        <w:rPr>
          <w:rFonts w:asciiTheme="minorHAnsi" w:hAnsiTheme="minorHAnsi" w:cstheme="minorHAnsi"/>
          <w:spacing w:val="24"/>
        </w:rPr>
      </w:pPr>
    </w:p>
    <w:p w14:paraId="62B6B9B6" w14:textId="77777777" w:rsidR="008E2A9D" w:rsidRPr="0020622B" w:rsidRDefault="008E2A9D"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Para o projeto básico de estruturas de concreto armado, a CONTRATADA deverá apresentar, no mínimo, os documentos a seguir.</w:t>
      </w:r>
    </w:p>
    <w:p w14:paraId="37244163" w14:textId="77777777" w:rsidR="008E2A9D" w:rsidRPr="0020622B" w:rsidRDefault="008E2A9D" w:rsidP="004103D0">
      <w:pPr>
        <w:spacing w:line="360" w:lineRule="auto"/>
        <w:ind w:firstLine="709"/>
        <w:contextualSpacing/>
        <w:jc w:val="both"/>
        <w:rPr>
          <w:rFonts w:asciiTheme="minorHAnsi" w:hAnsiTheme="minorHAnsi" w:cstheme="minorHAnsi"/>
          <w:spacing w:val="24"/>
        </w:rPr>
      </w:pPr>
    </w:p>
    <w:p w14:paraId="1FDD0233" w14:textId="77777777" w:rsidR="008E2A9D" w:rsidRPr="0020622B" w:rsidRDefault="008E2A9D" w:rsidP="004103D0">
      <w:pPr>
        <w:spacing w:line="360" w:lineRule="auto"/>
        <w:ind w:firstLine="709"/>
        <w:contextualSpacing/>
        <w:jc w:val="both"/>
        <w:rPr>
          <w:rFonts w:asciiTheme="minorHAnsi" w:hAnsiTheme="minorHAnsi" w:cstheme="minorHAnsi"/>
          <w:b/>
          <w:bCs/>
          <w:spacing w:val="24"/>
        </w:rPr>
      </w:pPr>
      <w:r w:rsidRPr="0020622B">
        <w:rPr>
          <w:rFonts w:asciiTheme="minorHAnsi" w:hAnsiTheme="minorHAnsi" w:cstheme="minorHAnsi"/>
          <w:b/>
          <w:bCs/>
          <w:spacing w:val="24"/>
        </w:rPr>
        <w:t>Memorial de cálculo</w:t>
      </w:r>
    </w:p>
    <w:p w14:paraId="653D1451" w14:textId="77777777" w:rsidR="008E2A9D" w:rsidRPr="0020622B" w:rsidRDefault="008E2A9D" w:rsidP="004103D0">
      <w:pPr>
        <w:spacing w:line="360" w:lineRule="auto"/>
        <w:ind w:firstLine="709"/>
        <w:contextualSpacing/>
        <w:jc w:val="both"/>
        <w:rPr>
          <w:rFonts w:asciiTheme="minorHAnsi" w:hAnsiTheme="minorHAnsi" w:cstheme="minorHAnsi"/>
          <w:spacing w:val="24"/>
        </w:rPr>
      </w:pPr>
    </w:p>
    <w:p w14:paraId="7CAA12C0" w14:textId="77777777" w:rsidR="008E2A9D" w:rsidRPr="0020622B" w:rsidRDefault="008E2A9D"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A memória de cálculo deverá descrever as características gerais da obra, assim como justificar as soluções desenvolvidas nesta etapa do projeto, destacando as seguintes verificações e pré-dimensionamentos efetuados em número reduzido de peças estruturais, que devem ser apresentados sucintamente, porém satisfatórios à avaliação da suficiência do projeto estrutural para cada uma das alternativas.</w:t>
      </w:r>
    </w:p>
    <w:p w14:paraId="239E40BE" w14:textId="77777777" w:rsidR="008E2A9D" w:rsidRPr="0020622B" w:rsidRDefault="008E2A9D"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Ela deverá, obrigatoriamente, conter todas as indicações necessárias à boa e fácil compreensão e ao acompanhamento da sequência e das operações de cálculo. Assim, deverá seguir as orientações listadas:</w:t>
      </w:r>
    </w:p>
    <w:p w14:paraId="09268F92"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Referir-se, expressamente, às fórmulas ou tabelas aplicadas. </w:t>
      </w:r>
    </w:p>
    <w:p w14:paraId="275E7FA6"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Referir-se às condições e aos valores numéricos admitidos, como, por exemplo, a resistência característica. </w:t>
      </w:r>
    </w:p>
    <w:p w14:paraId="6F53D234"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Indicar as fontes bibliográficas relativas a qualquer processo de cálculo ou dimensionamento adotado. </w:t>
      </w:r>
    </w:p>
    <w:p w14:paraId="7DB3F8FE"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Referir-se, explicitamente, a todas as hipóteses admitidas, incluindo as propriedades dos materiais. </w:t>
      </w:r>
    </w:p>
    <w:p w14:paraId="7C641BE2"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Conter a dedução de expressões ou fórmulas empregadas, se originais. Definir os elementos ou símbolos utilizados. </w:t>
      </w:r>
    </w:p>
    <w:p w14:paraId="278EB7CC"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Indicar a sequência dos cálculos numéricos na aplicação das fórmulas, sem omitir valores intermediários. </w:t>
      </w:r>
    </w:p>
    <w:p w14:paraId="292DC8FB"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Apresentar croquis elucidativos, quando forem indispensáveis ou convenientes à clareza do significado dos símbolos ou da entrega de memoriais em rascunhos.</w:t>
      </w:r>
    </w:p>
    <w:p w14:paraId="5C83FDAE" w14:textId="77777777" w:rsidR="008E2A9D" w:rsidRPr="0020622B" w:rsidRDefault="008E2A9D" w:rsidP="00574951">
      <w:pPr>
        <w:spacing w:line="360" w:lineRule="auto"/>
        <w:ind w:firstLine="851"/>
        <w:contextualSpacing/>
        <w:jc w:val="both"/>
        <w:rPr>
          <w:rFonts w:asciiTheme="minorHAnsi" w:hAnsiTheme="minorHAnsi" w:cstheme="minorHAnsi"/>
          <w:spacing w:val="24"/>
        </w:rPr>
      </w:pPr>
      <w:r w:rsidRPr="0020622B">
        <w:rPr>
          <w:rFonts w:asciiTheme="minorHAnsi" w:hAnsiTheme="minorHAnsi" w:cstheme="minorHAnsi"/>
          <w:spacing w:val="24"/>
        </w:rPr>
        <w:t>Os cálculos modelados em programas específicos de dimensionamento deverão vir acompanhados dos documentos justificativos, discriminados a seguir:</w:t>
      </w:r>
    </w:p>
    <w:p w14:paraId="4EA7D467"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 xml:space="preserve">Identificação do programa computacional utilizado; descrição sucinta e indicação do modo de aplicação do programa computacional, definindo os módulos utilizados, as hipóteses de cálculo ou simplificações adotadas, os dados de entrada, o carregamento e os resultados obtidos. </w:t>
      </w:r>
    </w:p>
    <w:p w14:paraId="178C453E"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No caso de programas computacionais de uso particular e exclusivo do projetista: identificação e descrição do programa computacional utilizado, com indicação da formulação teórica, das hipóteses de cálculo ou simplificações adotadas, dos dados de entrada, do carregamento e dos resultados obtidos.</w:t>
      </w:r>
    </w:p>
    <w:p w14:paraId="7B491C7C" w14:textId="77777777" w:rsidR="008E2A9D" w:rsidRPr="0020622B" w:rsidRDefault="008E2A9D" w:rsidP="00BA7F0F">
      <w:pPr>
        <w:pStyle w:val="TextoeXe"/>
        <w:numPr>
          <w:ilvl w:val="0"/>
          <w:numId w:val="4"/>
        </w:numPr>
        <w:contextualSpacing/>
        <w:rPr>
          <w:rFonts w:asciiTheme="minorHAnsi" w:hAnsiTheme="minorHAnsi" w:cstheme="minorHAnsi"/>
          <w:sz w:val="22"/>
          <w:szCs w:val="22"/>
        </w:rPr>
      </w:pPr>
      <w:r w:rsidRPr="0020622B">
        <w:rPr>
          <w:rFonts w:asciiTheme="minorHAnsi" w:hAnsiTheme="minorHAnsi" w:cstheme="minorHAnsi"/>
          <w:sz w:val="22"/>
          <w:szCs w:val="22"/>
        </w:rPr>
        <w:t>Apresentação de memorial, mandatória, constituído dos seguintes elementos:</w:t>
      </w:r>
    </w:p>
    <w:p w14:paraId="3ED6AD65" w14:textId="77777777" w:rsidR="008E2A9D" w:rsidRPr="0020622B" w:rsidRDefault="008E2A9D" w:rsidP="00BA7F0F">
      <w:pPr>
        <w:pStyle w:val="TextoeXe"/>
        <w:numPr>
          <w:ilvl w:val="0"/>
          <w:numId w:val="17"/>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Esquema estrutural, com definição das seções transversais, dos nós, das barras, das propriedades dos materiais etc.</w:t>
      </w:r>
    </w:p>
    <w:p w14:paraId="4CC6C858" w14:textId="77777777" w:rsidR="008E2A9D" w:rsidRPr="0020622B" w:rsidRDefault="008E2A9D" w:rsidP="00BA7F0F">
      <w:pPr>
        <w:pStyle w:val="TextoeXe"/>
        <w:numPr>
          <w:ilvl w:val="0"/>
          <w:numId w:val="17"/>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 xml:space="preserve">Inserção das folhas de resultados do processamento realizado. </w:t>
      </w:r>
    </w:p>
    <w:p w14:paraId="0100AAD8" w14:textId="77777777" w:rsidR="008E2A9D" w:rsidRPr="0020622B" w:rsidRDefault="008E2A9D" w:rsidP="00BA7F0F">
      <w:pPr>
        <w:pStyle w:val="TextoeXe"/>
        <w:numPr>
          <w:ilvl w:val="0"/>
          <w:numId w:val="17"/>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Quadros-resumo, com indicação das combinações de esforços adotadas, das características dos materiais utilizados, dos dados de entrada e resultados do processamento realizado, das seções, dos esforços e das tensões de dimensionamento, acompanhados dos diagramas de envoltórias pertinentes.</w:t>
      </w:r>
    </w:p>
    <w:p w14:paraId="11A6CFE7" w14:textId="77777777" w:rsidR="008E2A9D" w:rsidRPr="0020622B" w:rsidRDefault="008E2A9D" w:rsidP="00BA7F0F">
      <w:pPr>
        <w:pStyle w:val="TextoeXe"/>
        <w:numPr>
          <w:ilvl w:val="0"/>
          <w:numId w:val="17"/>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 xml:space="preserve">Ação da carga permanente. </w:t>
      </w:r>
    </w:p>
    <w:p w14:paraId="47828392" w14:textId="77777777" w:rsidR="008E2A9D" w:rsidRPr="0020622B" w:rsidRDefault="008E2A9D" w:rsidP="00BA7F0F">
      <w:pPr>
        <w:pStyle w:val="TextoeXe"/>
        <w:numPr>
          <w:ilvl w:val="0"/>
          <w:numId w:val="17"/>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 xml:space="preserve">Ação da carga acidental: reações máximas e mínimas. </w:t>
      </w:r>
    </w:p>
    <w:p w14:paraId="74FE5549" w14:textId="77777777" w:rsidR="008E2A9D" w:rsidRPr="0020622B" w:rsidRDefault="008E2A9D" w:rsidP="00BA7F0F">
      <w:pPr>
        <w:pStyle w:val="TextoeXe"/>
        <w:numPr>
          <w:ilvl w:val="0"/>
          <w:numId w:val="17"/>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 xml:space="preserve">Forças horizontais: vento, temperatura, retração e empuxo de terra. </w:t>
      </w:r>
    </w:p>
    <w:p w14:paraId="5C1AC090" w14:textId="77777777" w:rsidR="008E2A9D" w:rsidRPr="0020622B" w:rsidRDefault="008E2A9D" w:rsidP="00BA7F0F">
      <w:pPr>
        <w:pStyle w:val="TextoeXe"/>
        <w:numPr>
          <w:ilvl w:val="0"/>
          <w:numId w:val="17"/>
        </w:numPr>
        <w:ind w:hanging="11"/>
        <w:contextualSpacing/>
        <w:rPr>
          <w:rFonts w:asciiTheme="minorHAnsi" w:hAnsiTheme="minorHAnsi" w:cstheme="minorHAnsi"/>
          <w:sz w:val="22"/>
          <w:szCs w:val="22"/>
        </w:rPr>
      </w:pPr>
      <w:r w:rsidRPr="0020622B">
        <w:rPr>
          <w:rFonts w:asciiTheme="minorHAnsi" w:hAnsiTheme="minorHAnsi" w:cstheme="minorHAnsi"/>
          <w:sz w:val="22"/>
          <w:szCs w:val="22"/>
        </w:rPr>
        <w:t>Pré-dimensionamento dos pilares, das vigas principais e das lajes nas seções mais solicitadas de cada pavimento diferenciado da obra.</w:t>
      </w:r>
    </w:p>
    <w:p w14:paraId="095A35A6" w14:textId="77777777" w:rsidR="008E2A9D" w:rsidRPr="004103D0" w:rsidRDefault="008E2A9D"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Memorial descritivo e quantitativo</w:t>
      </w:r>
    </w:p>
    <w:p w14:paraId="09C4B4BB" w14:textId="77777777" w:rsidR="008E2A9D" w:rsidRPr="004103D0" w:rsidRDefault="008E2A9D" w:rsidP="004103D0">
      <w:pPr>
        <w:spacing w:line="360" w:lineRule="auto"/>
        <w:ind w:firstLine="709"/>
        <w:contextualSpacing/>
        <w:jc w:val="both"/>
        <w:rPr>
          <w:rFonts w:asciiTheme="minorHAnsi" w:hAnsiTheme="minorHAnsi" w:cstheme="minorHAnsi"/>
          <w:b/>
          <w:bCs/>
          <w:spacing w:val="24"/>
        </w:rPr>
      </w:pPr>
    </w:p>
    <w:p w14:paraId="64C8D2E8" w14:textId="77777777" w:rsidR="008E2A9D" w:rsidRPr="004103D0" w:rsidRDefault="008E2A9D"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Deverão constar claramente as justificativas técnicas e econômicas das soluções propostas, com, no mínimo, os seguintes elementos: tipo estrutural proposto, métodos construtivos, materiais previstos e estimativa de custo por metro quadrado de construção.</w:t>
      </w:r>
    </w:p>
    <w:p w14:paraId="074FF191" w14:textId="77777777" w:rsidR="008E2A9D" w:rsidRPr="004103D0" w:rsidRDefault="008E2A9D"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elaborar listas de materiais com as respectivas quantidades, discriminando detalhadamente o tipo de material utilizado, a norma correspondente e as características técnicas.</w:t>
      </w:r>
    </w:p>
    <w:p w14:paraId="5A561252" w14:textId="77777777" w:rsidR="008E2A9D" w:rsidRPr="004103D0" w:rsidRDefault="008E2A9D" w:rsidP="004103D0">
      <w:pPr>
        <w:spacing w:line="360" w:lineRule="auto"/>
        <w:ind w:firstLine="709"/>
        <w:contextualSpacing/>
        <w:jc w:val="both"/>
        <w:rPr>
          <w:rFonts w:asciiTheme="minorHAnsi" w:hAnsiTheme="minorHAnsi" w:cstheme="minorHAnsi"/>
          <w:spacing w:val="24"/>
        </w:rPr>
      </w:pPr>
    </w:p>
    <w:p w14:paraId="20F2EEA4" w14:textId="367EC621" w:rsidR="008E2A9D" w:rsidRPr="004103D0" w:rsidRDefault="008E2A9D"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Projeto básico</w:t>
      </w:r>
      <w:r w:rsidR="000135B2" w:rsidRPr="004103D0">
        <w:rPr>
          <w:rFonts w:asciiTheme="minorHAnsi" w:hAnsiTheme="minorHAnsi" w:cstheme="minorHAnsi"/>
          <w:b/>
          <w:bCs/>
          <w:spacing w:val="24"/>
        </w:rPr>
        <w:t xml:space="preserve"> e executivo</w:t>
      </w:r>
    </w:p>
    <w:p w14:paraId="22B9CE70" w14:textId="77777777" w:rsidR="008E2A9D" w:rsidRPr="004103D0" w:rsidRDefault="008E2A9D"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Os projetos de formas e armações de concreto deverão conter, no mínimo, os seguintes elementos:</w:t>
      </w:r>
    </w:p>
    <w:p w14:paraId="4D3175C1" w14:textId="77777777" w:rsidR="008E2A9D" w:rsidRPr="004103D0" w:rsidRDefault="008E2A9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Plantas de formas de todos os níveis de pavimentos da edificação, incluindo a dimensão final de todas as peças estruturais: pilares, vigas, lajes etc.; os cortes necessários ao entendimento completo das plantas de forma e os detalhes dos pontos críticos da estrutura. </w:t>
      </w:r>
    </w:p>
    <w:p w14:paraId="7D7F497F" w14:textId="77777777" w:rsidR="008E2A9D" w:rsidRPr="004103D0" w:rsidRDefault="008E2A9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Quadro-resumo indicando as resistências características adotadas para o concreto (</w:t>
      </w:r>
      <w:proofErr w:type="spellStart"/>
      <w:r w:rsidRPr="004103D0">
        <w:rPr>
          <w:rFonts w:asciiTheme="minorHAnsi" w:hAnsiTheme="minorHAnsi" w:cstheme="minorHAnsi"/>
          <w:sz w:val="22"/>
          <w:szCs w:val="22"/>
        </w:rPr>
        <w:t>fck</w:t>
      </w:r>
      <w:proofErr w:type="spellEnd"/>
      <w:r w:rsidRPr="004103D0">
        <w:rPr>
          <w:rFonts w:asciiTheme="minorHAnsi" w:hAnsiTheme="minorHAnsi" w:cstheme="minorHAnsi"/>
          <w:sz w:val="22"/>
          <w:szCs w:val="22"/>
        </w:rPr>
        <w:t xml:space="preserve">) e as empregadas, ou qualquer outro material utilizado, bem como o comprimento e o tipo de estacas previstas, a taxa no solo de fundação, as unidades de medida e o trem-tipo adotado. </w:t>
      </w:r>
    </w:p>
    <w:p w14:paraId="17338BEB" w14:textId="77777777" w:rsidR="008E2A9D" w:rsidRPr="004103D0" w:rsidRDefault="008E2A9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Desenhos de armações contemplando: detalhamento, em escala apropriada, de todas as peças do esquema estrutural; indicando o número da armadura, a quantidade, as dimensões, a bitola, o espaçamento e raio de dobramentos, as especificações do tipo de aço, a tabela e o resumo de armação, contemplando todos os elementos estruturais (indicando as dimensões, bitola e peso das armaduras).</w:t>
      </w:r>
    </w:p>
    <w:p w14:paraId="793C6A50" w14:textId="77777777" w:rsidR="008E2471" w:rsidRPr="004103D0" w:rsidRDefault="008E2471" w:rsidP="004103D0">
      <w:pPr>
        <w:spacing w:line="360" w:lineRule="auto"/>
        <w:ind w:firstLine="709"/>
        <w:contextualSpacing/>
        <w:jc w:val="both"/>
        <w:rPr>
          <w:rFonts w:asciiTheme="minorHAnsi" w:hAnsiTheme="minorHAnsi" w:cstheme="minorHAnsi"/>
          <w:highlight w:val="yellow"/>
          <w:lang w:val="en-US" w:eastAsia="en-US"/>
        </w:rPr>
      </w:pPr>
    </w:p>
    <w:p w14:paraId="6E2CD696" w14:textId="482FA2B6" w:rsidR="005F3D52" w:rsidRPr="004103D0" w:rsidRDefault="005F3D52" w:rsidP="004103D0">
      <w:pPr>
        <w:pStyle w:val="Ttulo2"/>
        <w:tabs>
          <w:tab w:val="left" w:pos="1134"/>
        </w:tabs>
        <w:spacing w:before="0" w:after="120"/>
        <w:ind w:left="578" w:hanging="578"/>
        <w:contextualSpacing/>
        <w:rPr>
          <w:rFonts w:asciiTheme="minorHAnsi" w:hAnsiTheme="minorHAnsi" w:cstheme="minorHAnsi"/>
          <w:sz w:val="22"/>
          <w:szCs w:val="22"/>
        </w:rPr>
      </w:pPr>
      <w:bookmarkStart w:id="197" w:name="_Toc397582413"/>
      <w:bookmarkStart w:id="198" w:name="_Toc404695662"/>
      <w:bookmarkStart w:id="199" w:name="_Toc432685744"/>
      <w:r w:rsidRPr="004103D0">
        <w:rPr>
          <w:rFonts w:asciiTheme="minorHAnsi" w:hAnsiTheme="minorHAnsi" w:cstheme="minorHAnsi"/>
          <w:sz w:val="22"/>
          <w:szCs w:val="22"/>
        </w:rPr>
        <w:t xml:space="preserve"> </w:t>
      </w:r>
      <w:bookmarkStart w:id="200" w:name="_Toc83284048"/>
      <w:bookmarkStart w:id="201" w:name="_Toc96603223"/>
      <w:bookmarkStart w:id="202" w:name="_Toc96603459"/>
      <w:r w:rsidRPr="004103D0">
        <w:rPr>
          <w:rFonts w:asciiTheme="minorHAnsi" w:hAnsiTheme="minorHAnsi" w:cstheme="minorHAnsi"/>
          <w:sz w:val="22"/>
          <w:szCs w:val="22"/>
        </w:rPr>
        <w:t>Estruturas</w:t>
      </w:r>
      <w:bookmarkEnd w:id="197"/>
      <w:r w:rsidRPr="004103D0">
        <w:rPr>
          <w:rFonts w:asciiTheme="minorHAnsi" w:hAnsiTheme="minorHAnsi" w:cstheme="minorHAnsi"/>
          <w:sz w:val="22"/>
          <w:szCs w:val="22"/>
        </w:rPr>
        <w:t xml:space="preserve"> metálicas</w:t>
      </w:r>
      <w:bookmarkEnd w:id="198"/>
      <w:bookmarkEnd w:id="199"/>
      <w:bookmarkEnd w:id="200"/>
      <w:bookmarkEnd w:id="201"/>
      <w:bookmarkEnd w:id="202"/>
    </w:p>
    <w:p w14:paraId="23C67906" w14:textId="3380F04D" w:rsidR="005F3D52" w:rsidRPr="004103D0" w:rsidRDefault="005F3D52"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as estruturas metálicas (coberturas), a CONTRATADA deverá considerar, no mínimo, os requisitos técnicos apresentados nesta seção para a elaboração do projeto básico e executivo.</w:t>
      </w:r>
    </w:p>
    <w:p w14:paraId="2EA81914" w14:textId="77777777" w:rsidR="005F3D52" w:rsidRPr="004103D0" w:rsidRDefault="005F3D52" w:rsidP="004103D0">
      <w:pPr>
        <w:spacing w:line="360" w:lineRule="auto"/>
        <w:ind w:firstLine="709"/>
        <w:contextualSpacing/>
        <w:jc w:val="both"/>
        <w:rPr>
          <w:rFonts w:asciiTheme="minorHAnsi" w:hAnsiTheme="minorHAnsi" w:cstheme="minorHAnsi"/>
          <w:spacing w:val="24"/>
        </w:rPr>
      </w:pPr>
    </w:p>
    <w:p w14:paraId="45FA5B75" w14:textId="091DE9F2" w:rsidR="005F3D52" w:rsidRPr="004103D0" w:rsidRDefault="005F3D52" w:rsidP="00BA7F0F">
      <w:pPr>
        <w:pStyle w:val="Ttulo2"/>
        <w:tabs>
          <w:tab w:val="left" w:pos="1134"/>
        </w:tabs>
        <w:spacing w:before="0" w:after="120"/>
        <w:ind w:left="578" w:hanging="578"/>
        <w:contextualSpacing/>
        <w:rPr>
          <w:rFonts w:asciiTheme="minorHAnsi" w:hAnsiTheme="minorHAnsi" w:cstheme="minorHAnsi"/>
          <w:sz w:val="22"/>
          <w:szCs w:val="22"/>
        </w:rPr>
      </w:pPr>
      <w:bookmarkStart w:id="203" w:name="_Toc396912715"/>
      <w:bookmarkStart w:id="204" w:name="_Toc397582414"/>
      <w:r w:rsidRPr="004103D0">
        <w:rPr>
          <w:rFonts w:asciiTheme="minorHAnsi" w:hAnsiTheme="minorHAnsi" w:cstheme="minorHAnsi"/>
          <w:sz w:val="22"/>
          <w:szCs w:val="22"/>
        </w:rPr>
        <w:t xml:space="preserve"> </w:t>
      </w:r>
      <w:bookmarkStart w:id="205" w:name="_Toc83284049"/>
      <w:bookmarkStart w:id="206" w:name="_Toc96603224"/>
      <w:bookmarkStart w:id="207" w:name="_Toc96603460"/>
      <w:r w:rsidRPr="004103D0">
        <w:rPr>
          <w:rFonts w:asciiTheme="minorHAnsi" w:hAnsiTheme="minorHAnsi" w:cstheme="minorHAnsi"/>
          <w:sz w:val="22"/>
          <w:szCs w:val="22"/>
        </w:rPr>
        <w:t>Normas gerais aplicáveis</w:t>
      </w:r>
      <w:bookmarkEnd w:id="203"/>
      <w:bookmarkEnd w:id="204"/>
      <w:bookmarkEnd w:id="205"/>
      <w:bookmarkEnd w:id="206"/>
      <w:bookmarkEnd w:id="207"/>
    </w:p>
    <w:p w14:paraId="2B18DF53" w14:textId="77777777" w:rsidR="007032DA" w:rsidRPr="004103D0" w:rsidRDefault="007032DA" w:rsidP="004103D0">
      <w:pPr>
        <w:spacing w:line="360" w:lineRule="auto"/>
        <w:ind w:firstLine="709"/>
        <w:contextualSpacing/>
        <w:jc w:val="both"/>
        <w:rPr>
          <w:rFonts w:asciiTheme="minorHAnsi" w:hAnsiTheme="minorHAnsi" w:cstheme="minorHAnsi"/>
          <w:highlight w:val="yellow"/>
          <w:lang w:val="en-US" w:eastAsia="en-US"/>
        </w:rPr>
      </w:pPr>
    </w:p>
    <w:p w14:paraId="2B9B4A78" w14:textId="77777777" w:rsidR="005F3D52" w:rsidRPr="004103D0" w:rsidRDefault="005F3D52"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Os projetos de estruturas metálicas deverão ser elaborados em conformidade com as </w:t>
      </w:r>
      <w:proofErr w:type="spellStart"/>
      <w:r w:rsidRPr="004103D0">
        <w:rPr>
          <w:rFonts w:asciiTheme="minorHAnsi" w:hAnsiTheme="minorHAnsi" w:cstheme="minorHAnsi"/>
          <w:spacing w:val="24"/>
        </w:rPr>
        <w:t>NBRs</w:t>
      </w:r>
      <w:proofErr w:type="spellEnd"/>
      <w:r w:rsidRPr="004103D0">
        <w:rPr>
          <w:rFonts w:asciiTheme="minorHAnsi" w:hAnsiTheme="minorHAnsi" w:cstheme="minorHAnsi"/>
          <w:spacing w:val="24"/>
        </w:rPr>
        <w:t xml:space="preserve"> cabíveis e vigentes, as quais são apresentadas a seguir:</w:t>
      </w:r>
    </w:p>
    <w:p w14:paraId="29EC317D" w14:textId="77777777" w:rsidR="007D5A76" w:rsidRPr="004103D0" w:rsidRDefault="007D5A76"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NBR 6120 (Versão corrigida em 2019): Ações para o cálculo de estruturas de edificações. </w:t>
      </w:r>
    </w:p>
    <w:p w14:paraId="65334852" w14:textId="77777777" w:rsidR="007D5A76" w:rsidRPr="004103D0" w:rsidRDefault="007D5A76"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NBR 6123 (Versão corrigida em 2013):  Forças devidas ao vento em edificações. </w:t>
      </w:r>
    </w:p>
    <w:p w14:paraId="7B6A6FAA" w14:textId="77777777" w:rsidR="007D5A76" w:rsidRPr="004103D0" w:rsidRDefault="007D5A76"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NBR 8681 (Versão corrigida em 2004): Ações e segurança nas estruturas – Procedimento. </w:t>
      </w:r>
    </w:p>
    <w:p w14:paraId="3D4AD2F4" w14:textId="77777777" w:rsidR="007D5A76" w:rsidRPr="004103D0" w:rsidRDefault="007D5A76"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NBR 8800: Projeto de estruturas de aço e de estruturas mistas de aço e concreto de edifícios. </w:t>
      </w:r>
    </w:p>
    <w:p w14:paraId="7A8BC0C4" w14:textId="77777777" w:rsidR="007D5A76" w:rsidRPr="004103D0" w:rsidRDefault="007D5A76"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NBR 7480: Aço destinado a armaduras para estruturas de concreto armado – Especificação. </w:t>
      </w:r>
    </w:p>
    <w:p w14:paraId="361540D0" w14:textId="77777777" w:rsidR="005F3D52" w:rsidRPr="004103D0" w:rsidRDefault="005F3D52"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Indica-se, também, a utilização das seguintes normas para o desenvolvimento dos projetos de estruturas metálicas. </w:t>
      </w:r>
    </w:p>
    <w:p w14:paraId="68643810"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PETROBRAS N-133: Soldagem.</w:t>
      </w:r>
    </w:p>
    <w:p w14:paraId="67C7A91C"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PETROBRAS N-134: Chumbadores para concreto.</w:t>
      </w:r>
    </w:p>
    <w:p w14:paraId="71AF7534"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PETROBRAS N-279: Projeto de estruturas metálicas.</w:t>
      </w:r>
    </w:p>
    <w:p w14:paraId="73304A84"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PETROBRAS N-293: Fabricação e montagem de estruturas metálicas.</w:t>
      </w:r>
    </w:p>
    <w:p w14:paraId="1EA7A942"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PETROBRAS N-381: Execução de desenhos e outros documentos técnicos.</w:t>
      </w:r>
    </w:p>
    <w:p w14:paraId="211513D5"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PETROBRAS N-1550: Pintura de estruturas metálicas.</w:t>
      </w:r>
    </w:p>
    <w:p w14:paraId="2EA86735"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American </w:t>
      </w:r>
      <w:proofErr w:type="spellStart"/>
      <w:r w:rsidRPr="004103D0">
        <w:rPr>
          <w:rFonts w:asciiTheme="minorHAnsi" w:hAnsiTheme="minorHAnsi" w:cstheme="minorHAnsi"/>
          <w:sz w:val="22"/>
          <w:szCs w:val="22"/>
        </w:rPr>
        <w:t>Institute</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of</w:t>
      </w:r>
      <w:proofErr w:type="spellEnd"/>
      <w:r w:rsidRPr="004103D0">
        <w:rPr>
          <w:rFonts w:asciiTheme="minorHAnsi" w:hAnsiTheme="minorHAnsi" w:cstheme="minorHAnsi"/>
          <w:sz w:val="22"/>
          <w:szCs w:val="22"/>
        </w:rPr>
        <w:t xml:space="preserve"> Steel </w:t>
      </w:r>
      <w:proofErr w:type="spellStart"/>
      <w:r w:rsidRPr="004103D0">
        <w:rPr>
          <w:rFonts w:asciiTheme="minorHAnsi" w:hAnsiTheme="minorHAnsi" w:cstheme="minorHAnsi"/>
          <w:sz w:val="22"/>
          <w:szCs w:val="22"/>
        </w:rPr>
        <w:t>Construction</w:t>
      </w:r>
      <w:proofErr w:type="spellEnd"/>
      <w:r w:rsidRPr="004103D0">
        <w:rPr>
          <w:rFonts w:asciiTheme="minorHAnsi" w:hAnsiTheme="minorHAnsi" w:cstheme="minorHAnsi"/>
          <w:sz w:val="22"/>
          <w:szCs w:val="22"/>
        </w:rPr>
        <w:t xml:space="preserve"> (AISC) – ASD – </w:t>
      </w:r>
      <w:proofErr w:type="spellStart"/>
      <w:r w:rsidRPr="004103D0">
        <w:rPr>
          <w:rFonts w:asciiTheme="minorHAnsi" w:hAnsiTheme="minorHAnsi" w:cstheme="minorHAnsi"/>
          <w:sz w:val="22"/>
          <w:szCs w:val="22"/>
        </w:rPr>
        <w:t>Ninth</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Edition</w:t>
      </w:r>
      <w:proofErr w:type="spellEnd"/>
      <w:r w:rsidRPr="004103D0">
        <w:rPr>
          <w:rFonts w:asciiTheme="minorHAnsi" w:hAnsiTheme="minorHAnsi" w:cstheme="minorHAnsi"/>
          <w:sz w:val="22"/>
          <w:szCs w:val="22"/>
        </w:rPr>
        <w:t>.</w:t>
      </w:r>
    </w:p>
    <w:p w14:paraId="0D8C1FC5"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American Iron </w:t>
      </w:r>
      <w:proofErr w:type="spellStart"/>
      <w:r w:rsidRPr="004103D0">
        <w:rPr>
          <w:rFonts w:asciiTheme="minorHAnsi" w:hAnsiTheme="minorHAnsi" w:cstheme="minorHAnsi"/>
          <w:sz w:val="22"/>
          <w:szCs w:val="22"/>
        </w:rPr>
        <w:t>and</w:t>
      </w:r>
      <w:proofErr w:type="spellEnd"/>
      <w:r w:rsidRPr="004103D0">
        <w:rPr>
          <w:rFonts w:asciiTheme="minorHAnsi" w:hAnsiTheme="minorHAnsi" w:cstheme="minorHAnsi"/>
          <w:sz w:val="22"/>
          <w:szCs w:val="22"/>
        </w:rPr>
        <w:t xml:space="preserve"> Steel </w:t>
      </w:r>
      <w:proofErr w:type="spellStart"/>
      <w:r w:rsidRPr="004103D0">
        <w:rPr>
          <w:rFonts w:asciiTheme="minorHAnsi" w:hAnsiTheme="minorHAnsi" w:cstheme="minorHAnsi"/>
          <w:sz w:val="22"/>
          <w:szCs w:val="22"/>
        </w:rPr>
        <w:t>Institute</w:t>
      </w:r>
      <w:proofErr w:type="spellEnd"/>
      <w:r w:rsidRPr="004103D0">
        <w:rPr>
          <w:rFonts w:asciiTheme="minorHAnsi" w:hAnsiTheme="minorHAnsi" w:cstheme="minorHAnsi"/>
          <w:sz w:val="22"/>
          <w:szCs w:val="22"/>
        </w:rPr>
        <w:t xml:space="preserve"> (AISI) – </w:t>
      </w:r>
      <w:proofErr w:type="spellStart"/>
      <w:r w:rsidRPr="004103D0">
        <w:rPr>
          <w:rFonts w:asciiTheme="minorHAnsi" w:hAnsiTheme="minorHAnsi" w:cstheme="minorHAnsi"/>
          <w:sz w:val="22"/>
          <w:szCs w:val="22"/>
        </w:rPr>
        <w:t>Specification</w:t>
      </w:r>
      <w:proofErr w:type="spellEnd"/>
      <w:r w:rsidRPr="004103D0">
        <w:rPr>
          <w:rFonts w:asciiTheme="minorHAnsi" w:hAnsiTheme="minorHAnsi" w:cstheme="minorHAnsi"/>
          <w:sz w:val="22"/>
          <w:szCs w:val="22"/>
        </w:rPr>
        <w:t xml:space="preserve"> for </w:t>
      </w:r>
      <w:proofErr w:type="spellStart"/>
      <w:r w:rsidRPr="004103D0">
        <w:rPr>
          <w:rFonts w:asciiTheme="minorHAnsi" w:hAnsiTheme="minorHAnsi" w:cstheme="minorHAnsi"/>
          <w:sz w:val="22"/>
          <w:szCs w:val="22"/>
        </w:rPr>
        <w:t>the</w:t>
      </w:r>
      <w:proofErr w:type="spellEnd"/>
      <w:r w:rsidRPr="004103D0">
        <w:rPr>
          <w:rFonts w:asciiTheme="minorHAnsi" w:hAnsiTheme="minorHAnsi" w:cstheme="minorHAnsi"/>
          <w:sz w:val="22"/>
          <w:szCs w:val="22"/>
        </w:rPr>
        <w:t xml:space="preserve"> Design </w:t>
      </w:r>
      <w:proofErr w:type="spellStart"/>
      <w:r w:rsidRPr="004103D0">
        <w:rPr>
          <w:rFonts w:asciiTheme="minorHAnsi" w:hAnsiTheme="minorHAnsi" w:cstheme="minorHAnsi"/>
          <w:sz w:val="22"/>
          <w:szCs w:val="22"/>
        </w:rPr>
        <w:t>of</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Cold</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Formed</w:t>
      </w:r>
      <w:proofErr w:type="spellEnd"/>
      <w:r w:rsidRPr="004103D0">
        <w:rPr>
          <w:rFonts w:asciiTheme="minorHAnsi" w:hAnsiTheme="minorHAnsi" w:cstheme="minorHAnsi"/>
          <w:sz w:val="22"/>
          <w:szCs w:val="22"/>
        </w:rPr>
        <w:t xml:space="preserve"> Steel </w:t>
      </w:r>
      <w:proofErr w:type="spellStart"/>
      <w:r w:rsidRPr="004103D0">
        <w:rPr>
          <w:rFonts w:asciiTheme="minorHAnsi" w:hAnsiTheme="minorHAnsi" w:cstheme="minorHAnsi"/>
          <w:sz w:val="22"/>
          <w:szCs w:val="22"/>
        </w:rPr>
        <w:t>Structural</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Members</w:t>
      </w:r>
      <w:proofErr w:type="spellEnd"/>
      <w:r w:rsidRPr="004103D0">
        <w:rPr>
          <w:rFonts w:asciiTheme="minorHAnsi" w:hAnsiTheme="minorHAnsi" w:cstheme="minorHAnsi"/>
          <w:sz w:val="22"/>
          <w:szCs w:val="22"/>
        </w:rPr>
        <w:t>.</w:t>
      </w:r>
    </w:p>
    <w:p w14:paraId="53AB6EEE"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American </w:t>
      </w:r>
      <w:proofErr w:type="spellStart"/>
      <w:r w:rsidRPr="004103D0">
        <w:rPr>
          <w:rFonts w:asciiTheme="minorHAnsi" w:hAnsiTheme="minorHAnsi" w:cstheme="minorHAnsi"/>
          <w:sz w:val="22"/>
          <w:szCs w:val="22"/>
        </w:rPr>
        <w:t>Welding</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Society</w:t>
      </w:r>
      <w:proofErr w:type="spellEnd"/>
      <w:r w:rsidRPr="004103D0">
        <w:rPr>
          <w:rFonts w:asciiTheme="minorHAnsi" w:hAnsiTheme="minorHAnsi" w:cstheme="minorHAnsi"/>
          <w:sz w:val="22"/>
          <w:szCs w:val="22"/>
        </w:rPr>
        <w:t xml:space="preserve"> (AWS).</w:t>
      </w:r>
    </w:p>
    <w:p w14:paraId="72CB7A4C" w14:textId="77777777" w:rsidR="005F3D52" w:rsidRPr="004103D0" w:rsidRDefault="005F3D52"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American </w:t>
      </w:r>
      <w:proofErr w:type="spellStart"/>
      <w:r w:rsidRPr="004103D0">
        <w:rPr>
          <w:rFonts w:asciiTheme="minorHAnsi" w:hAnsiTheme="minorHAnsi" w:cstheme="minorHAnsi"/>
          <w:sz w:val="22"/>
          <w:szCs w:val="22"/>
        </w:rPr>
        <w:t>Association</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of</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State</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Highway</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and</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Transportation</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Officials</w:t>
      </w:r>
      <w:proofErr w:type="spellEnd"/>
      <w:r w:rsidRPr="004103D0">
        <w:rPr>
          <w:rFonts w:asciiTheme="minorHAnsi" w:hAnsiTheme="minorHAnsi" w:cstheme="minorHAnsi"/>
          <w:sz w:val="22"/>
          <w:szCs w:val="22"/>
        </w:rPr>
        <w:t xml:space="preserve"> (AASHTO).</w:t>
      </w:r>
    </w:p>
    <w:p w14:paraId="743C3310" w14:textId="77777777" w:rsidR="007032DA" w:rsidRPr="004103D0" w:rsidRDefault="007032DA" w:rsidP="004103D0">
      <w:pPr>
        <w:spacing w:line="360" w:lineRule="auto"/>
        <w:ind w:firstLine="709"/>
        <w:contextualSpacing/>
        <w:jc w:val="both"/>
        <w:rPr>
          <w:rFonts w:asciiTheme="minorHAnsi" w:hAnsiTheme="minorHAnsi" w:cstheme="minorHAnsi"/>
          <w:highlight w:val="yellow"/>
          <w:lang w:val="en-US" w:eastAsia="en-US"/>
        </w:rPr>
      </w:pPr>
    </w:p>
    <w:p w14:paraId="00384A32" w14:textId="7F6F66AA" w:rsidR="005F3D52" w:rsidRPr="004103D0" w:rsidRDefault="005F3D52" w:rsidP="00BA7F0F">
      <w:pPr>
        <w:pStyle w:val="Ttulo2"/>
        <w:tabs>
          <w:tab w:val="left" w:pos="1134"/>
        </w:tabs>
        <w:spacing w:before="0" w:after="120"/>
        <w:ind w:left="578" w:hanging="578"/>
        <w:contextualSpacing/>
        <w:rPr>
          <w:rFonts w:asciiTheme="minorHAnsi" w:hAnsiTheme="minorHAnsi" w:cstheme="minorHAnsi"/>
          <w:sz w:val="22"/>
          <w:szCs w:val="22"/>
        </w:rPr>
      </w:pPr>
      <w:bookmarkStart w:id="208" w:name="_Toc396912716"/>
      <w:bookmarkStart w:id="209" w:name="_Toc397582415"/>
      <w:r w:rsidRPr="004103D0">
        <w:rPr>
          <w:rFonts w:asciiTheme="minorHAnsi" w:hAnsiTheme="minorHAnsi" w:cstheme="minorHAnsi"/>
          <w:sz w:val="22"/>
          <w:szCs w:val="22"/>
        </w:rPr>
        <w:t xml:space="preserve"> </w:t>
      </w:r>
      <w:bookmarkStart w:id="210" w:name="_Toc83284050"/>
      <w:bookmarkStart w:id="211" w:name="_Toc96603225"/>
      <w:bookmarkStart w:id="212" w:name="_Toc96603461"/>
      <w:r w:rsidRPr="004103D0">
        <w:rPr>
          <w:rFonts w:asciiTheme="minorHAnsi" w:hAnsiTheme="minorHAnsi" w:cstheme="minorHAnsi"/>
          <w:sz w:val="22"/>
          <w:szCs w:val="22"/>
        </w:rPr>
        <w:t xml:space="preserve">Diretrizes técnicas para a elaboração dos projetos </w:t>
      </w:r>
      <w:bookmarkEnd w:id="208"/>
      <w:r w:rsidRPr="004103D0">
        <w:rPr>
          <w:rFonts w:asciiTheme="minorHAnsi" w:hAnsiTheme="minorHAnsi" w:cstheme="minorHAnsi"/>
          <w:sz w:val="22"/>
          <w:szCs w:val="22"/>
        </w:rPr>
        <w:t>de estruturas metálicas</w:t>
      </w:r>
      <w:bookmarkEnd w:id="209"/>
      <w:bookmarkEnd w:id="210"/>
      <w:bookmarkEnd w:id="211"/>
      <w:bookmarkEnd w:id="212"/>
    </w:p>
    <w:p w14:paraId="0400EEBF" w14:textId="18DDF451" w:rsidR="005F3D52" w:rsidRPr="004103D0" w:rsidRDefault="005F3D52"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 projeto básico</w:t>
      </w:r>
      <w:r w:rsidR="00F84E11" w:rsidRPr="004103D0">
        <w:rPr>
          <w:rFonts w:asciiTheme="minorHAnsi" w:hAnsiTheme="minorHAnsi" w:cstheme="minorHAnsi"/>
          <w:spacing w:val="24"/>
        </w:rPr>
        <w:t xml:space="preserve"> e executivo</w:t>
      </w:r>
      <w:r w:rsidRPr="004103D0">
        <w:rPr>
          <w:rFonts w:asciiTheme="minorHAnsi" w:hAnsiTheme="minorHAnsi" w:cstheme="minorHAnsi"/>
          <w:spacing w:val="24"/>
        </w:rPr>
        <w:t xml:space="preserve"> de estruturas metálicas deverá ser elaborado atendendo, no mínimo, os critérios apresentados nos itens a seguir.</w:t>
      </w:r>
    </w:p>
    <w:p w14:paraId="15F29847" w14:textId="77777777" w:rsidR="00F84E11" w:rsidRPr="004103D0" w:rsidRDefault="00F84E11" w:rsidP="004103D0">
      <w:pPr>
        <w:spacing w:line="360" w:lineRule="auto"/>
        <w:ind w:firstLine="709"/>
        <w:contextualSpacing/>
        <w:jc w:val="both"/>
        <w:rPr>
          <w:rFonts w:asciiTheme="minorHAnsi" w:hAnsiTheme="minorHAnsi" w:cstheme="minorHAnsi"/>
          <w:spacing w:val="24"/>
        </w:rPr>
      </w:pPr>
    </w:p>
    <w:p w14:paraId="271EBC63" w14:textId="77777777" w:rsidR="00F84E11" w:rsidRPr="004103D0" w:rsidRDefault="00F84E11"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Dimensionamento – estruturas metálicas</w:t>
      </w:r>
    </w:p>
    <w:p w14:paraId="612DE998" w14:textId="4A345664" w:rsidR="00F84E11" w:rsidRPr="004103D0" w:rsidRDefault="00F84E11"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Considera-se nesse item o dimensionamento </w:t>
      </w:r>
      <w:r w:rsidR="00574951" w:rsidRPr="004103D0">
        <w:rPr>
          <w:rFonts w:asciiTheme="minorHAnsi" w:hAnsiTheme="minorHAnsi" w:cstheme="minorHAnsi"/>
          <w:spacing w:val="24"/>
        </w:rPr>
        <w:t>das coberturas metálicas</w:t>
      </w:r>
      <w:r w:rsidRPr="004103D0">
        <w:rPr>
          <w:rFonts w:asciiTheme="minorHAnsi" w:hAnsiTheme="minorHAnsi" w:cstheme="minorHAnsi"/>
          <w:spacing w:val="24"/>
        </w:rPr>
        <w:t>, e para tal a CONTRATADA deverá considerar os requisitos mínimos apresentados a seguir.</w:t>
      </w:r>
    </w:p>
    <w:p w14:paraId="0A2F76A5" w14:textId="77777777" w:rsidR="00F84E11" w:rsidRPr="004103D0" w:rsidRDefault="00F84E11" w:rsidP="004103D0">
      <w:pPr>
        <w:spacing w:line="360" w:lineRule="auto"/>
        <w:ind w:firstLine="709"/>
        <w:contextualSpacing/>
        <w:jc w:val="both"/>
        <w:rPr>
          <w:rFonts w:asciiTheme="minorHAnsi" w:hAnsiTheme="minorHAnsi" w:cstheme="minorHAnsi"/>
          <w:spacing w:val="24"/>
        </w:rPr>
      </w:pPr>
    </w:p>
    <w:p w14:paraId="194DB928" w14:textId="77777777" w:rsidR="00F84E11" w:rsidRPr="004103D0" w:rsidRDefault="00F84E11"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Carregamentos</w:t>
      </w:r>
    </w:p>
    <w:p w14:paraId="65C416A4" w14:textId="77777777" w:rsidR="00F84E11" w:rsidRPr="004103D0" w:rsidRDefault="00F84E11" w:rsidP="004103D0">
      <w:pPr>
        <w:spacing w:line="360" w:lineRule="auto"/>
        <w:ind w:firstLine="709"/>
        <w:contextualSpacing/>
        <w:jc w:val="both"/>
        <w:rPr>
          <w:rFonts w:asciiTheme="minorHAnsi" w:hAnsiTheme="minorHAnsi" w:cstheme="minorHAnsi"/>
          <w:b/>
          <w:bCs/>
          <w:spacing w:val="24"/>
        </w:rPr>
      </w:pPr>
    </w:p>
    <w:p w14:paraId="55C5008E" w14:textId="77777777" w:rsidR="00F84E11" w:rsidRPr="004103D0" w:rsidRDefault="00F84E11"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os cálculos estruturais, a CONTRATADA deverá considerar velocidade básica de força de vento (</w:t>
      </w:r>
      <w:proofErr w:type="spellStart"/>
      <w:r w:rsidRPr="004103D0">
        <w:rPr>
          <w:rFonts w:asciiTheme="minorHAnsi" w:hAnsiTheme="minorHAnsi" w:cstheme="minorHAnsi"/>
          <w:spacing w:val="24"/>
        </w:rPr>
        <w:t>Vo</w:t>
      </w:r>
      <w:proofErr w:type="spellEnd"/>
      <w:r w:rsidRPr="004103D0">
        <w:rPr>
          <w:rFonts w:asciiTheme="minorHAnsi" w:hAnsiTheme="minorHAnsi" w:cstheme="minorHAnsi"/>
          <w:spacing w:val="24"/>
        </w:rPr>
        <w:t>) mínima de 30 m/s (108 km/h), de acordo com o mapa das isopletas de ventos da NBR 6123 e pressão dinâmica de vento (q) mínima de 79 kg/m².</w:t>
      </w:r>
    </w:p>
    <w:p w14:paraId="2EA57708" w14:textId="77777777" w:rsidR="00F84E11" w:rsidRPr="004103D0" w:rsidRDefault="00F84E11" w:rsidP="004103D0">
      <w:pPr>
        <w:spacing w:line="360" w:lineRule="auto"/>
        <w:ind w:firstLine="709"/>
        <w:contextualSpacing/>
        <w:jc w:val="both"/>
        <w:rPr>
          <w:rFonts w:asciiTheme="minorHAnsi" w:hAnsiTheme="minorHAnsi" w:cstheme="minorHAnsi"/>
          <w:spacing w:val="24"/>
        </w:rPr>
      </w:pPr>
    </w:p>
    <w:p w14:paraId="01B33D4D" w14:textId="77777777" w:rsidR="00F84E11" w:rsidRPr="004103D0" w:rsidRDefault="00F84E11" w:rsidP="004103D0">
      <w:pPr>
        <w:spacing w:line="360" w:lineRule="auto"/>
        <w:ind w:firstLine="709"/>
        <w:contextualSpacing/>
        <w:jc w:val="both"/>
        <w:rPr>
          <w:rFonts w:asciiTheme="minorHAnsi" w:hAnsiTheme="minorHAnsi" w:cstheme="minorHAnsi"/>
          <w:b/>
          <w:bCs/>
          <w:spacing w:val="24"/>
        </w:rPr>
      </w:pPr>
      <w:bookmarkStart w:id="213" w:name="_Toc358278564"/>
      <w:bookmarkStart w:id="214" w:name="_Toc358278961"/>
      <w:bookmarkStart w:id="215" w:name="_Toc358278963"/>
      <w:bookmarkStart w:id="216" w:name="_Toc358301775"/>
      <w:bookmarkStart w:id="217" w:name="_Toc361067220"/>
      <w:bookmarkEnd w:id="213"/>
      <w:bookmarkEnd w:id="214"/>
      <w:r w:rsidRPr="004103D0">
        <w:rPr>
          <w:rFonts w:asciiTheme="minorHAnsi" w:hAnsiTheme="minorHAnsi" w:cstheme="minorHAnsi"/>
          <w:b/>
          <w:bCs/>
          <w:spacing w:val="24"/>
        </w:rPr>
        <w:t>Deslocamentos máximos admissíveis</w:t>
      </w:r>
      <w:bookmarkEnd w:id="215"/>
      <w:bookmarkEnd w:id="216"/>
      <w:bookmarkEnd w:id="217"/>
    </w:p>
    <w:p w14:paraId="3B7C96C1" w14:textId="77777777" w:rsidR="00F84E11" w:rsidRPr="004103D0" w:rsidRDefault="00F84E11" w:rsidP="004103D0">
      <w:pPr>
        <w:spacing w:line="360" w:lineRule="auto"/>
        <w:ind w:firstLine="709"/>
        <w:contextualSpacing/>
        <w:jc w:val="both"/>
        <w:rPr>
          <w:rFonts w:asciiTheme="minorHAnsi" w:hAnsiTheme="minorHAnsi" w:cstheme="minorHAnsi"/>
          <w:b/>
          <w:bCs/>
          <w:spacing w:val="24"/>
        </w:rPr>
      </w:pPr>
    </w:p>
    <w:p w14:paraId="54437429" w14:textId="77777777" w:rsidR="00F84E11" w:rsidRPr="004103D0" w:rsidRDefault="00F84E11"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Em complementação ao previsto no Anexo C da NBR 8800, a CONTRATADA deverá considerar, no mínimo, os limites de deslocamentos indicados a seguir: </w:t>
      </w:r>
    </w:p>
    <w:p w14:paraId="3ACC23C9" w14:textId="77777777" w:rsidR="00F84E11" w:rsidRPr="004103D0" w:rsidRDefault="00F84E11" w:rsidP="00BA7F0F">
      <w:pPr>
        <w:pStyle w:val="TextoeXe"/>
        <w:numPr>
          <w:ilvl w:val="0"/>
          <w:numId w:val="4"/>
        </w:numPr>
        <w:contextualSpacing/>
        <w:rPr>
          <w:rFonts w:asciiTheme="minorHAnsi" w:hAnsiTheme="minorHAnsi" w:cstheme="minorHAnsi"/>
          <w:sz w:val="22"/>
          <w:szCs w:val="22"/>
        </w:rPr>
      </w:pPr>
      <w:bookmarkStart w:id="218" w:name="_Toc358278964"/>
      <w:bookmarkStart w:id="219" w:name="_Toc358301776"/>
      <w:r w:rsidRPr="004103D0">
        <w:rPr>
          <w:rFonts w:asciiTheme="minorHAnsi" w:hAnsiTheme="minorHAnsi" w:cstheme="minorHAnsi"/>
          <w:sz w:val="22"/>
          <w:szCs w:val="22"/>
        </w:rPr>
        <w:t>Deslocamentos verticais</w:t>
      </w:r>
      <w:bookmarkEnd w:id="218"/>
      <w:bookmarkEnd w:id="219"/>
      <w:r w:rsidRPr="004103D0">
        <w:rPr>
          <w:rFonts w:asciiTheme="minorHAnsi" w:hAnsiTheme="minorHAnsi" w:cstheme="minorHAnsi"/>
          <w:sz w:val="22"/>
          <w:szCs w:val="22"/>
        </w:rPr>
        <w:t>: vigas em geral L/350 (considerado o valor de deslocamento indicado na norma para vigas de piso), onde L é o vão entre os apoios.</w:t>
      </w:r>
    </w:p>
    <w:p w14:paraId="4485AD29" w14:textId="44616D1E" w:rsidR="00F84E11" w:rsidRPr="004103D0" w:rsidRDefault="00F84E11" w:rsidP="00BA7F0F">
      <w:pPr>
        <w:pStyle w:val="TextoeXe"/>
        <w:numPr>
          <w:ilvl w:val="0"/>
          <w:numId w:val="4"/>
        </w:numPr>
        <w:contextualSpacing/>
        <w:rPr>
          <w:rFonts w:asciiTheme="minorHAnsi" w:hAnsiTheme="minorHAnsi" w:cstheme="minorHAnsi"/>
          <w:sz w:val="22"/>
          <w:szCs w:val="22"/>
        </w:rPr>
      </w:pPr>
      <w:bookmarkStart w:id="220" w:name="_Toc358278965"/>
      <w:bookmarkStart w:id="221" w:name="_Toc358301777"/>
      <w:r w:rsidRPr="004103D0">
        <w:rPr>
          <w:rFonts w:asciiTheme="minorHAnsi" w:hAnsiTheme="minorHAnsi" w:cstheme="minorHAnsi"/>
          <w:sz w:val="22"/>
          <w:szCs w:val="22"/>
        </w:rPr>
        <w:t>Deslocamentos horizontais</w:t>
      </w:r>
      <w:bookmarkEnd w:id="220"/>
      <w:bookmarkEnd w:id="221"/>
      <w:r w:rsidRPr="004103D0">
        <w:rPr>
          <w:rFonts w:asciiTheme="minorHAnsi" w:hAnsiTheme="minorHAnsi" w:cstheme="minorHAnsi"/>
          <w:sz w:val="22"/>
          <w:szCs w:val="22"/>
        </w:rPr>
        <w:t xml:space="preserve">: em função das características da edificação, recomenda-se que a deformação horizontal das colunas seja de, no máximo, H/450, sendo H a altura total </w:t>
      </w:r>
      <w:r w:rsidR="001A3A03" w:rsidRPr="004103D0">
        <w:rPr>
          <w:rFonts w:asciiTheme="minorHAnsi" w:hAnsiTheme="minorHAnsi" w:cstheme="minorHAnsi"/>
          <w:sz w:val="22"/>
          <w:szCs w:val="22"/>
        </w:rPr>
        <w:t>d</w:t>
      </w:r>
      <w:r w:rsidRPr="004103D0">
        <w:rPr>
          <w:rFonts w:asciiTheme="minorHAnsi" w:hAnsiTheme="minorHAnsi" w:cstheme="minorHAnsi"/>
          <w:sz w:val="22"/>
          <w:szCs w:val="22"/>
        </w:rPr>
        <w:t>o pilar.</w:t>
      </w:r>
    </w:p>
    <w:p w14:paraId="5750E140" w14:textId="77777777" w:rsidR="00F84E11" w:rsidRPr="004103D0" w:rsidRDefault="00F84E11" w:rsidP="004103D0">
      <w:pPr>
        <w:spacing w:line="360" w:lineRule="auto"/>
        <w:ind w:firstLine="709"/>
        <w:contextualSpacing/>
        <w:jc w:val="both"/>
        <w:rPr>
          <w:rFonts w:asciiTheme="minorHAnsi" w:hAnsiTheme="minorHAnsi" w:cstheme="minorHAnsi"/>
          <w:b/>
          <w:bCs/>
          <w:spacing w:val="24"/>
        </w:rPr>
      </w:pPr>
      <w:proofErr w:type="spellStart"/>
      <w:r w:rsidRPr="004103D0">
        <w:rPr>
          <w:rFonts w:asciiTheme="minorHAnsi" w:hAnsiTheme="minorHAnsi" w:cstheme="minorHAnsi"/>
          <w:b/>
          <w:bCs/>
          <w:spacing w:val="24"/>
        </w:rPr>
        <w:t>Contraventamentos</w:t>
      </w:r>
      <w:proofErr w:type="spellEnd"/>
    </w:p>
    <w:p w14:paraId="2C9AFC6D" w14:textId="77777777" w:rsidR="00F84E11" w:rsidRPr="004103D0" w:rsidRDefault="00F84E11" w:rsidP="004103D0">
      <w:pPr>
        <w:spacing w:line="360" w:lineRule="auto"/>
        <w:ind w:firstLine="709"/>
        <w:contextualSpacing/>
        <w:jc w:val="both"/>
        <w:rPr>
          <w:rFonts w:asciiTheme="minorHAnsi" w:hAnsiTheme="minorHAnsi" w:cstheme="minorHAnsi"/>
          <w:b/>
          <w:bCs/>
          <w:spacing w:val="24"/>
        </w:rPr>
      </w:pPr>
    </w:p>
    <w:p w14:paraId="54DE288B" w14:textId="77777777" w:rsidR="00F84E11" w:rsidRPr="004103D0" w:rsidRDefault="00F84E11"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Sempre que possível, deverão ser utilizados </w:t>
      </w:r>
      <w:proofErr w:type="spellStart"/>
      <w:r w:rsidRPr="004103D0">
        <w:rPr>
          <w:rFonts w:asciiTheme="minorHAnsi" w:hAnsiTheme="minorHAnsi" w:cstheme="minorHAnsi"/>
          <w:spacing w:val="24"/>
        </w:rPr>
        <w:t>contraventamentos</w:t>
      </w:r>
      <w:proofErr w:type="spellEnd"/>
      <w:r w:rsidRPr="004103D0">
        <w:rPr>
          <w:rFonts w:asciiTheme="minorHAnsi" w:hAnsiTheme="minorHAnsi" w:cstheme="minorHAnsi"/>
          <w:spacing w:val="24"/>
        </w:rPr>
        <w:t xml:space="preserve"> com os membros trabalhando somente à tração (tipo “X”). Nesse caso, as peças desses </w:t>
      </w:r>
      <w:proofErr w:type="spellStart"/>
      <w:r w:rsidRPr="004103D0">
        <w:rPr>
          <w:rFonts w:asciiTheme="minorHAnsi" w:hAnsiTheme="minorHAnsi" w:cstheme="minorHAnsi"/>
          <w:spacing w:val="24"/>
        </w:rPr>
        <w:t>contraventamentos</w:t>
      </w:r>
      <w:proofErr w:type="spellEnd"/>
      <w:r w:rsidRPr="004103D0">
        <w:rPr>
          <w:rFonts w:asciiTheme="minorHAnsi" w:hAnsiTheme="minorHAnsi" w:cstheme="minorHAnsi"/>
          <w:spacing w:val="24"/>
        </w:rPr>
        <w:t xml:space="preserve"> deverão ser dimensionadas com índice de </w:t>
      </w:r>
      <w:proofErr w:type="spellStart"/>
      <w:r w:rsidRPr="004103D0">
        <w:rPr>
          <w:rFonts w:asciiTheme="minorHAnsi" w:hAnsiTheme="minorHAnsi" w:cstheme="minorHAnsi"/>
          <w:spacing w:val="24"/>
        </w:rPr>
        <w:t>esbeltez</w:t>
      </w:r>
      <w:proofErr w:type="spellEnd"/>
      <w:r w:rsidRPr="004103D0">
        <w:rPr>
          <w:rFonts w:asciiTheme="minorHAnsi" w:hAnsiTheme="minorHAnsi" w:cstheme="minorHAnsi"/>
          <w:spacing w:val="24"/>
        </w:rPr>
        <w:t xml:space="preserve"> alto, propiciando baixa resistência à compressão.</w:t>
      </w:r>
    </w:p>
    <w:p w14:paraId="69C64398" w14:textId="77777777" w:rsidR="00F84E11" w:rsidRPr="004103D0" w:rsidRDefault="00F84E11"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Nos casos em que não for possível utilizar os </w:t>
      </w:r>
      <w:proofErr w:type="spellStart"/>
      <w:r w:rsidRPr="004103D0">
        <w:rPr>
          <w:rFonts w:asciiTheme="minorHAnsi" w:hAnsiTheme="minorHAnsi" w:cstheme="minorHAnsi"/>
          <w:spacing w:val="24"/>
        </w:rPr>
        <w:t>contraventamentos</w:t>
      </w:r>
      <w:proofErr w:type="spellEnd"/>
      <w:r w:rsidRPr="004103D0">
        <w:rPr>
          <w:rFonts w:asciiTheme="minorHAnsi" w:hAnsiTheme="minorHAnsi" w:cstheme="minorHAnsi"/>
          <w:spacing w:val="24"/>
        </w:rPr>
        <w:t xml:space="preserve"> do tipo “X”, as peças deverão ser dimensionadas também à compressão.</w:t>
      </w:r>
    </w:p>
    <w:p w14:paraId="761C1C05" w14:textId="77777777" w:rsidR="00F84E11" w:rsidRPr="004103D0" w:rsidRDefault="00F84E11"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Recomenda-se que os perfis compostos por duas cantoneiras tenham a seção preferencialmente “em cruz”. </w:t>
      </w:r>
    </w:p>
    <w:p w14:paraId="50D2A123" w14:textId="77777777" w:rsidR="00F84E11" w:rsidRPr="004103D0" w:rsidRDefault="00F84E11" w:rsidP="004103D0">
      <w:pPr>
        <w:spacing w:line="360" w:lineRule="auto"/>
        <w:ind w:firstLine="709"/>
        <w:contextualSpacing/>
        <w:jc w:val="both"/>
        <w:rPr>
          <w:rFonts w:asciiTheme="minorHAnsi" w:hAnsiTheme="minorHAnsi" w:cstheme="minorHAnsi"/>
          <w:spacing w:val="24"/>
        </w:rPr>
      </w:pPr>
    </w:p>
    <w:p w14:paraId="2F6BEB0C" w14:textId="77777777" w:rsidR="00F84E11" w:rsidRPr="004103D0" w:rsidRDefault="00F84E11"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Conexões</w:t>
      </w:r>
    </w:p>
    <w:p w14:paraId="5A24EF51" w14:textId="77777777" w:rsidR="00F84E11" w:rsidRPr="004103D0" w:rsidRDefault="00F84E1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Conexões parafusadas: </w:t>
      </w:r>
    </w:p>
    <w:p w14:paraId="55FDECF6" w14:textId="77777777" w:rsidR="00F84E11" w:rsidRPr="004103D0" w:rsidRDefault="00F84E11" w:rsidP="00BA7F0F">
      <w:pPr>
        <w:pStyle w:val="TextoeXe"/>
        <w:numPr>
          <w:ilvl w:val="0"/>
          <w:numId w:val="19"/>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A CONTRATADA deverá atentar-se para o cálculo com parafusos de alta resistência ASTM A325, com seção mínima de 3/4", exceto se limitado pela bitola dos elementos de conexão. </w:t>
      </w:r>
    </w:p>
    <w:p w14:paraId="097880D9" w14:textId="77777777" w:rsidR="00F84E11" w:rsidRPr="004103D0" w:rsidRDefault="00F84E11" w:rsidP="00BA7F0F">
      <w:pPr>
        <w:pStyle w:val="TextoeXe"/>
        <w:numPr>
          <w:ilvl w:val="0"/>
          <w:numId w:val="19"/>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Todas as conexões deverão ter, no mínimo, 02 (dois) parafusos. </w:t>
      </w:r>
    </w:p>
    <w:p w14:paraId="6EF3B263" w14:textId="77777777" w:rsidR="00F84E11" w:rsidRPr="004103D0" w:rsidRDefault="00F84E11" w:rsidP="00BA7F0F">
      <w:pPr>
        <w:pStyle w:val="TextoeXe"/>
        <w:numPr>
          <w:ilvl w:val="0"/>
          <w:numId w:val="19"/>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Componentes de treliças, tesouras e </w:t>
      </w:r>
      <w:proofErr w:type="spellStart"/>
      <w:r w:rsidRPr="004103D0">
        <w:rPr>
          <w:rFonts w:asciiTheme="minorHAnsi" w:hAnsiTheme="minorHAnsi" w:cstheme="minorHAnsi"/>
          <w:sz w:val="22"/>
          <w:szCs w:val="22"/>
        </w:rPr>
        <w:t>contraventamentos</w:t>
      </w:r>
      <w:proofErr w:type="spellEnd"/>
      <w:r w:rsidRPr="004103D0">
        <w:rPr>
          <w:rFonts w:asciiTheme="minorHAnsi" w:hAnsiTheme="minorHAnsi" w:cstheme="minorHAnsi"/>
          <w:sz w:val="22"/>
          <w:szCs w:val="22"/>
        </w:rPr>
        <w:t>, quando forem parafusados, trabalhando à tração ou compressão, deverão ter suas conexões dimensionadas para 100% da tensão admissível à tração, referente à área bruta.</w:t>
      </w:r>
    </w:p>
    <w:p w14:paraId="160F6A97" w14:textId="77777777" w:rsidR="00F84E11" w:rsidRPr="004103D0" w:rsidRDefault="00F84E1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Conexões soldadas: </w:t>
      </w:r>
    </w:p>
    <w:p w14:paraId="6878E89D" w14:textId="77777777" w:rsidR="00F84E11" w:rsidRPr="004103D0" w:rsidRDefault="00F84E11" w:rsidP="00BA7F0F">
      <w:pPr>
        <w:pStyle w:val="TextoeXe"/>
        <w:numPr>
          <w:ilvl w:val="0"/>
          <w:numId w:val="18"/>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Deverão ter espessura mínima de 3/16", exceto se limitado pela espessura do material a ser soldado. </w:t>
      </w:r>
    </w:p>
    <w:p w14:paraId="0180AD00" w14:textId="77777777" w:rsidR="00F84E11" w:rsidRPr="004103D0" w:rsidRDefault="00F84E11" w:rsidP="00BA7F0F">
      <w:pPr>
        <w:pStyle w:val="TextoeXe"/>
        <w:numPr>
          <w:ilvl w:val="0"/>
          <w:numId w:val="18"/>
        </w:numPr>
        <w:contextualSpacing/>
        <w:rPr>
          <w:rFonts w:asciiTheme="minorHAnsi" w:hAnsiTheme="minorHAnsi" w:cstheme="minorHAnsi"/>
          <w:sz w:val="22"/>
          <w:szCs w:val="22"/>
        </w:rPr>
      </w:pPr>
      <w:r w:rsidRPr="004103D0">
        <w:rPr>
          <w:rFonts w:asciiTheme="minorHAnsi" w:hAnsiTheme="minorHAnsi" w:cstheme="minorHAnsi"/>
          <w:sz w:val="22"/>
          <w:szCs w:val="22"/>
        </w:rPr>
        <w:t>Para o dimensionamento das conexões soldadas, deverá ser considerada a tensão total atuante na peça à tração, referente à área bruta.</w:t>
      </w:r>
    </w:p>
    <w:p w14:paraId="59E74BA4" w14:textId="77777777" w:rsidR="00F84E11" w:rsidRPr="004103D0" w:rsidRDefault="00F84E11" w:rsidP="004103D0">
      <w:pPr>
        <w:spacing w:line="360" w:lineRule="auto"/>
        <w:ind w:firstLine="709"/>
        <w:contextualSpacing/>
        <w:jc w:val="both"/>
        <w:rPr>
          <w:rFonts w:asciiTheme="minorHAnsi" w:hAnsiTheme="minorHAnsi" w:cstheme="minorHAnsi"/>
          <w:spacing w:val="24"/>
        </w:rPr>
      </w:pPr>
    </w:p>
    <w:p w14:paraId="3C6E9DDD" w14:textId="77777777" w:rsidR="001A3A03" w:rsidRPr="004103D0" w:rsidRDefault="001A3A03"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 xml:space="preserve">Materiais para estruturas metálicas </w:t>
      </w:r>
    </w:p>
    <w:p w14:paraId="5CB25533" w14:textId="77777777" w:rsidR="001A3A03" w:rsidRPr="004103D0" w:rsidRDefault="001A3A03" w:rsidP="004103D0">
      <w:pPr>
        <w:spacing w:line="360" w:lineRule="auto"/>
        <w:contextualSpacing/>
        <w:jc w:val="both"/>
        <w:rPr>
          <w:rFonts w:asciiTheme="minorHAnsi" w:hAnsiTheme="minorHAnsi" w:cstheme="minorHAnsi"/>
          <w:spacing w:val="24"/>
          <w:u w:val="single"/>
        </w:rPr>
      </w:pPr>
    </w:p>
    <w:p w14:paraId="7AAAFD13" w14:textId="4A6BB381"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Os materiais que irão estruturar as coberturas metálicas </w:t>
      </w:r>
      <w:r w:rsidR="00C47FEB">
        <w:rPr>
          <w:rFonts w:asciiTheme="minorHAnsi" w:hAnsiTheme="minorHAnsi" w:cstheme="minorHAnsi"/>
          <w:spacing w:val="24"/>
        </w:rPr>
        <w:t>das edificações da central de resíduos</w:t>
      </w:r>
      <w:r w:rsidRPr="004103D0">
        <w:rPr>
          <w:rFonts w:asciiTheme="minorHAnsi" w:hAnsiTheme="minorHAnsi" w:cstheme="minorHAnsi"/>
          <w:spacing w:val="24"/>
        </w:rPr>
        <w:t xml:space="preserve"> deverão possuir, no mínimo, as características descritas nos próximos itens.</w:t>
      </w:r>
    </w:p>
    <w:p w14:paraId="26CA00BA" w14:textId="77777777" w:rsidR="001A3A03" w:rsidRPr="004103D0" w:rsidRDefault="001A3A03" w:rsidP="004103D0">
      <w:pPr>
        <w:spacing w:line="360" w:lineRule="auto"/>
        <w:ind w:firstLine="709"/>
        <w:contextualSpacing/>
        <w:jc w:val="both"/>
        <w:rPr>
          <w:rFonts w:asciiTheme="minorHAnsi" w:hAnsiTheme="minorHAnsi" w:cstheme="minorHAnsi"/>
          <w:spacing w:val="24"/>
        </w:rPr>
      </w:pPr>
    </w:p>
    <w:p w14:paraId="0CBBC149" w14:textId="77777777" w:rsidR="001A3A03" w:rsidRPr="004103D0" w:rsidRDefault="001A3A03"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Aço estrutural</w:t>
      </w:r>
    </w:p>
    <w:p w14:paraId="19F2B8E8"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Perfis soldados e chapas grossas – ASTM A572 Gr 50 ou similar.</w:t>
      </w:r>
    </w:p>
    <w:p w14:paraId="0FAC5647"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Perfis laminados tipo I e H – ASTM A572 Gr 50.</w:t>
      </w:r>
    </w:p>
    <w:p w14:paraId="6176ABE5"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Perfis laminados tipo cantoneiras e demais – ASTM A-36.</w:t>
      </w:r>
    </w:p>
    <w:p w14:paraId="20AD62AF"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Perfis dobrados – SAE_1020 A570 </w:t>
      </w:r>
      <w:proofErr w:type="spellStart"/>
      <w:r w:rsidRPr="004103D0">
        <w:rPr>
          <w:rFonts w:asciiTheme="minorHAnsi" w:hAnsiTheme="minorHAnsi" w:cstheme="minorHAnsi"/>
          <w:sz w:val="22"/>
          <w:szCs w:val="22"/>
        </w:rPr>
        <w:t>grc</w:t>
      </w:r>
      <w:proofErr w:type="spellEnd"/>
      <w:r w:rsidRPr="004103D0">
        <w:rPr>
          <w:rFonts w:asciiTheme="minorHAnsi" w:hAnsiTheme="minorHAnsi" w:cstheme="minorHAnsi"/>
          <w:sz w:val="22"/>
          <w:szCs w:val="22"/>
        </w:rPr>
        <w:t>.</w:t>
      </w:r>
    </w:p>
    <w:p w14:paraId="36AF9C08"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Tubos em aço carbono, grau A com costura.</w:t>
      </w:r>
    </w:p>
    <w:p w14:paraId="0A01AB30" w14:textId="77777777" w:rsidR="001A3A03" w:rsidRPr="004103D0" w:rsidRDefault="001A3A03"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Parafusos</w:t>
      </w:r>
    </w:p>
    <w:p w14:paraId="7D110077"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Ligações principais: ASTM A325.</w:t>
      </w:r>
    </w:p>
    <w:p w14:paraId="104BBFA2"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Ligações secundárias: ASTM A307. São consideradas ligações secundárias as referentes a:</w:t>
      </w:r>
    </w:p>
    <w:p w14:paraId="45035AA1" w14:textId="77777777" w:rsidR="001A3A03" w:rsidRPr="004103D0" w:rsidRDefault="001A3A03" w:rsidP="00BA7F0F">
      <w:pPr>
        <w:pStyle w:val="TextoeXe"/>
        <w:numPr>
          <w:ilvl w:val="0"/>
          <w:numId w:val="20"/>
        </w:numPr>
        <w:contextualSpacing/>
        <w:rPr>
          <w:rFonts w:asciiTheme="minorHAnsi" w:hAnsiTheme="minorHAnsi" w:cstheme="minorHAnsi"/>
          <w:sz w:val="22"/>
          <w:szCs w:val="22"/>
        </w:rPr>
      </w:pPr>
      <w:r w:rsidRPr="004103D0">
        <w:rPr>
          <w:rFonts w:asciiTheme="minorHAnsi" w:hAnsiTheme="minorHAnsi" w:cstheme="minorHAnsi"/>
          <w:sz w:val="22"/>
          <w:szCs w:val="22"/>
        </w:rPr>
        <w:t>Escadas comuns e do tipo marinheiro.</w:t>
      </w:r>
    </w:p>
    <w:p w14:paraId="2CB8B5D8" w14:textId="77777777" w:rsidR="001A3A03" w:rsidRPr="004103D0" w:rsidRDefault="001A3A03" w:rsidP="00BA7F0F">
      <w:pPr>
        <w:pStyle w:val="TextoeXe"/>
        <w:numPr>
          <w:ilvl w:val="0"/>
          <w:numId w:val="20"/>
        </w:numPr>
        <w:contextualSpacing/>
        <w:rPr>
          <w:rFonts w:asciiTheme="minorHAnsi" w:hAnsiTheme="minorHAnsi" w:cstheme="minorHAnsi"/>
          <w:sz w:val="22"/>
          <w:szCs w:val="22"/>
        </w:rPr>
      </w:pPr>
      <w:r w:rsidRPr="004103D0">
        <w:rPr>
          <w:rFonts w:asciiTheme="minorHAnsi" w:hAnsiTheme="minorHAnsi" w:cstheme="minorHAnsi"/>
          <w:sz w:val="22"/>
          <w:szCs w:val="22"/>
        </w:rPr>
        <w:t>Corrimãos.</w:t>
      </w:r>
    </w:p>
    <w:p w14:paraId="4524F3C3" w14:textId="77777777" w:rsidR="001A3A03" w:rsidRPr="004103D0" w:rsidRDefault="001A3A03" w:rsidP="00BA7F0F">
      <w:pPr>
        <w:pStyle w:val="TextoeXe"/>
        <w:numPr>
          <w:ilvl w:val="0"/>
          <w:numId w:val="20"/>
        </w:numPr>
        <w:contextualSpacing/>
        <w:rPr>
          <w:rFonts w:asciiTheme="minorHAnsi" w:hAnsiTheme="minorHAnsi" w:cstheme="minorHAnsi"/>
          <w:sz w:val="22"/>
          <w:szCs w:val="22"/>
        </w:rPr>
      </w:pPr>
      <w:r w:rsidRPr="004103D0">
        <w:rPr>
          <w:rFonts w:asciiTheme="minorHAnsi" w:hAnsiTheme="minorHAnsi" w:cstheme="minorHAnsi"/>
          <w:sz w:val="22"/>
          <w:szCs w:val="22"/>
        </w:rPr>
        <w:t>Terças e longarinas.</w:t>
      </w:r>
    </w:p>
    <w:p w14:paraId="35A866F1" w14:textId="77777777" w:rsidR="001A3A03" w:rsidRPr="004103D0" w:rsidRDefault="001A3A03" w:rsidP="00BA7F0F">
      <w:pPr>
        <w:pStyle w:val="TextoeXe"/>
        <w:numPr>
          <w:ilvl w:val="0"/>
          <w:numId w:val="20"/>
        </w:numPr>
        <w:contextualSpacing/>
        <w:rPr>
          <w:rFonts w:asciiTheme="minorHAnsi" w:hAnsiTheme="minorHAnsi" w:cstheme="minorHAnsi"/>
          <w:sz w:val="22"/>
          <w:szCs w:val="22"/>
        </w:rPr>
      </w:pPr>
      <w:r w:rsidRPr="004103D0">
        <w:rPr>
          <w:rFonts w:asciiTheme="minorHAnsi" w:hAnsiTheme="minorHAnsi" w:cstheme="minorHAnsi"/>
          <w:sz w:val="22"/>
          <w:szCs w:val="22"/>
        </w:rPr>
        <w:t>Tirantes em barra redonda.</w:t>
      </w:r>
    </w:p>
    <w:p w14:paraId="188202FF" w14:textId="77777777" w:rsidR="001A3A03" w:rsidRPr="004103D0" w:rsidRDefault="001A3A03" w:rsidP="00BA7F0F">
      <w:pPr>
        <w:pStyle w:val="TextoeXe"/>
        <w:numPr>
          <w:ilvl w:val="0"/>
          <w:numId w:val="20"/>
        </w:numPr>
        <w:contextualSpacing/>
        <w:rPr>
          <w:rFonts w:asciiTheme="minorHAnsi" w:hAnsiTheme="minorHAnsi" w:cstheme="minorHAnsi"/>
          <w:sz w:val="22"/>
          <w:szCs w:val="22"/>
        </w:rPr>
      </w:pPr>
      <w:r w:rsidRPr="004103D0">
        <w:rPr>
          <w:rFonts w:asciiTheme="minorHAnsi" w:hAnsiTheme="minorHAnsi" w:cstheme="minorHAnsi"/>
          <w:sz w:val="22"/>
          <w:szCs w:val="22"/>
        </w:rPr>
        <w:t>ASTM A36.</w:t>
      </w:r>
    </w:p>
    <w:p w14:paraId="4EB9A323" w14:textId="77777777" w:rsidR="001A3A03" w:rsidRPr="004103D0" w:rsidRDefault="001A3A03"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Eletrodos para solda</w:t>
      </w:r>
    </w:p>
    <w:p w14:paraId="42B45FE3"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E7018.</w:t>
      </w:r>
    </w:p>
    <w:p w14:paraId="1CCF7011" w14:textId="77777777" w:rsidR="001A3A03" w:rsidRPr="004103D0" w:rsidRDefault="001A3A03"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Chumbadores</w:t>
      </w:r>
    </w:p>
    <w:p w14:paraId="5D0B0587"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ASTM A36</w:t>
      </w:r>
    </w:p>
    <w:p w14:paraId="0AE00595" w14:textId="77777777" w:rsidR="001A3A03" w:rsidRPr="004103D0" w:rsidRDefault="001A3A03"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Pintura de estruturas metálicas</w:t>
      </w:r>
    </w:p>
    <w:p w14:paraId="4F42CA11"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Preparo da superfície para pintura: inicialmente deverá ser realizada a inspeção visual em toda a superfície a ser pintada. Será necessário anotar os pontos que apresentarem vestígios de óleo, graxa ou gordura, o grau de corrosão em que se encontra a superfície, assim como os pontos em que a pintura, se existente, estiver danificada. Nas regiões onde se constataram vestígios de óleo, graxa ou gordura, deverá ser realizada a limpeza com solventes. Com as superfícies limpas e livres de ferrugem, carepa de laminação, respingos de solda e outras substâncias prejudiciais à qualidade da pintura, será possível proceder ao tratamento da superfície com jato de areia. A aplicação do jateamento abrasivo ao metal quase branco em toda a superfície a ser pintada terá grau SA 2 ½, conforme diretrizes da Norma Sueca (SIS nº 05 59 00/1967), sendo esta a mais usual no Brasil dentre as normas existentes no que diz respeito à preparação da superfície. </w:t>
      </w:r>
    </w:p>
    <w:p w14:paraId="504EDD12" w14:textId="18F25A19"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Tinta de fundo: a tinta de fundo deverá ser constituída por uma demão de primer epóxi poliamida, dois componentes, pigmentada com óxido de ferro, com 40 (±5) </w:t>
      </w:r>
      <w:r w:rsidRPr="004103D0">
        <w:rPr>
          <w:rFonts w:asciiTheme="minorHAnsi" w:hAnsiTheme="minorHAnsi" w:cstheme="minorHAnsi"/>
          <w:i/>
          <w:sz w:val="22"/>
          <w:szCs w:val="22"/>
        </w:rPr>
        <w:t>um</w:t>
      </w:r>
      <w:r w:rsidRPr="004103D0">
        <w:rPr>
          <w:rFonts w:asciiTheme="minorHAnsi" w:hAnsiTheme="minorHAnsi" w:cstheme="minorHAnsi"/>
          <w:sz w:val="22"/>
          <w:szCs w:val="22"/>
        </w:rPr>
        <w:t xml:space="preserve"> de espessura de película seca. </w:t>
      </w:r>
    </w:p>
    <w:p w14:paraId="7C83CEC8" w14:textId="0B9F7E28"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Tinta intermediária: a tinta intermediária deverá possuir uma demão de tinta de acabamento em resina epóxi poliamida de alta espessura, dois componentes, com 120 (±10) </w:t>
      </w:r>
      <w:r w:rsidRPr="004103D0">
        <w:rPr>
          <w:rFonts w:asciiTheme="minorHAnsi" w:hAnsiTheme="minorHAnsi" w:cstheme="minorHAnsi"/>
          <w:i/>
          <w:sz w:val="22"/>
          <w:szCs w:val="22"/>
        </w:rPr>
        <w:t>um</w:t>
      </w:r>
      <w:r w:rsidRPr="004103D0">
        <w:rPr>
          <w:rFonts w:asciiTheme="minorHAnsi" w:hAnsiTheme="minorHAnsi" w:cstheme="minorHAnsi"/>
          <w:sz w:val="22"/>
          <w:szCs w:val="22"/>
        </w:rPr>
        <w:t xml:space="preserve"> de espessura de película seca. </w:t>
      </w:r>
    </w:p>
    <w:p w14:paraId="67A0C74A" w14:textId="1A69AC0E"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Acabamento: a pintura de acabamento deverá ser feita com uma demão de tinta de acabamento em resina de poliuretano alifático, dois componentes, com 35 (±5) </w:t>
      </w:r>
      <w:r w:rsidRPr="004103D0">
        <w:rPr>
          <w:rFonts w:asciiTheme="minorHAnsi" w:hAnsiTheme="minorHAnsi" w:cstheme="minorHAnsi"/>
          <w:i/>
          <w:sz w:val="22"/>
          <w:szCs w:val="22"/>
        </w:rPr>
        <w:t>um</w:t>
      </w:r>
      <w:r w:rsidRPr="004103D0">
        <w:rPr>
          <w:rFonts w:asciiTheme="minorHAnsi" w:hAnsiTheme="minorHAnsi" w:cstheme="minorHAnsi"/>
          <w:sz w:val="22"/>
          <w:szCs w:val="22"/>
        </w:rPr>
        <w:t xml:space="preserve"> de espessura seca.</w:t>
      </w:r>
    </w:p>
    <w:p w14:paraId="39033F5D" w14:textId="77777777" w:rsidR="001A3A03" w:rsidRPr="004103D0" w:rsidRDefault="001A3A03" w:rsidP="004103D0">
      <w:pPr>
        <w:spacing w:line="360" w:lineRule="auto"/>
        <w:contextualSpacing/>
        <w:jc w:val="both"/>
        <w:rPr>
          <w:rFonts w:asciiTheme="minorHAnsi" w:hAnsiTheme="minorHAnsi" w:cstheme="minorHAnsi"/>
          <w:spacing w:val="24"/>
          <w:u w:val="single"/>
        </w:rPr>
      </w:pPr>
      <w:bookmarkStart w:id="222" w:name="_Toc396912717"/>
      <w:bookmarkStart w:id="223" w:name="_Toc397582416"/>
      <w:bookmarkStart w:id="224" w:name="_Ref432182965"/>
      <w:r w:rsidRPr="004103D0">
        <w:rPr>
          <w:rFonts w:asciiTheme="minorHAnsi" w:hAnsiTheme="minorHAnsi" w:cstheme="minorHAnsi"/>
          <w:spacing w:val="24"/>
          <w:u w:val="single"/>
        </w:rPr>
        <w:t>Documentos a serem apresentados</w:t>
      </w:r>
      <w:bookmarkEnd w:id="222"/>
      <w:bookmarkEnd w:id="223"/>
      <w:bookmarkEnd w:id="224"/>
    </w:p>
    <w:p w14:paraId="16C88EE6" w14:textId="77777777" w:rsidR="00F84E11" w:rsidRPr="004103D0" w:rsidRDefault="00F84E11" w:rsidP="004103D0">
      <w:pPr>
        <w:spacing w:line="360" w:lineRule="auto"/>
        <w:ind w:firstLine="709"/>
        <w:contextualSpacing/>
        <w:jc w:val="both"/>
        <w:rPr>
          <w:rFonts w:asciiTheme="minorHAnsi" w:hAnsiTheme="minorHAnsi" w:cstheme="minorHAnsi"/>
          <w:highlight w:val="yellow"/>
          <w:lang w:val="en-US" w:eastAsia="en-US"/>
        </w:rPr>
      </w:pPr>
    </w:p>
    <w:p w14:paraId="28696FF7" w14:textId="6FF919F0"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o projeto básico e executivo de estruturas metálicas, a CONTRATADA deverá apresentar, no mínimo, os documentos a seguir.</w:t>
      </w:r>
    </w:p>
    <w:p w14:paraId="39E44EFA" w14:textId="77777777" w:rsidR="001A3A03" w:rsidRPr="004103D0" w:rsidRDefault="001A3A03" w:rsidP="004103D0">
      <w:pPr>
        <w:spacing w:line="360" w:lineRule="auto"/>
        <w:ind w:firstLine="709"/>
        <w:contextualSpacing/>
        <w:jc w:val="both"/>
        <w:rPr>
          <w:rFonts w:asciiTheme="minorHAnsi" w:hAnsiTheme="minorHAnsi" w:cstheme="minorHAnsi"/>
          <w:highlight w:val="yellow"/>
          <w:lang w:val="en-US" w:eastAsia="en-US"/>
        </w:rPr>
      </w:pPr>
    </w:p>
    <w:p w14:paraId="74E5E4F9" w14:textId="77777777" w:rsidR="001A3A03" w:rsidRPr="004103D0" w:rsidRDefault="001A3A03"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Memorial de cálculo</w:t>
      </w:r>
    </w:p>
    <w:p w14:paraId="457E8768" w14:textId="77777777" w:rsidR="001A3A03" w:rsidRPr="004103D0" w:rsidRDefault="001A3A03" w:rsidP="004103D0">
      <w:pPr>
        <w:spacing w:line="360" w:lineRule="auto"/>
        <w:ind w:firstLine="709"/>
        <w:contextualSpacing/>
        <w:jc w:val="both"/>
        <w:rPr>
          <w:rFonts w:asciiTheme="minorHAnsi" w:hAnsiTheme="minorHAnsi" w:cstheme="minorHAnsi"/>
          <w:b/>
          <w:bCs/>
          <w:spacing w:val="24"/>
        </w:rPr>
      </w:pPr>
    </w:p>
    <w:p w14:paraId="328E0A70" w14:textId="53C847FD"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memorial de cálculo deverá descrever as características gerais da obra, assim como justificar as soluções desenvolvidas nesta etapa do projeto, destacando as seguintes verificações e pré-dimensionamentos efetuados em número reduzido de peças estruturais e apresentados sucintamente, porém satisfatórias, para se avaliar a suficiência do projeto estrutural para cada uma das alternativas.</w:t>
      </w:r>
    </w:p>
    <w:p w14:paraId="0E332669" w14:textId="77777777"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Deverão, obrigatoriamente, conter todas as indicações necessárias à boa e fácil compreensão, ao acompanhamento da sequência e das operações de cálculo. Assim, deverão seguir a orientação listada:</w:t>
      </w:r>
    </w:p>
    <w:p w14:paraId="5B5534B4"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Referir-se, expressamente, às fórmulas ou tabelas aplicadas.</w:t>
      </w:r>
    </w:p>
    <w:p w14:paraId="6ED3BDD2"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Referir-se às condições e aos valores numéricos admitidos como, por exemplo, a resistência característica.</w:t>
      </w:r>
    </w:p>
    <w:p w14:paraId="4C2618B9"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Indicar as fontes bibliográficas relativas a qualquer processo de cálculo ou dimensionamento adotado.</w:t>
      </w:r>
    </w:p>
    <w:p w14:paraId="6C8F5FB9"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Referir-se, explicitamente, a todas as hipóteses admitidas, incluindo as propriedades dos materiais.</w:t>
      </w:r>
    </w:p>
    <w:p w14:paraId="53583956"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Conter a dedução de expressões ou fórmulas empregadas, se originais. </w:t>
      </w:r>
    </w:p>
    <w:p w14:paraId="7A9C7F44"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Definir os elementos ou símbolos utilizados.</w:t>
      </w:r>
    </w:p>
    <w:p w14:paraId="60CB4A8A"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Indicar a sequência dos cálculos numéricos na aplicação das fórmulas, sem omitir valores intermediários.</w:t>
      </w:r>
    </w:p>
    <w:p w14:paraId="71F76D44"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Apresentar croquis elucidativos, quando forem indispensáveis ou convenientes à clareza do significado dos símbolos ou da entrega de memoriais em rascunhos.</w:t>
      </w:r>
    </w:p>
    <w:p w14:paraId="3C27C170" w14:textId="77777777"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Os cálculos modelados em programas específicos de dimensionamento deverão vir acompanhados dos documentos justificativos, discriminados a seguir:</w:t>
      </w:r>
    </w:p>
    <w:p w14:paraId="5C34C9B7"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Identificação do programa computacional utilizado, descrição sucinta e indicação do modo de aplicação do programa computacional, definindo os módulos utilizados, as hipóteses de cálculo ou as simplificações adotadas, dados de entrada, carregamento e resultados obtidos.</w:t>
      </w:r>
    </w:p>
    <w:p w14:paraId="702B5E20"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No caso de programas computacionais de uso particular e exclusivo do projetista: deverá constar a identificação e a descrição do programa computacional utilizado, com a indicação da formulação teórica, das hipóteses de cálculo ou simplificações adotadas, bem como dos dados de entrada, dos carregamentos e dos resultados obtidos.</w:t>
      </w:r>
    </w:p>
    <w:p w14:paraId="4AC6DA00" w14:textId="77777777"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apresentação do memorial deverá, obrigatoriamente, ser constituída, no mínimo, dos seguintes elementos:</w:t>
      </w:r>
    </w:p>
    <w:p w14:paraId="49A60CE3"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Esquema estrutural, com definição das seções transversais, dos nós, das barras, das propriedades dos materiais etc.</w:t>
      </w:r>
    </w:p>
    <w:p w14:paraId="024946F9"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Inserção das folhas de resultados do processamento realizado.</w:t>
      </w:r>
    </w:p>
    <w:p w14:paraId="50345E27"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Quadros-resumo, com indicação das combinações de esforços adotadas, características dos materiais utilizados, dados de entrada e resultados do processamento realizado, seções, esforços e tensões de dimensionamento, acompanhados dos diagramas de envoltórias pertinentes.</w:t>
      </w:r>
    </w:p>
    <w:p w14:paraId="040CD1A5" w14:textId="77777777"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No memorial de cálculo das estruturas metálicas, a CONTRATADA deverá apresentar, no mínimo, os itens a seguir:</w:t>
      </w:r>
    </w:p>
    <w:p w14:paraId="7AD35864"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Ação da carga permanente.</w:t>
      </w:r>
    </w:p>
    <w:p w14:paraId="18F2F00A"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Ação da carga acidental.</w:t>
      </w:r>
    </w:p>
    <w:p w14:paraId="3AEF5EEA"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Forças horizontais: vento, temperatura, retração.</w:t>
      </w:r>
    </w:p>
    <w:p w14:paraId="0C190217"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Verificação de deformações verticais e horizontais.</w:t>
      </w:r>
    </w:p>
    <w:p w14:paraId="3671DFFB"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Verificação das ligações parafusadas e/ou soldadas.</w:t>
      </w:r>
    </w:p>
    <w:p w14:paraId="49AA7FCB"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Verificação dos </w:t>
      </w:r>
      <w:proofErr w:type="spellStart"/>
      <w:r w:rsidRPr="004103D0">
        <w:rPr>
          <w:rFonts w:asciiTheme="minorHAnsi" w:hAnsiTheme="minorHAnsi" w:cstheme="minorHAnsi"/>
          <w:sz w:val="22"/>
          <w:szCs w:val="22"/>
        </w:rPr>
        <w:t>contraventamentos</w:t>
      </w:r>
      <w:proofErr w:type="spellEnd"/>
      <w:r w:rsidRPr="004103D0">
        <w:rPr>
          <w:rFonts w:asciiTheme="minorHAnsi" w:hAnsiTheme="minorHAnsi" w:cstheme="minorHAnsi"/>
          <w:sz w:val="22"/>
          <w:szCs w:val="22"/>
        </w:rPr>
        <w:t>.</w:t>
      </w:r>
    </w:p>
    <w:p w14:paraId="2CF55FE5" w14:textId="77777777" w:rsidR="001A3A03" w:rsidRPr="004103D0" w:rsidRDefault="001A3A03"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Memorial descritivo e quantitativo</w:t>
      </w:r>
    </w:p>
    <w:p w14:paraId="1AB99215" w14:textId="77777777" w:rsidR="003555A6" w:rsidRPr="004103D0" w:rsidRDefault="003555A6" w:rsidP="004103D0">
      <w:pPr>
        <w:spacing w:line="360" w:lineRule="auto"/>
        <w:ind w:firstLine="709"/>
        <w:contextualSpacing/>
        <w:jc w:val="both"/>
        <w:rPr>
          <w:rFonts w:asciiTheme="minorHAnsi" w:hAnsiTheme="minorHAnsi" w:cstheme="minorHAnsi"/>
          <w:b/>
          <w:bCs/>
          <w:spacing w:val="24"/>
        </w:rPr>
      </w:pPr>
    </w:p>
    <w:p w14:paraId="5C6CA32A" w14:textId="77777777"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No memorial descritivo e quantitativo deverão constar, claramente, as justificativas técnicas e econômicas das soluções propostas, no mínimo, com os seguintes elementos: tipo estrutural proposto, métodos construtivos, materiais previstos e estimativa de custo por metro quadrado de construção. </w:t>
      </w:r>
    </w:p>
    <w:p w14:paraId="4EBC6D54" w14:textId="77777777"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elaborar uma lista de materiais com as respectivas quantidades, discriminando detalhadamente o tipo do material utilizado, juntamente com suas características técnicas e a norma correspondente.</w:t>
      </w:r>
    </w:p>
    <w:p w14:paraId="5C25E307" w14:textId="77777777" w:rsidR="003555A6" w:rsidRPr="004103D0" w:rsidRDefault="003555A6" w:rsidP="004103D0">
      <w:pPr>
        <w:spacing w:line="360" w:lineRule="auto"/>
        <w:ind w:firstLine="709"/>
        <w:contextualSpacing/>
        <w:jc w:val="both"/>
        <w:rPr>
          <w:rFonts w:asciiTheme="minorHAnsi" w:hAnsiTheme="minorHAnsi" w:cstheme="minorHAnsi"/>
          <w:spacing w:val="24"/>
        </w:rPr>
      </w:pPr>
    </w:p>
    <w:p w14:paraId="2DBB1F03" w14:textId="3483749C" w:rsidR="001A3A03" w:rsidRPr="004103D0" w:rsidRDefault="001A3A03"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Projeto básico</w:t>
      </w:r>
      <w:r w:rsidR="003555A6" w:rsidRPr="004103D0">
        <w:rPr>
          <w:rFonts w:asciiTheme="minorHAnsi" w:hAnsiTheme="minorHAnsi" w:cstheme="minorHAnsi"/>
          <w:b/>
          <w:bCs/>
          <w:spacing w:val="24"/>
        </w:rPr>
        <w:t xml:space="preserve"> e executivo</w:t>
      </w:r>
    </w:p>
    <w:p w14:paraId="053FD540" w14:textId="77777777" w:rsidR="00D9571F" w:rsidRPr="004103D0" w:rsidRDefault="00D9571F" w:rsidP="004103D0">
      <w:pPr>
        <w:spacing w:line="360" w:lineRule="auto"/>
        <w:ind w:firstLine="709"/>
        <w:contextualSpacing/>
        <w:jc w:val="both"/>
        <w:rPr>
          <w:rFonts w:asciiTheme="minorHAnsi" w:hAnsiTheme="minorHAnsi" w:cstheme="minorHAnsi"/>
          <w:b/>
          <w:bCs/>
          <w:spacing w:val="24"/>
        </w:rPr>
      </w:pPr>
    </w:p>
    <w:p w14:paraId="7EA1745A" w14:textId="2C4C72ED"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Os projetos </w:t>
      </w:r>
      <w:proofErr w:type="spellStart"/>
      <w:r w:rsidRPr="004103D0">
        <w:rPr>
          <w:rFonts w:asciiTheme="minorHAnsi" w:hAnsiTheme="minorHAnsi" w:cstheme="minorHAnsi"/>
          <w:spacing w:val="24"/>
        </w:rPr>
        <w:t>unifilares</w:t>
      </w:r>
      <w:proofErr w:type="spellEnd"/>
      <w:r w:rsidRPr="004103D0">
        <w:rPr>
          <w:rFonts w:asciiTheme="minorHAnsi" w:hAnsiTheme="minorHAnsi" w:cstheme="minorHAnsi"/>
          <w:spacing w:val="24"/>
        </w:rPr>
        <w:t xml:space="preserve"> da estrutura metálica deverão apresentar o refinamento do projeto </w:t>
      </w:r>
      <w:proofErr w:type="spellStart"/>
      <w:r w:rsidRPr="004103D0">
        <w:rPr>
          <w:rFonts w:asciiTheme="minorHAnsi" w:hAnsiTheme="minorHAnsi" w:cstheme="minorHAnsi"/>
          <w:spacing w:val="24"/>
        </w:rPr>
        <w:t>unifilar</w:t>
      </w:r>
      <w:proofErr w:type="spellEnd"/>
      <w:r w:rsidRPr="004103D0">
        <w:rPr>
          <w:rFonts w:asciiTheme="minorHAnsi" w:hAnsiTheme="minorHAnsi" w:cstheme="minorHAnsi"/>
          <w:spacing w:val="24"/>
        </w:rPr>
        <w:t xml:space="preserve"> básico, assim como demonstrar todos os detalhes críticos de ligações. No caso da estrutura constituída por aço, os projetos de fabricação da estrutura metálica deverão ser, preferencialmente, elaborados pela fabricante da estrutura metálica. Como resultado do </w:t>
      </w:r>
      <w:r w:rsidR="003555A6" w:rsidRPr="004103D0">
        <w:rPr>
          <w:rFonts w:asciiTheme="minorHAnsi" w:hAnsiTheme="minorHAnsi" w:cstheme="minorHAnsi"/>
          <w:spacing w:val="24"/>
        </w:rPr>
        <w:t>projeto executivo</w:t>
      </w:r>
      <w:r w:rsidRPr="004103D0">
        <w:rPr>
          <w:rFonts w:asciiTheme="minorHAnsi" w:hAnsiTheme="minorHAnsi" w:cstheme="minorHAnsi"/>
          <w:spacing w:val="24"/>
        </w:rPr>
        <w:t>, a CONTRATADA deverá apresentar, no mínimo, as plantas, os desenhos e os quadros listados a seguir:</w:t>
      </w:r>
    </w:p>
    <w:p w14:paraId="12F99EBA"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Todo o detalhamento necessário que permita uma completa e perfeita fabricação da estrutura, indicando todos os componentes, as dimensões, a disposição e o </w:t>
      </w:r>
      <w:proofErr w:type="spellStart"/>
      <w:r w:rsidRPr="004103D0">
        <w:rPr>
          <w:rFonts w:asciiTheme="minorHAnsi" w:hAnsiTheme="minorHAnsi" w:cstheme="minorHAnsi"/>
          <w:sz w:val="22"/>
          <w:szCs w:val="22"/>
        </w:rPr>
        <w:t>nervuramento</w:t>
      </w:r>
      <w:proofErr w:type="spellEnd"/>
      <w:r w:rsidRPr="004103D0">
        <w:rPr>
          <w:rFonts w:asciiTheme="minorHAnsi" w:hAnsiTheme="minorHAnsi" w:cstheme="minorHAnsi"/>
          <w:sz w:val="22"/>
          <w:szCs w:val="22"/>
        </w:rPr>
        <w:t>, assim como a quantidade e o diâmetro de parafusos.</w:t>
      </w:r>
    </w:p>
    <w:p w14:paraId="0D4B0D21"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Soldas e peças soltas a serem conectadas durante a montagem, e as indicações de solda deverão estar de acordo com a padronização da American </w:t>
      </w:r>
      <w:proofErr w:type="spellStart"/>
      <w:r w:rsidRPr="004103D0">
        <w:rPr>
          <w:rFonts w:asciiTheme="minorHAnsi" w:hAnsiTheme="minorHAnsi" w:cstheme="minorHAnsi"/>
          <w:sz w:val="22"/>
          <w:szCs w:val="22"/>
        </w:rPr>
        <w:t>Welding</w:t>
      </w:r>
      <w:proofErr w:type="spellEnd"/>
      <w:r w:rsidRPr="004103D0">
        <w:rPr>
          <w:rFonts w:asciiTheme="minorHAnsi" w:hAnsiTheme="minorHAnsi" w:cstheme="minorHAnsi"/>
          <w:sz w:val="22"/>
          <w:szCs w:val="22"/>
        </w:rPr>
        <w:t xml:space="preserve"> </w:t>
      </w:r>
      <w:proofErr w:type="spellStart"/>
      <w:r w:rsidRPr="004103D0">
        <w:rPr>
          <w:rFonts w:asciiTheme="minorHAnsi" w:hAnsiTheme="minorHAnsi" w:cstheme="minorHAnsi"/>
          <w:sz w:val="22"/>
          <w:szCs w:val="22"/>
        </w:rPr>
        <w:t>Society</w:t>
      </w:r>
      <w:proofErr w:type="spellEnd"/>
      <w:r w:rsidRPr="004103D0">
        <w:rPr>
          <w:rFonts w:asciiTheme="minorHAnsi" w:hAnsiTheme="minorHAnsi" w:cstheme="minorHAnsi"/>
          <w:sz w:val="22"/>
          <w:szCs w:val="22"/>
        </w:rPr>
        <w:t xml:space="preserve"> (AWS).</w:t>
      </w:r>
    </w:p>
    <w:p w14:paraId="13437060"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Detalhe das chapas de base, com indicação da espessura de todas as chapas, as soldas e os chumbadores.</w:t>
      </w:r>
    </w:p>
    <w:p w14:paraId="1D3ACDFF"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Detalhe das conexões não padronizadas com espessura de todas as chapas, as soldas e os parafusos.</w:t>
      </w:r>
    </w:p>
    <w:p w14:paraId="73FD6F2C"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Informações necessárias à perfeita e completa montagem das estruturas, tais como: plantas, elevações e cortes, indicando as posições relativas de todas as peças, a partir das linhas de centro da coluna e dos níveis de pisos.</w:t>
      </w:r>
    </w:p>
    <w:p w14:paraId="5C9EEC62"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Orientações das faces das colunas norte ou leste e também das vigas, das soldas de obra, entre outras.</w:t>
      </w:r>
    </w:p>
    <w:p w14:paraId="57DF601D" w14:textId="77777777" w:rsidR="001A3A03" w:rsidRPr="004103D0" w:rsidRDefault="001A3A03"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Complementando os subitens supracitados, a CONTRATADA deverá apresentar: </w:t>
      </w:r>
    </w:p>
    <w:p w14:paraId="2F7723AF"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Listas de materiais, contendo número do item, quantidades de peças, designação, marca de montagem e posição, número de desenho onde for detalhado, massa da peça e dimensões gerais.</w:t>
      </w:r>
    </w:p>
    <w:p w14:paraId="08A0C0AD" w14:textId="77777777" w:rsidR="001A3A03" w:rsidRPr="004103D0" w:rsidRDefault="001A3A0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Listas de parafusos, contendo número do item, quantidade de parafusos, descrição e tipo da conexão, tipo e dimensões das arruelas, especificação dos parafusos, diâmetro, comprimento total e aperto dos parafusos, entre outras informações necessárias para o bom desempenho da estrutura.</w:t>
      </w:r>
    </w:p>
    <w:p w14:paraId="7CE49D90" w14:textId="77777777" w:rsidR="00D9571F" w:rsidRPr="004103D0" w:rsidRDefault="00D9571F" w:rsidP="004103D0">
      <w:pPr>
        <w:spacing w:line="360" w:lineRule="auto"/>
        <w:ind w:firstLine="709"/>
        <w:contextualSpacing/>
        <w:jc w:val="both"/>
        <w:rPr>
          <w:rFonts w:asciiTheme="minorHAnsi" w:hAnsiTheme="minorHAnsi" w:cstheme="minorHAnsi"/>
          <w:spacing w:val="24"/>
        </w:rPr>
      </w:pPr>
    </w:p>
    <w:p w14:paraId="697D88AF" w14:textId="79E328CE" w:rsidR="00D9571F" w:rsidRPr="00C47FEB" w:rsidRDefault="00D9571F" w:rsidP="00A30AC9">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225" w:name="_Toc412188653"/>
      <w:bookmarkStart w:id="226" w:name="_Toc412469165"/>
      <w:bookmarkStart w:id="227" w:name="_Toc432685745"/>
      <w:bookmarkStart w:id="228" w:name="_Toc83284051"/>
      <w:bookmarkStart w:id="229" w:name="_Toc96603226"/>
      <w:bookmarkStart w:id="230" w:name="_Toc96603462"/>
      <w:r w:rsidRPr="00C47FEB">
        <w:rPr>
          <w:rFonts w:asciiTheme="minorHAnsi" w:hAnsiTheme="minorHAnsi" w:cstheme="minorHAnsi"/>
          <w:caps w:val="0"/>
          <w:sz w:val="22"/>
          <w:szCs w:val="22"/>
        </w:rPr>
        <w:t>INSTALAÇÕES ELÉTRICAS</w:t>
      </w:r>
      <w:bookmarkEnd w:id="225"/>
      <w:bookmarkEnd w:id="226"/>
      <w:bookmarkEnd w:id="227"/>
      <w:bookmarkEnd w:id="228"/>
      <w:bookmarkEnd w:id="229"/>
      <w:bookmarkEnd w:id="230"/>
      <w:r w:rsidR="00353EF7" w:rsidRPr="00C47FEB">
        <w:rPr>
          <w:rFonts w:asciiTheme="minorHAnsi" w:hAnsiTheme="minorHAnsi" w:cstheme="minorHAnsi"/>
          <w:caps w:val="0"/>
          <w:sz w:val="22"/>
          <w:szCs w:val="22"/>
        </w:rPr>
        <w:t xml:space="preserve"> </w:t>
      </w:r>
    </w:p>
    <w:p w14:paraId="7EAE8589" w14:textId="117EB7A3" w:rsidR="009B1DDB" w:rsidRPr="004103D0" w:rsidRDefault="009B1DDB"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Esta especificação tem por objetivo estabelecer os requisitos mínimos que deverão ser seguidos para o fornecimento do projeto básico e executivo de instalações elétricas, visando a modernização e a inteligência logística para o Porto do Itaqui.</w:t>
      </w:r>
    </w:p>
    <w:p w14:paraId="623C17B0" w14:textId="77777777" w:rsidR="009B1DDB" w:rsidRPr="004103D0" w:rsidRDefault="009B1DDB" w:rsidP="004103D0">
      <w:pPr>
        <w:spacing w:line="360" w:lineRule="auto"/>
        <w:ind w:firstLine="709"/>
        <w:contextualSpacing/>
        <w:jc w:val="both"/>
        <w:rPr>
          <w:rFonts w:asciiTheme="minorHAnsi" w:hAnsiTheme="minorHAnsi" w:cstheme="minorHAnsi"/>
          <w:spacing w:val="24"/>
        </w:rPr>
      </w:pPr>
    </w:p>
    <w:p w14:paraId="0B0D704E" w14:textId="77777777" w:rsidR="009B1DDB" w:rsidRPr="004103D0" w:rsidRDefault="009B1DDB" w:rsidP="004103D0">
      <w:pPr>
        <w:pStyle w:val="Ttulo2"/>
        <w:tabs>
          <w:tab w:val="left" w:pos="1134"/>
        </w:tabs>
        <w:spacing w:before="0" w:after="120"/>
        <w:ind w:left="578" w:hanging="578"/>
        <w:contextualSpacing/>
        <w:rPr>
          <w:rFonts w:asciiTheme="minorHAnsi" w:hAnsiTheme="minorHAnsi" w:cstheme="minorHAnsi"/>
          <w:sz w:val="22"/>
          <w:szCs w:val="22"/>
        </w:rPr>
      </w:pPr>
      <w:bookmarkStart w:id="231" w:name="_Toc411607085"/>
      <w:bookmarkStart w:id="232" w:name="_Toc418755470"/>
      <w:bookmarkStart w:id="233" w:name="_Toc432685746"/>
      <w:bookmarkStart w:id="234" w:name="_Toc83284052"/>
      <w:bookmarkStart w:id="235" w:name="_Toc96603227"/>
      <w:bookmarkStart w:id="236" w:name="_Toc96603463"/>
      <w:r w:rsidRPr="004103D0">
        <w:rPr>
          <w:rFonts w:asciiTheme="minorHAnsi" w:hAnsiTheme="minorHAnsi" w:cstheme="minorHAnsi"/>
          <w:sz w:val="22"/>
          <w:szCs w:val="22"/>
        </w:rPr>
        <w:t>Normas gerais aplicáveis</w:t>
      </w:r>
      <w:bookmarkEnd w:id="231"/>
      <w:bookmarkEnd w:id="232"/>
      <w:bookmarkEnd w:id="233"/>
      <w:bookmarkEnd w:id="234"/>
      <w:bookmarkEnd w:id="235"/>
      <w:bookmarkEnd w:id="236"/>
    </w:p>
    <w:p w14:paraId="1D9A062D" w14:textId="77777777" w:rsidR="009B1DDB" w:rsidRPr="004103D0" w:rsidRDefault="009B1DDB"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Os projetos de eletricidade deverão ser elaborados em conformidade com as </w:t>
      </w:r>
      <w:proofErr w:type="spellStart"/>
      <w:r w:rsidRPr="004103D0">
        <w:rPr>
          <w:rFonts w:asciiTheme="minorHAnsi" w:hAnsiTheme="minorHAnsi" w:cstheme="minorHAnsi"/>
          <w:spacing w:val="24"/>
        </w:rPr>
        <w:t>NBRs</w:t>
      </w:r>
      <w:proofErr w:type="spellEnd"/>
      <w:r w:rsidRPr="004103D0">
        <w:rPr>
          <w:rFonts w:asciiTheme="minorHAnsi" w:hAnsiTheme="minorHAnsi" w:cstheme="minorHAnsi"/>
          <w:spacing w:val="24"/>
        </w:rPr>
        <w:t xml:space="preserve"> cabíveis e vigentes, as quais são apresentadas a seguir. Cabe ressaltar que, em sua ausência, poderão ser seguidas as Normas Internacionais (IEC).</w:t>
      </w:r>
    </w:p>
    <w:p w14:paraId="38EBBBC6" w14:textId="77777777" w:rsidR="009B1DDB" w:rsidRPr="00FD31E0" w:rsidRDefault="009B1DDB" w:rsidP="00BA7F0F">
      <w:pPr>
        <w:pStyle w:val="TextoeXe"/>
        <w:numPr>
          <w:ilvl w:val="0"/>
          <w:numId w:val="4"/>
        </w:numPr>
        <w:contextualSpacing/>
        <w:rPr>
          <w:rFonts w:asciiTheme="minorHAnsi" w:hAnsiTheme="minorHAnsi" w:cstheme="minorHAnsi"/>
          <w:sz w:val="22"/>
          <w:szCs w:val="22"/>
        </w:rPr>
      </w:pPr>
      <w:r w:rsidRPr="00FD31E0">
        <w:rPr>
          <w:rFonts w:asciiTheme="minorHAnsi" w:hAnsiTheme="minorHAnsi" w:cstheme="minorHAnsi"/>
          <w:sz w:val="22"/>
          <w:szCs w:val="22"/>
        </w:rPr>
        <w:t>NBR 5410: Instalações elétricas de baixa tensão.</w:t>
      </w:r>
    </w:p>
    <w:p w14:paraId="468F6316" w14:textId="77777777" w:rsidR="009B1DDB" w:rsidRPr="00FD31E0" w:rsidRDefault="0056455C" w:rsidP="00BA7F0F">
      <w:pPr>
        <w:pStyle w:val="TextoeXe"/>
        <w:numPr>
          <w:ilvl w:val="0"/>
          <w:numId w:val="4"/>
        </w:numPr>
        <w:contextualSpacing/>
        <w:rPr>
          <w:rFonts w:asciiTheme="minorHAnsi" w:hAnsiTheme="minorHAnsi" w:cstheme="minorHAnsi"/>
          <w:sz w:val="22"/>
          <w:szCs w:val="22"/>
        </w:rPr>
      </w:pPr>
      <w:hyperlink r:id="rId24" w:history="1">
        <w:r w:rsidR="009B1DDB" w:rsidRPr="00FD31E0">
          <w:rPr>
            <w:rFonts w:asciiTheme="minorHAnsi" w:hAnsiTheme="minorHAnsi" w:cstheme="minorHAnsi"/>
            <w:sz w:val="22"/>
            <w:szCs w:val="22"/>
          </w:rPr>
          <w:t>NBR ISO/CIE 8995-1: </w:t>
        </w:r>
      </w:hyperlink>
      <w:hyperlink r:id="rId25" w:history="1">
        <w:r w:rsidR="009B1DDB" w:rsidRPr="00FD31E0">
          <w:rPr>
            <w:rFonts w:asciiTheme="minorHAnsi" w:hAnsiTheme="minorHAnsi" w:cstheme="minorHAnsi"/>
            <w:sz w:val="22"/>
            <w:szCs w:val="22"/>
          </w:rPr>
          <w:t>Iluminação de ambientes de trabalho. </w:t>
        </w:r>
      </w:hyperlink>
    </w:p>
    <w:p w14:paraId="05D919C3" w14:textId="77777777" w:rsidR="009B1DDB" w:rsidRPr="00FD31E0" w:rsidRDefault="009B1DDB" w:rsidP="00BA7F0F">
      <w:pPr>
        <w:pStyle w:val="TextoeXe"/>
        <w:numPr>
          <w:ilvl w:val="0"/>
          <w:numId w:val="4"/>
        </w:numPr>
        <w:contextualSpacing/>
        <w:rPr>
          <w:rFonts w:asciiTheme="minorHAnsi" w:hAnsiTheme="minorHAnsi" w:cstheme="minorHAnsi"/>
          <w:sz w:val="22"/>
          <w:szCs w:val="22"/>
        </w:rPr>
      </w:pPr>
      <w:r w:rsidRPr="00FD31E0">
        <w:rPr>
          <w:rFonts w:asciiTheme="minorHAnsi" w:hAnsiTheme="minorHAnsi" w:cstheme="minorHAnsi"/>
          <w:sz w:val="22"/>
          <w:szCs w:val="22"/>
        </w:rPr>
        <w:t>NBR 5419: Proteção de estruturas contra descargas atmosféricas.</w:t>
      </w:r>
    </w:p>
    <w:p w14:paraId="74BE0E5A" w14:textId="77777777" w:rsidR="009B1DDB" w:rsidRPr="00FD31E0" w:rsidRDefault="009B1DDB" w:rsidP="00BA7F0F">
      <w:pPr>
        <w:pStyle w:val="TextoeXe"/>
        <w:numPr>
          <w:ilvl w:val="0"/>
          <w:numId w:val="4"/>
        </w:numPr>
        <w:contextualSpacing/>
        <w:rPr>
          <w:rFonts w:asciiTheme="minorHAnsi" w:hAnsiTheme="minorHAnsi" w:cstheme="minorHAnsi"/>
          <w:sz w:val="22"/>
          <w:szCs w:val="22"/>
        </w:rPr>
      </w:pPr>
      <w:r w:rsidRPr="00FD31E0">
        <w:rPr>
          <w:rFonts w:asciiTheme="minorHAnsi" w:hAnsiTheme="minorHAnsi" w:cstheme="minorHAnsi"/>
          <w:sz w:val="22"/>
          <w:szCs w:val="22"/>
        </w:rPr>
        <w:t xml:space="preserve">NBR 6146: Graus de proteção promovidos por invólucros. </w:t>
      </w:r>
    </w:p>
    <w:p w14:paraId="3A397B98" w14:textId="77777777" w:rsidR="009B1DDB" w:rsidRPr="00FD31E0" w:rsidRDefault="009B1DDB" w:rsidP="00BA7F0F">
      <w:pPr>
        <w:pStyle w:val="TextoeXe"/>
        <w:numPr>
          <w:ilvl w:val="0"/>
          <w:numId w:val="4"/>
        </w:numPr>
        <w:contextualSpacing/>
        <w:rPr>
          <w:rFonts w:asciiTheme="minorHAnsi" w:hAnsiTheme="minorHAnsi" w:cstheme="minorHAnsi"/>
          <w:sz w:val="22"/>
          <w:szCs w:val="22"/>
        </w:rPr>
      </w:pPr>
      <w:r w:rsidRPr="00FD31E0">
        <w:rPr>
          <w:rFonts w:asciiTheme="minorHAnsi" w:hAnsiTheme="minorHAnsi" w:cstheme="minorHAnsi"/>
          <w:sz w:val="22"/>
          <w:szCs w:val="22"/>
        </w:rPr>
        <w:t xml:space="preserve">NBR 6148: Fios e cabos com isolação sólida </w:t>
      </w:r>
      <w:proofErr w:type="spellStart"/>
      <w:r w:rsidRPr="00FD31E0">
        <w:rPr>
          <w:rFonts w:asciiTheme="minorHAnsi" w:hAnsiTheme="minorHAnsi" w:cstheme="minorHAnsi"/>
          <w:sz w:val="22"/>
          <w:szCs w:val="22"/>
        </w:rPr>
        <w:t>extrudada</w:t>
      </w:r>
      <w:proofErr w:type="spellEnd"/>
      <w:r w:rsidRPr="00FD31E0">
        <w:rPr>
          <w:rFonts w:asciiTheme="minorHAnsi" w:hAnsiTheme="minorHAnsi" w:cstheme="minorHAnsi"/>
          <w:sz w:val="22"/>
          <w:szCs w:val="22"/>
        </w:rPr>
        <w:t xml:space="preserve"> de cloreto de </w:t>
      </w:r>
      <w:proofErr w:type="spellStart"/>
      <w:r w:rsidRPr="00FD31E0">
        <w:rPr>
          <w:rFonts w:asciiTheme="minorHAnsi" w:hAnsiTheme="minorHAnsi" w:cstheme="minorHAnsi"/>
          <w:sz w:val="22"/>
          <w:szCs w:val="22"/>
        </w:rPr>
        <w:t>polivinila</w:t>
      </w:r>
      <w:proofErr w:type="spellEnd"/>
      <w:r w:rsidRPr="00FD31E0">
        <w:rPr>
          <w:rFonts w:asciiTheme="minorHAnsi" w:hAnsiTheme="minorHAnsi" w:cstheme="minorHAnsi"/>
          <w:sz w:val="22"/>
          <w:szCs w:val="22"/>
        </w:rPr>
        <w:t xml:space="preserve"> para tensões até 750 V – Sem cobertura.</w:t>
      </w:r>
    </w:p>
    <w:p w14:paraId="4A475B72" w14:textId="77777777" w:rsidR="009B1DDB" w:rsidRPr="00FD31E0" w:rsidRDefault="009B1DDB" w:rsidP="00BA7F0F">
      <w:pPr>
        <w:pStyle w:val="TextoeXe"/>
        <w:numPr>
          <w:ilvl w:val="0"/>
          <w:numId w:val="4"/>
        </w:numPr>
        <w:contextualSpacing/>
        <w:rPr>
          <w:rFonts w:asciiTheme="minorHAnsi" w:hAnsiTheme="minorHAnsi" w:cstheme="minorHAnsi"/>
          <w:sz w:val="22"/>
          <w:szCs w:val="22"/>
        </w:rPr>
      </w:pPr>
      <w:r w:rsidRPr="00FD31E0">
        <w:rPr>
          <w:rFonts w:asciiTheme="minorHAnsi" w:hAnsiTheme="minorHAnsi" w:cstheme="minorHAnsi"/>
          <w:sz w:val="22"/>
          <w:szCs w:val="22"/>
        </w:rPr>
        <w:t>NBR 5117: Máquinas síncronas – Especificações.</w:t>
      </w:r>
    </w:p>
    <w:p w14:paraId="2E8C0D77" w14:textId="77777777" w:rsidR="009B1DDB" w:rsidRPr="00FD31E0" w:rsidRDefault="009B1DDB" w:rsidP="00BA7F0F">
      <w:pPr>
        <w:pStyle w:val="TextoeXe"/>
        <w:numPr>
          <w:ilvl w:val="0"/>
          <w:numId w:val="4"/>
        </w:numPr>
        <w:contextualSpacing/>
        <w:rPr>
          <w:rFonts w:asciiTheme="minorHAnsi" w:hAnsiTheme="minorHAnsi" w:cstheme="minorHAnsi"/>
          <w:sz w:val="22"/>
          <w:szCs w:val="22"/>
        </w:rPr>
      </w:pPr>
      <w:r w:rsidRPr="00FD31E0">
        <w:rPr>
          <w:rFonts w:asciiTheme="minorHAnsi" w:hAnsiTheme="minorHAnsi" w:cstheme="minorHAnsi"/>
          <w:sz w:val="22"/>
          <w:szCs w:val="22"/>
        </w:rPr>
        <w:t>NR 10: Instalações e serviços em eletricidade.</w:t>
      </w:r>
    </w:p>
    <w:p w14:paraId="4DED5B08" w14:textId="77777777" w:rsidR="009B1DDB" w:rsidRPr="00FD31E0" w:rsidRDefault="009B1DDB" w:rsidP="00BA7F0F">
      <w:pPr>
        <w:pStyle w:val="TextoeXe"/>
        <w:numPr>
          <w:ilvl w:val="0"/>
          <w:numId w:val="4"/>
        </w:numPr>
        <w:contextualSpacing/>
        <w:rPr>
          <w:rFonts w:asciiTheme="minorHAnsi" w:hAnsiTheme="minorHAnsi" w:cstheme="minorHAnsi"/>
          <w:sz w:val="22"/>
          <w:szCs w:val="22"/>
        </w:rPr>
      </w:pPr>
      <w:r w:rsidRPr="00FD31E0">
        <w:rPr>
          <w:rFonts w:asciiTheme="minorHAnsi" w:hAnsiTheme="minorHAnsi" w:cstheme="minorHAnsi"/>
          <w:sz w:val="22"/>
          <w:szCs w:val="22"/>
        </w:rPr>
        <w:t>NR 15: Atividades e operações insalubres – Anexos 1 e 2.</w:t>
      </w:r>
    </w:p>
    <w:p w14:paraId="25CA22B7" w14:textId="77777777" w:rsidR="009B1DDB" w:rsidRPr="004103D0" w:rsidRDefault="009B1DDB" w:rsidP="004103D0">
      <w:pPr>
        <w:pStyle w:val="Ttulo2"/>
        <w:tabs>
          <w:tab w:val="left" w:pos="1134"/>
        </w:tabs>
        <w:spacing w:before="0" w:after="120"/>
        <w:ind w:left="578" w:hanging="578"/>
        <w:contextualSpacing/>
        <w:rPr>
          <w:rFonts w:asciiTheme="minorHAnsi" w:hAnsiTheme="minorHAnsi" w:cstheme="minorHAnsi"/>
          <w:sz w:val="22"/>
          <w:szCs w:val="22"/>
        </w:rPr>
      </w:pPr>
      <w:bookmarkStart w:id="237" w:name="_Toc361399632"/>
      <w:bookmarkStart w:id="238" w:name="_Toc364154294"/>
      <w:bookmarkStart w:id="239" w:name="_Toc432685747"/>
      <w:bookmarkStart w:id="240" w:name="_Toc83284053"/>
      <w:bookmarkStart w:id="241" w:name="_Toc96603228"/>
      <w:bookmarkStart w:id="242" w:name="_Toc96603464"/>
      <w:r w:rsidRPr="004103D0">
        <w:rPr>
          <w:rFonts w:asciiTheme="minorHAnsi" w:hAnsiTheme="minorHAnsi" w:cstheme="minorHAnsi"/>
          <w:sz w:val="22"/>
          <w:szCs w:val="22"/>
        </w:rPr>
        <w:t xml:space="preserve">Diretrizes técnicas para a elaboração dos projetos </w:t>
      </w:r>
      <w:bookmarkEnd w:id="237"/>
      <w:bookmarkEnd w:id="238"/>
      <w:r w:rsidRPr="004103D0">
        <w:rPr>
          <w:rFonts w:asciiTheme="minorHAnsi" w:hAnsiTheme="minorHAnsi" w:cstheme="minorHAnsi"/>
          <w:sz w:val="22"/>
          <w:szCs w:val="22"/>
        </w:rPr>
        <w:t>de instalações elétricas</w:t>
      </w:r>
      <w:bookmarkEnd w:id="239"/>
      <w:bookmarkEnd w:id="240"/>
      <w:bookmarkEnd w:id="241"/>
      <w:bookmarkEnd w:id="242"/>
    </w:p>
    <w:p w14:paraId="56A29408" w14:textId="2F1394EB" w:rsidR="009B1DDB" w:rsidRPr="004103D0" w:rsidRDefault="009B1DDB" w:rsidP="00574951">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a elaboração do projeto básico e executivo de infraestrutura de eletricidade e suprimento de energia elétrica, a CONTRATADA deverá atender, no mínimo, as normas e os critérios estabelecidos nos itens a seguir.</w:t>
      </w:r>
    </w:p>
    <w:p w14:paraId="3A1CAD3C" w14:textId="77777777" w:rsidR="009B1DDB" w:rsidRPr="004103D0" w:rsidRDefault="009B1DDB" w:rsidP="004103D0">
      <w:pPr>
        <w:spacing w:line="360" w:lineRule="auto"/>
        <w:ind w:firstLine="709"/>
        <w:contextualSpacing/>
        <w:jc w:val="both"/>
        <w:rPr>
          <w:rFonts w:asciiTheme="minorHAnsi" w:hAnsiTheme="minorHAnsi" w:cstheme="minorHAnsi"/>
          <w:spacing w:val="24"/>
        </w:rPr>
      </w:pPr>
    </w:p>
    <w:p w14:paraId="0CDF8A0C" w14:textId="3F2F616F" w:rsidR="009B1DDB" w:rsidRPr="00EB447A" w:rsidRDefault="009B1DDB" w:rsidP="004103D0">
      <w:pPr>
        <w:pStyle w:val="Ttulo3"/>
        <w:spacing w:before="0" w:after="120"/>
        <w:contextualSpacing/>
        <w:rPr>
          <w:rFonts w:asciiTheme="minorHAnsi" w:hAnsiTheme="minorHAnsi" w:cstheme="minorHAnsi"/>
          <w:b/>
          <w:sz w:val="22"/>
          <w:szCs w:val="22"/>
          <w:lang w:eastAsia="en-US"/>
        </w:rPr>
      </w:pPr>
      <w:r w:rsidRPr="00EB447A">
        <w:rPr>
          <w:rFonts w:asciiTheme="minorHAnsi" w:hAnsiTheme="minorHAnsi" w:cstheme="minorHAnsi"/>
          <w:b/>
          <w:sz w:val="22"/>
          <w:szCs w:val="22"/>
          <w:lang w:eastAsia="en-US"/>
        </w:rPr>
        <w:t xml:space="preserve"> </w:t>
      </w:r>
      <w:bookmarkStart w:id="243" w:name="_Toc83284054"/>
      <w:bookmarkStart w:id="244" w:name="_Toc96603229"/>
      <w:r w:rsidRPr="00EB447A">
        <w:rPr>
          <w:rFonts w:asciiTheme="minorHAnsi" w:hAnsiTheme="minorHAnsi" w:cstheme="minorHAnsi"/>
          <w:b/>
          <w:sz w:val="22"/>
          <w:szCs w:val="22"/>
          <w:lang w:eastAsia="en-US"/>
        </w:rPr>
        <w:t>Suprimento de energia</w:t>
      </w:r>
      <w:bookmarkEnd w:id="243"/>
      <w:bookmarkEnd w:id="244"/>
    </w:p>
    <w:p w14:paraId="76BFB6D0" w14:textId="1C611CE4" w:rsidR="009B1DDB" w:rsidRPr="004103D0" w:rsidRDefault="009B1DDB"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Por se tratar de um porto em operação, há linhas de </w:t>
      </w:r>
      <w:r w:rsidR="00353EF7">
        <w:rPr>
          <w:rFonts w:asciiTheme="minorHAnsi" w:hAnsiTheme="minorHAnsi" w:cstheme="minorHAnsi"/>
          <w:spacing w:val="24"/>
        </w:rPr>
        <w:t>alta tensão</w:t>
      </w:r>
      <w:r w:rsidRPr="004103D0">
        <w:rPr>
          <w:rFonts w:asciiTheme="minorHAnsi" w:hAnsiTheme="minorHAnsi" w:cstheme="minorHAnsi"/>
          <w:spacing w:val="24"/>
        </w:rPr>
        <w:t xml:space="preserve"> passando na área de implantação do empreendimento. </w:t>
      </w:r>
    </w:p>
    <w:p w14:paraId="16736D70" w14:textId="65311709" w:rsidR="009B1DDB" w:rsidRPr="004103D0" w:rsidRDefault="005749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Os ramais de alimentação das edificações deverão</w:t>
      </w:r>
      <w:r w:rsidR="009B1DDB" w:rsidRPr="004103D0">
        <w:rPr>
          <w:rFonts w:asciiTheme="minorHAnsi" w:hAnsiTheme="minorHAnsi" w:cstheme="minorHAnsi"/>
          <w:spacing w:val="24"/>
        </w:rPr>
        <w:t xml:space="preserve"> ser dimensionados conforme a carga instalada e o nível de tensão para utilização de todas as cargas. A CONTRATADA deverá elaborar estudo de demanda e energia para confirmação da carga utilizada, definindo assim todas as características dos equipamentos e materiais empregados</w:t>
      </w:r>
      <w:r w:rsidR="00FB3046">
        <w:rPr>
          <w:rFonts w:asciiTheme="minorHAnsi" w:hAnsiTheme="minorHAnsi" w:cstheme="minorHAnsi"/>
          <w:spacing w:val="24"/>
        </w:rPr>
        <w:t>.</w:t>
      </w:r>
    </w:p>
    <w:p w14:paraId="653A0D4B" w14:textId="77777777" w:rsidR="009B1DDB" w:rsidRPr="004103D0" w:rsidRDefault="009B1DDB"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alimentação elétrica das cargas a serem instaladas, deverá ser previsto um painel de baixa tensão, o qual deverá ser alimentado pelo ramal da concessionária.</w:t>
      </w:r>
    </w:p>
    <w:p w14:paraId="792EA0E6" w14:textId="76418805" w:rsidR="009B1DDB" w:rsidRPr="004103D0" w:rsidRDefault="009B1DDB"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 painel de baixa tensão deverá ser dimensionado e especificado conforme a carga instalada e o nível de tensão de alimentação dessas cargas. Deverão ser seguidos todos os critérios e as normas referenciadas neste documento e outras que forem necessárias ao perfeito funcionamento da instalação. </w:t>
      </w:r>
    </w:p>
    <w:p w14:paraId="6D517F54" w14:textId="486E09A8" w:rsidR="00366182" w:rsidRPr="00EB447A" w:rsidRDefault="00946451" w:rsidP="004103D0">
      <w:pPr>
        <w:pStyle w:val="Ttulo3"/>
        <w:spacing w:before="0" w:after="120"/>
        <w:contextualSpacing/>
        <w:rPr>
          <w:rFonts w:asciiTheme="minorHAnsi" w:hAnsiTheme="minorHAnsi" w:cstheme="minorHAnsi"/>
          <w:b/>
          <w:sz w:val="22"/>
          <w:szCs w:val="22"/>
          <w:lang w:eastAsia="en-US"/>
        </w:rPr>
      </w:pPr>
      <w:r w:rsidRPr="00EB447A">
        <w:rPr>
          <w:rFonts w:asciiTheme="minorHAnsi" w:hAnsiTheme="minorHAnsi" w:cstheme="minorHAnsi"/>
          <w:b/>
          <w:sz w:val="22"/>
          <w:szCs w:val="22"/>
          <w:lang w:eastAsia="en-US"/>
        </w:rPr>
        <w:t xml:space="preserve"> </w:t>
      </w:r>
      <w:bookmarkStart w:id="245" w:name="_Toc83284055"/>
      <w:bookmarkStart w:id="246" w:name="_Toc96603230"/>
      <w:r w:rsidR="00366182" w:rsidRPr="00EB447A">
        <w:rPr>
          <w:rFonts w:asciiTheme="minorHAnsi" w:hAnsiTheme="minorHAnsi" w:cstheme="minorHAnsi"/>
          <w:b/>
          <w:sz w:val="22"/>
          <w:szCs w:val="22"/>
          <w:lang w:eastAsia="en-US"/>
        </w:rPr>
        <w:t>Iluminação</w:t>
      </w:r>
      <w:bookmarkEnd w:id="245"/>
      <w:bookmarkEnd w:id="246"/>
      <w:r w:rsidR="00366182" w:rsidRPr="00EB447A">
        <w:rPr>
          <w:rFonts w:asciiTheme="minorHAnsi" w:hAnsiTheme="minorHAnsi" w:cstheme="minorHAnsi"/>
          <w:b/>
          <w:sz w:val="22"/>
          <w:szCs w:val="22"/>
          <w:lang w:eastAsia="en-US"/>
        </w:rPr>
        <w:t xml:space="preserve"> </w:t>
      </w:r>
    </w:p>
    <w:p w14:paraId="5EEEFA6E" w14:textId="5D1F94B5" w:rsidR="00946451" w:rsidRPr="004103D0" w:rsidRDefault="009464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 projeto básico e executivo deverá contemplar toda a iluminação </w:t>
      </w:r>
      <w:r w:rsidR="00FB3046">
        <w:rPr>
          <w:rFonts w:asciiTheme="minorHAnsi" w:hAnsiTheme="minorHAnsi" w:cstheme="minorHAnsi"/>
          <w:spacing w:val="24"/>
        </w:rPr>
        <w:t>das edificações e coberturas metálicas.</w:t>
      </w:r>
    </w:p>
    <w:p w14:paraId="110A489F" w14:textId="201B679A" w:rsidR="00946451" w:rsidRPr="004103D0" w:rsidRDefault="009464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 CONTRATADA deverá instalar um quadro de distribuição de baixa tensão em 220/380 V, o qual será responsável por alimentar toda a iluminação e as tomadas dos edifícios além da iluminação externa.   </w:t>
      </w:r>
    </w:p>
    <w:p w14:paraId="2900636B" w14:textId="2472568D" w:rsidR="00946451" w:rsidRPr="004103D0" w:rsidRDefault="00946451" w:rsidP="00EB447A">
      <w:pPr>
        <w:spacing w:line="360" w:lineRule="auto"/>
        <w:ind w:firstLine="851"/>
        <w:contextualSpacing/>
        <w:jc w:val="both"/>
        <w:rPr>
          <w:rFonts w:asciiTheme="minorHAnsi" w:hAnsiTheme="minorHAnsi" w:cstheme="minorHAnsi"/>
          <w:spacing w:val="24"/>
        </w:rPr>
      </w:pPr>
      <w:r w:rsidRPr="00851A24">
        <w:rPr>
          <w:rFonts w:asciiTheme="minorHAnsi" w:hAnsiTheme="minorHAnsi" w:cstheme="minorHAnsi"/>
          <w:spacing w:val="24"/>
        </w:rPr>
        <w:t xml:space="preserve">Toda a instalação de </w:t>
      </w:r>
      <w:r w:rsidR="00EB447A" w:rsidRPr="00851A24">
        <w:rPr>
          <w:rFonts w:asciiTheme="minorHAnsi" w:hAnsiTheme="minorHAnsi" w:cstheme="minorHAnsi"/>
          <w:spacing w:val="24"/>
        </w:rPr>
        <w:t>iluminação (</w:t>
      </w:r>
      <w:r w:rsidRPr="00851A24">
        <w:rPr>
          <w:rFonts w:asciiTheme="minorHAnsi" w:hAnsiTheme="minorHAnsi" w:cstheme="minorHAnsi"/>
          <w:spacing w:val="24"/>
        </w:rPr>
        <w:t>LED) deverá seguir os padrões existentes no Porto (LED), tanto para o tipo de luminária quanto para o tipo de instalação.</w:t>
      </w:r>
    </w:p>
    <w:p w14:paraId="0EF2C3AF" w14:textId="6C17CDA8" w:rsidR="00946451" w:rsidRPr="004103D0" w:rsidRDefault="009464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 CONTRATADA deverá instalar a quantidade de tomadas necessárias ao funcionamento de todos os equipamentos previsto em projeto, sem que haja necessidade do uso de extensões. </w:t>
      </w:r>
    </w:p>
    <w:p w14:paraId="1249D2D0" w14:textId="3241B7CC" w:rsidR="00946451" w:rsidRPr="004103D0" w:rsidRDefault="009464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 CONTRATADA deverá realizar estudo </w:t>
      </w:r>
      <w:proofErr w:type="spellStart"/>
      <w:r w:rsidRPr="004103D0">
        <w:rPr>
          <w:rFonts w:asciiTheme="minorHAnsi" w:hAnsiTheme="minorHAnsi" w:cstheme="minorHAnsi"/>
          <w:spacing w:val="24"/>
        </w:rPr>
        <w:t>luminotécnico</w:t>
      </w:r>
      <w:proofErr w:type="spellEnd"/>
      <w:r w:rsidRPr="004103D0">
        <w:rPr>
          <w:rFonts w:asciiTheme="minorHAnsi" w:hAnsiTheme="minorHAnsi" w:cstheme="minorHAnsi"/>
          <w:spacing w:val="24"/>
        </w:rPr>
        <w:t xml:space="preserve"> para definir toda iluminação externa no entorno da</w:t>
      </w:r>
      <w:r w:rsidR="009A1B51" w:rsidRPr="004103D0">
        <w:rPr>
          <w:rFonts w:asciiTheme="minorHAnsi" w:hAnsiTheme="minorHAnsi" w:cstheme="minorHAnsi"/>
          <w:spacing w:val="24"/>
        </w:rPr>
        <w:t>s</w:t>
      </w:r>
      <w:r w:rsidRPr="004103D0">
        <w:rPr>
          <w:rFonts w:asciiTheme="minorHAnsi" w:hAnsiTheme="minorHAnsi" w:cstheme="minorHAnsi"/>
          <w:spacing w:val="24"/>
        </w:rPr>
        <w:t xml:space="preserve"> </w:t>
      </w:r>
      <w:r w:rsidR="00FB3046">
        <w:rPr>
          <w:rFonts w:asciiTheme="minorHAnsi" w:hAnsiTheme="minorHAnsi" w:cstheme="minorHAnsi"/>
          <w:spacing w:val="24"/>
        </w:rPr>
        <w:t>edificações.</w:t>
      </w:r>
      <w:r w:rsidRPr="004103D0">
        <w:rPr>
          <w:rFonts w:asciiTheme="minorHAnsi" w:hAnsiTheme="minorHAnsi" w:cstheme="minorHAnsi"/>
          <w:spacing w:val="24"/>
        </w:rPr>
        <w:t xml:space="preserve"> </w:t>
      </w:r>
    </w:p>
    <w:p w14:paraId="35293EEB" w14:textId="74671DD3" w:rsidR="00946451" w:rsidRPr="004103D0" w:rsidRDefault="009464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Toda infraestrutura elétrica </w:t>
      </w:r>
      <w:r w:rsidR="00FB3046">
        <w:rPr>
          <w:rFonts w:asciiTheme="minorHAnsi" w:hAnsiTheme="minorHAnsi" w:cstheme="minorHAnsi"/>
          <w:spacing w:val="24"/>
        </w:rPr>
        <w:t>das edificações</w:t>
      </w:r>
      <w:r w:rsidRPr="004103D0">
        <w:rPr>
          <w:rFonts w:asciiTheme="minorHAnsi" w:hAnsiTheme="minorHAnsi" w:cstheme="minorHAnsi"/>
          <w:spacing w:val="24"/>
        </w:rPr>
        <w:t xml:space="preserve"> deverá ser em </w:t>
      </w:r>
      <w:proofErr w:type="spellStart"/>
      <w:r w:rsidRPr="004103D0">
        <w:rPr>
          <w:rFonts w:asciiTheme="minorHAnsi" w:hAnsiTheme="minorHAnsi" w:cstheme="minorHAnsi"/>
          <w:spacing w:val="24"/>
        </w:rPr>
        <w:t>eletroduto</w:t>
      </w:r>
      <w:proofErr w:type="spellEnd"/>
      <w:r w:rsidRPr="004103D0">
        <w:rPr>
          <w:rFonts w:asciiTheme="minorHAnsi" w:hAnsiTheme="minorHAnsi" w:cstheme="minorHAnsi"/>
          <w:spacing w:val="24"/>
        </w:rPr>
        <w:t xml:space="preserve"> de aço galvanizado. </w:t>
      </w:r>
    </w:p>
    <w:p w14:paraId="41B7E1AB" w14:textId="77777777" w:rsidR="009A1B51" w:rsidRPr="004103D0" w:rsidRDefault="009A1B51" w:rsidP="00851A24">
      <w:pPr>
        <w:spacing w:line="360" w:lineRule="auto"/>
        <w:contextualSpacing/>
        <w:jc w:val="both"/>
        <w:rPr>
          <w:rFonts w:asciiTheme="minorHAnsi" w:hAnsiTheme="minorHAnsi" w:cstheme="minorHAnsi"/>
          <w:spacing w:val="24"/>
        </w:rPr>
      </w:pPr>
    </w:p>
    <w:p w14:paraId="651A6A02" w14:textId="680935BE" w:rsidR="009A1B51" w:rsidRPr="00EB447A" w:rsidRDefault="009A1B51" w:rsidP="004103D0">
      <w:pPr>
        <w:pStyle w:val="Ttulo3"/>
        <w:spacing w:before="0" w:after="120"/>
        <w:contextualSpacing/>
        <w:rPr>
          <w:rFonts w:asciiTheme="minorHAnsi" w:hAnsiTheme="minorHAnsi" w:cstheme="minorHAnsi"/>
          <w:b/>
          <w:sz w:val="22"/>
          <w:szCs w:val="22"/>
          <w:lang w:eastAsia="en-US"/>
        </w:rPr>
      </w:pPr>
      <w:r w:rsidRPr="00EB447A">
        <w:rPr>
          <w:rFonts w:asciiTheme="minorHAnsi" w:hAnsiTheme="minorHAnsi" w:cstheme="minorHAnsi"/>
          <w:sz w:val="22"/>
          <w:szCs w:val="22"/>
          <w:lang w:eastAsia="en-US"/>
        </w:rPr>
        <w:t xml:space="preserve"> </w:t>
      </w:r>
      <w:bookmarkStart w:id="247" w:name="_Toc83284057"/>
      <w:bookmarkStart w:id="248" w:name="_Toc96603231"/>
      <w:r w:rsidRPr="00EB447A">
        <w:rPr>
          <w:rFonts w:asciiTheme="minorHAnsi" w:hAnsiTheme="minorHAnsi" w:cstheme="minorHAnsi"/>
          <w:b/>
          <w:sz w:val="22"/>
          <w:szCs w:val="22"/>
          <w:lang w:eastAsia="en-US"/>
        </w:rPr>
        <w:t>Aterramento do sistema</w:t>
      </w:r>
      <w:bookmarkEnd w:id="247"/>
      <w:bookmarkEnd w:id="248"/>
    </w:p>
    <w:p w14:paraId="4161AA84" w14:textId="3502FA56" w:rsidR="009A1B51" w:rsidRPr="004103D0" w:rsidRDefault="009A1B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 rede de aterramento deverá ser constituída, basicamente, por cabos de cobre nu, trançados, com bitola mínima de 70 mm², interligando hastes de terra e barras de distribuição. Além disso, as hastes de aterramento deverão ser do tipo </w:t>
      </w:r>
      <w:proofErr w:type="spellStart"/>
      <w:r w:rsidRPr="004103D0">
        <w:rPr>
          <w:rFonts w:asciiTheme="minorHAnsi" w:hAnsiTheme="minorHAnsi" w:cstheme="minorHAnsi"/>
          <w:i/>
          <w:spacing w:val="24"/>
        </w:rPr>
        <w:t>Copperweld</w:t>
      </w:r>
      <w:proofErr w:type="spellEnd"/>
      <w:r w:rsidRPr="004103D0">
        <w:rPr>
          <w:rFonts w:asciiTheme="minorHAnsi" w:hAnsiTheme="minorHAnsi" w:cstheme="minorHAnsi"/>
          <w:spacing w:val="24"/>
        </w:rPr>
        <w:t>, com diâmetro mínimo de 3/4” e 3,00 metros de comprimento, ou com tal similaridade que atendam aos requisitos do projeto.</w:t>
      </w:r>
    </w:p>
    <w:p w14:paraId="5AD750FC" w14:textId="77777777" w:rsidR="009A1B51" w:rsidRPr="004103D0" w:rsidRDefault="009A1B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realizar estudo de resistividade do solo, com o intuito de confirmar que ele está adequado ao aterramento ou se necessita de tratamento para atingir a resistividade mínima estabelecida por norma.</w:t>
      </w:r>
    </w:p>
    <w:p w14:paraId="114AB4E2" w14:textId="77777777" w:rsidR="009A1B51" w:rsidRPr="004103D0" w:rsidRDefault="009A1B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Caso sejam diagnosticados problemas de ataque ao cobre devido às substâncias presentes na atmosfera, a CONTRATADA deverá atentar para que os ramais de aterramento e demais pontos aparentes sujeitos a ataque sejam adequadamente protegidos. A resistência de terra obtida não deverá ser superior a 5 Ohms.</w:t>
      </w:r>
    </w:p>
    <w:p w14:paraId="7A09F3B3" w14:textId="10115165" w:rsidR="009A1B51" w:rsidRPr="004103D0" w:rsidRDefault="009A1B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 CONTRATADA deverá considerar a distribuição de malha geral de aterramento em toda a área </w:t>
      </w:r>
      <w:r w:rsidR="00FB3046">
        <w:rPr>
          <w:rFonts w:asciiTheme="minorHAnsi" w:hAnsiTheme="minorHAnsi" w:cstheme="minorHAnsi"/>
          <w:spacing w:val="24"/>
        </w:rPr>
        <w:t>edificações da praça de resíduos</w:t>
      </w:r>
      <w:r w:rsidRPr="004103D0">
        <w:rPr>
          <w:rFonts w:asciiTheme="minorHAnsi" w:hAnsiTheme="minorHAnsi" w:cstheme="minorHAnsi"/>
          <w:spacing w:val="24"/>
        </w:rPr>
        <w:t>, de maneira a garantir o aterramento de toda a estrutura metálica. Essa malha deverá ser instalada em cabo de cobre nu enterrado e conectado à haste de aterramento.</w:t>
      </w:r>
    </w:p>
    <w:p w14:paraId="6AD723AB" w14:textId="77777777" w:rsidR="009A1B51" w:rsidRPr="004103D0" w:rsidRDefault="009A1B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malha de aterramento será responsável pelo controle dos potenciais de passo e de toque do sistema elétrico. Ainda, a malha de aterramento dos para-raios deverá estar interligada a uma malha de aterramento geral.</w:t>
      </w:r>
    </w:p>
    <w:p w14:paraId="5A804AE2" w14:textId="77777777" w:rsidR="009A1B51" w:rsidRPr="004103D0" w:rsidRDefault="009A1B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Caso um ramal de aterramento atenda a mais de um equipamento, ele deverá formar uma malha, de modo a assegurar o aterramento de qualquer equipamento através de dois pontos. A bitola mínima a ser adotada nos ramais de aterramento de equipamentos elétricos deverá ser de 25 mm².</w:t>
      </w:r>
    </w:p>
    <w:p w14:paraId="5852B0D2" w14:textId="35E7616E" w:rsidR="000E0536" w:rsidRPr="00851A24" w:rsidRDefault="009A1B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Assim, a CONTRATADA deverá desenvolver memória de cálculo de aterramento para que sejam estabelecidas as características da malha de terra. Todos os critérios estabelecidos por norma deverão ser atendidos, como o comprimento mínimo da malha, os potenciais máximos de passo e toque e a seção mínima dos condutores.</w:t>
      </w:r>
    </w:p>
    <w:p w14:paraId="50847CA7" w14:textId="77777777" w:rsidR="009A1B51" w:rsidRPr="004103D0" w:rsidRDefault="009A1B51" w:rsidP="004103D0">
      <w:pPr>
        <w:pStyle w:val="Ttulo2"/>
        <w:tabs>
          <w:tab w:val="left" w:pos="1134"/>
        </w:tabs>
        <w:spacing w:before="0" w:after="120"/>
        <w:ind w:left="578" w:hanging="578"/>
        <w:contextualSpacing/>
        <w:rPr>
          <w:rFonts w:asciiTheme="minorHAnsi" w:hAnsiTheme="minorHAnsi" w:cstheme="minorHAnsi"/>
          <w:sz w:val="22"/>
          <w:szCs w:val="22"/>
        </w:rPr>
      </w:pPr>
      <w:bookmarkStart w:id="249" w:name="_Toc361399644"/>
      <w:bookmarkStart w:id="250" w:name="_Ref432182966"/>
      <w:bookmarkStart w:id="251" w:name="_Toc432685748"/>
      <w:bookmarkStart w:id="252" w:name="_Toc83284059"/>
      <w:bookmarkStart w:id="253" w:name="_Toc96603232"/>
      <w:bookmarkStart w:id="254" w:name="_Toc96603465"/>
      <w:r w:rsidRPr="004103D0">
        <w:rPr>
          <w:rFonts w:asciiTheme="minorHAnsi" w:hAnsiTheme="minorHAnsi" w:cstheme="minorHAnsi"/>
          <w:sz w:val="22"/>
          <w:szCs w:val="22"/>
        </w:rPr>
        <w:t>Documentos a serem apresentados</w:t>
      </w:r>
      <w:bookmarkEnd w:id="249"/>
      <w:bookmarkEnd w:id="250"/>
      <w:bookmarkEnd w:id="251"/>
      <w:bookmarkEnd w:id="252"/>
      <w:bookmarkEnd w:id="253"/>
      <w:bookmarkEnd w:id="254"/>
    </w:p>
    <w:p w14:paraId="7C45D739" w14:textId="35BF372C" w:rsidR="009A1B51" w:rsidRPr="004103D0" w:rsidRDefault="009A1B51"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o projeto básico e executivo de instalações elétricas, a CONTRATADA deverá apresentar, no mínimo, os itens descritos a seguir.</w:t>
      </w:r>
    </w:p>
    <w:p w14:paraId="54DF26C4" w14:textId="77777777" w:rsidR="009A1B51" w:rsidRPr="004103D0" w:rsidRDefault="009A1B51" w:rsidP="004103D0">
      <w:pPr>
        <w:spacing w:line="360" w:lineRule="auto"/>
        <w:ind w:firstLine="709"/>
        <w:contextualSpacing/>
        <w:jc w:val="both"/>
        <w:rPr>
          <w:rFonts w:asciiTheme="minorHAnsi" w:hAnsiTheme="minorHAnsi" w:cstheme="minorHAnsi"/>
          <w:spacing w:val="24"/>
        </w:rPr>
      </w:pPr>
    </w:p>
    <w:p w14:paraId="2E8C2FD5" w14:textId="77777777" w:rsidR="00D13C5D" w:rsidRPr="00EB447A" w:rsidRDefault="00D13C5D" w:rsidP="004103D0">
      <w:pPr>
        <w:pStyle w:val="Ttulo3"/>
        <w:spacing w:before="0" w:after="120"/>
        <w:contextualSpacing/>
        <w:rPr>
          <w:rFonts w:asciiTheme="minorHAnsi" w:hAnsiTheme="minorHAnsi" w:cstheme="minorHAnsi"/>
          <w:b/>
          <w:sz w:val="22"/>
          <w:szCs w:val="22"/>
          <w:lang w:eastAsia="en-US"/>
        </w:rPr>
      </w:pPr>
      <w:bookmarkStart w:id="255" w:name="_Toc361399645"/>
      <w:bookmarkStart w:id="256" w:name="_Toc83284060"/>
      <w:bookmarkStart w:id="257" w:name="_Toc96603233"/>
      <w:r w:rsidRPr="00EB447A">
        <w:rPr>
          <w:rFonts w:asciiTheme="minorHAnsi" w:hAnsiTheme="minorHAnsi" w:cstheme="minorHAnsi"/>
          <w:b/>
          <w:sz w:val="22"/>
          <w:szCs w:val="22"/>
          <w:lang w:eastAsia="en-US"/>
        </w:rPr>
        <w:t>Memorial de cálculo</w:t>
      </w:r>
      <w:bookmarkEnd w:id="255"/>
      <w:bookmarkEnd w:id="256"/>
      <w:bookmarkEnd w:id="257"/>
    </w:p>
    <w:p w14:paraId="5313C88F" w14:textId="172C7EC2" w:rsidR="00D13C5D" w:rsidRPr="004103D0" w:rsidRDefault="00D13C5D"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 memorial de cálculo deverá conter, no mínimo, o dimensionamento dos suprimentos de energia</w:t>
      </w:r>
      <w:r w:rsidR="00F92D42" w:rsidRPr="004103D0">
        <w:rPr>
          <w:rFonts w:asciiTheme="minorHAnsi" w:hAnsiTheme="minorHAnsi" w:cstheme="minorHAnsi"/>
          <w:spacing w:val="24"/>
        </w:rPr>
        <w:t>, ares condicionados</w:t>
      </w:r>
      <w:r w:rsidRPr="004103D0">
        <w:rPr>
          <w:rFonts w:asciiTheme="minorHAnsi" w:hAnsiTheme="minorHAnsi" w:cstheme="minorHAnsi"/>
          <w:spacing w:val="24"/>
        </w:rPr>
        <w:t>, do SPDA, do aterramento e da iluminação, conforme descrito a seguir.</w:t>
      </w:r>
    </w:p>
    <w:p w14:paraId="34FF1268" w14:textId="77777777" w:rsidR="00D13C5D" w:rsidRPr="004103D0" w:rsidRDefault="00D13C5D" w:rsidP="004103D0">
      <w:pPr>
        <w:spacing w:line="360" w:lineRule="auto"/>
        <w:ind w:firstLine="709"/>
        <w:contextualSpacing/>
        <w:jc w:val="both"/>
        <w:rPr>
          <w:rFonts w:asciiTheme="minorHAnsi" w:hAnsiTheme="minorHAnsi" w:cstheme="minorHAnsi"/>
          <w:spacing w:val="24"/>
        </w:rPr>
      </w:pPr>
    </w:p>
    <w:p w14:paraId="3901E90C" w14:textId="77777777" w:rsidR="00D13C5D" w:rsidRPr="004103D0" w:rsidRDefault="00D13C5D" w:rsidP="004103D0">
      <w:pPr>
        <w:spacing w:line="360" w:lineRule="auto"/>
        <w:contextualSpacing/>
        <w:jc w:val="both"/>
        <w:rPr>
          <w:rFonts w:asciiTheme="minorHAnsi" w:hAnsiTheme="minorHAnsi" w:cstheme="minorHAnsi"/>
          <w:spacing w:val="24"/>
          <w:u w:val="single"/>
        </w:rPr>
      </w:pPr>
      <w:bookmarkStart w:id="258" w:name="_Toc361399646"/>
      <w:r w:rsidRPr="004103D0">
        <w:rPr>
          <w:rFonts w:asciiTheme="minorHAnsi" w:hAnsiTheme="minorHAnsi" w:cstheme="minorHAnsi"/>
          <w:spacing w:val="24"/>
          <w:u w:val="single"/>
        </w:rPr>
        <w:t>Suprimentos de energia</w:t>
      </w:r>
      <w:bookmarkEnd w:id="258"/>
    </w:p>
    <w:p w14:paraId="780AE47A" w14:textId="77777777" w:rsidR="00D13C5D" w:rsidRPr="004103D0" w:rsidRDefault="00D13C5D" w:rsidP="004103D0">
      <w:pPr>
        <w:spacing w:line="360" w:lineRule="auto"/>
        <w:contextualSpacing/>
        <w:jc w:val="both"/>
        <w:rPr>
          <w:rFonts w:asciiTheme="minorHAnsi" w:hAnsiTheme="minorHAnsi" w:cstheme="minorHAnsi"/>
          <w:spacing w:val="24"/>
          <w:u w:val="single"/>
        </w:rPr>
      </w:pPr>
    </w:p>
    <w:p w14:paraId="195635B2" w14:textId="77777777" w:rsidR="00D13C5D" w:rsidRPr="004103D0" w:rsidRDefault="00D13C5D"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No que se refere aos suprimentos de energia, a CONTRATADA deverá elaborar e apresentar, no mínimo, os itens elencados:</w:t>
      </w:r>
    </w:p>
    <w:p w14:paraId="1B56BA51"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Memória de cálculo de cômputo de cargas.</w:t>
      </w:r>
    </w:p>
    <w:p w14:paraId="6936884B" w14:textId="47D5E358" w:rsidR="00D13C5D"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Memória de cálculo de cabos, demonstrando as premissas adotadas e os critérios de dimensionamento, conforme preconizado na NBR 5410.</w:t>
      </w:r>
    </w:p>
    <w:p w14:paraId="737F7EEF" w14:textId="5E48C4F8" w:rsidR="00EB447A" w:rsidRDefault="00EB447A" w:rsidP="00EB447A">
      <w:pPr>
        <w:pStyle w:val="TextoeXe"/>
        <w:contextualSpacing/>
        <w:rPr>
          <w:rFonts w:asciiTheme="minorHAnsi" w:hAnsiTheme="minorHAnsi" w:cstheme="minorHAnsi"/>
          <w:sz w:val="22"/>
          <w:szCs w:val="22"/>
        </w:rPr>
      </w:pPr>
    </w:p>
    <w:p w14:paraId="28B958D4" w14:textId="77777777" w:rsidR="00EB447A" w:rsidRPr="004103D0" w:rsidRDefault="00EB447A" w:rsidP="00EB447A">
      <w:pPr>
        <w:pStyle w:val="TextoeXe"/>
        <w:contextualSpacing/>
        <w:rPr>
          <w:rFonts w:asciiTheme="minorHAnsi" w:hAnsiTheme="minorHAnsi" w:cstheme="minorHAnsi"/>
          <w:sz w:val="22"/>
          <w:szCs w:val="22"/>
        </w:rPr>
      </w:pPr>
    </w:p>
    <w:p w14:paraId="6C17A166" w14:textId="05ECB358" w:rsidR="00D13C5D" w:rsidRPr="004103D0" w:rsidRDefault="00851A24" w:rsidP="004103D0">
      <w:pPr>
        <w:spacing w:line="360" w:lineRule="auto"/>
        <w:contextualSpacing/>
        <w:jc w:val="both"/>
        <w:rPr>
          <w:rFonts w:asciiTheme="minorHAnsi" w:hAnsiTheme="minorHAnsi" w:cstheme="minorHAnsi"/>
          <w:spacing w:val="24"/>
          <w:u w:val="single"/>
        </w:rPr>
      </w:pPr>
      <w:bookmarkStart w:id="259" w:name="_Toc361399647"/>
      <w:r>
        <w:rPr>
          <w:rFonts w:asciiTheme="minorHAnsi" w:hAnsiTheme="minorHAnsi" w:cstheme="minorHAnsi"/>
          <w:spacing w:val="24"/>
          <w:u w:val="single"/>
        </w:rPr>
        <w:t>A</w:t>
      </w:r>
      <w:r w:rsidR="00D13C5D" w:rsidRPr="004103D0">
        <w:rPr>
          <w:rFonts w:asciiTheme="minorHAnsi" w:hAnsiTheme="minorHAnsi" w:cstheme="minorHAnsi"/>
          <w:spacing w:val="24"/>
          <w:u w:val="single"/>
        </w:rPr>
        <w:t>terramento</w:t>
      </w:r>
      <w:bookmarkEnd w:id="259"/>
    </w:p>
    <w:p w14:paraId="55807E4F" w14:textId="77777777" w:rsidR="00D13C5D" w:rsidRPr="004103D0" w:rsidRDefault="00D13C5D" w:rsidP="004103D0">
      <w:pPr>
        <w:spacing w:line="360" w:lineRule="auto"/>
        <w:contextualSpacing/>
        <w:jc w:val="both"/>
        <w:rPr>
          <w:rFonts w:asciiTheme="minorHAnsi" w:hAnsiTheme="minorHAnsi" w:cstheme="minorHAnsi"/>
          <w:spacing w:val="24"/>
          <w:u w:val="single"/>
        </w:rPr>
      </w:pPr>
    </w:p>
    <w:p w14:paraId="6197C56E" w14:textId="77777777" w:rsidR="00D13C5D" w:rsidRPr="004103D0" w:rsidRDefault="00D13C5D"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o SPDA e aterramentos, a CONTRATADA deverá elaborar e fornecer, no mínimo, os seguintes itens:</w:t>
      </w:r>
    </w:p>
    <w:p w14:paraId="7B9563E5"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Relatório de medição da resistividade do solo, para definição da resistividade a ser adotada na memória de cálculo.</w:t>
      </w:r>
    </w:p>
    <w:p w14:paraId="2D2638A9" w14:textId="77777777" w:rsidR="00D13C5D" w:rsidRPr="004103D0" w:rsidRDefault="00D13C5D"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Iluminação</w:t>
      </w:r>
    </w:p>
    <w:p w14:paraId="7724AFFD" w14:textId="77777777" w:rsidR="00D13C5D" w:rsidRPr="004103D0" w:rsidRDefault="00D13C5D" w:rsidP="004103D0">
      <w:pPr>
        <w:spacing w:line="360" w:lineRule="auto"/>
        <w:contextualSpacing/>
        <w:jc w:val="both"/>
        <w:rPr>
          <w:rFonts w:asciiTheme="minorHAnsi" w:hAnsiTheme="minorHAnsi" w:cstheme="minorHAnsi"/>
          <w:spacing w:val="24"/>
          <w:u w:val="single"/>
        </w:rPr>
      </w:pPr>
    </w:p>
    <w:p w14:paraId="2E587799" w14:textId="77777777" w:rsidR="00D13C5D" w:rsidRPr="004103D0" w:rsidRDefault="00D13C5D"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o sistema de iluminação, a CONTRATADA deverá elaborar e fornecer, no mínimo, os seguintes itens:</w:t>
      </w:r>
    </w:p>
    <w:p w14:paraId="12F0F802"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Memória de cálculo com a distribuição dos níveis de iluminamento para áreas internas e externas, conforme NBR 5413 e NBR 5101, respectivamente, descrevendo as premissas adotadas para esse tipo de instalação.</w:t>
      </w:r>
    </w:p>
    <w:p w14:paraId="41672CE2" w14:textId="3871EC22" w:rsidR="00D13C5D" w:rsidRPr="00EB447A" w:rsidRDefault="00D13C5D" w:rsidP="004103D0">
      <w:pPr>
        <w:pStyle w:val="Ttulo3"/>
        <w:spacing w:before="0" w:after="120"/>
        <w:contextualSpacing/>
        <w:rPr>
          <w:rFonts w:asciiTheme="minorHAnsi" w:hAnsiTheme="minorHAnsi" w:cstheme="minorHAnsi"/>
          <w:b/>
          <w:sz w:val="22"/>
          <w:szCs w:val="22"/>
          <w:lang w:eastAsia="en-US"/>
        </w:rPr>
      </w:pPr>
      <w:bookmarkStart w:id="260" w:name="_Toc361399649"/>
      <w:r w:rsidRPr="00EB447A">
        <w:rPr>
          <w:rFonts w:asciiTheme="minorHAnsi" w:hAnsiTheme="minorHAnsi" w:cstheme="minorHAnsi"/>
          <w:b/>
          <w:sz w:val="22"/>
          <w:szCs w:val="22"/>
          <w:lang w:eastAsia="en-US"/>
        </w:rPr>
        <w:t xml:space="preserve"> </w:t>
      </w:r>
      <w:bookmarkStart w:id="261" w:name="_Toc83284061"/>
      <w:bookmarkStart w:id="262" w:name="_Toc96603234"/>
      <w:r w:rsidRPr="00EB447A">
        <w:rPr>
          <w:rFonts w:asciiTheme="minorHAnsi" w:hAnsiTheme="minorHAnsi" w:cstheme="minorHAnsi"/>
          <w:b/>
          <w:sz w:val="22"/>
          <w:szCs w:val="22"/>
          <w:lang w:eastAsia="en-US"/>
        </w:rPr>
        <w:t>Memorial descritivo e quantitativo</w:t>
      </w:r>
      <w:bookmarkEnd w:id="260"/>
      <w:bookmarkEnd w:id="261"/>
      <w:bookmarkEnd w:id="262"/>
    </w:p>
    <w:p w14:paraId="2E31B0DF" w14:textId="77777777" w:rsidR="00D13C5D" w:rsidRPr="004103D0" w:rsidRDefault="00D13C5D" w:rsidP="004103D0">
      <w:pPr>
        <w:spacing w:line="360" w:lineRule="auto"/>
        <w:ind w:firstLine="709"/>
        <w:contextualSpacing/>
        <w:jc w:val="both"/>
        <w:rPr>
          <w:rFonts w:asciiTheme="minorHAnsi" w:hAnsiTheme="minorHAnsi" w:cstheme="minorHAnsi"/>
          <w:spacing w:val="24"/>
        </w:rPr>
      </w:pPr>
      <w:r w:rsidRPr="004103D0">
        <w:rPr>
          <w:rFonts w:asciiTheme="minorHAnsi" w:hAnsiTheme="minorHAnsi" w:cstheme="minorHAnsi"/>
          <w:spacing w:val="24"/>
        </w:rPr>
        <w:t>O memorial descritivo e o quantitativo deverá apresentar detalhadamente, no mínimo, os suprimentos de energia, o SPDA, o aterramento e a iluminação, de acordo com os itens listados a seguir.</w:t>
      </w:r>
    </w:p>
    <w:p w14:paraId="791D6125" w14:textId="77777777" w:rsidR="00D13C5D" w:rsidRPr="004103D0" w:rsidRDefault="00D13C5D" w:rsidP="004103D0">
      <w:pPr>
        <w:spacing w:line="360" w:lineRule="auto"/>
        <w:ind w:firstLine="709"/>
        <w:contextualSpacing/>
        <w:jc w:val="both"/>
        <w:rPr>
          <w:rFonts w:asciiTheme="minorHAnsi" w:hAnsiTheme="minorHAnsi" w:cstheme="minorHAnsi"/>
          <w:spacing w:val="24"/>
        </w:rPr>
      </w:pPr>
    </w:p>
    <w:p w14:paraId="435B1B86" w14:textId="77777777" w:rsidR="00D13C5D" w:rsidRPr="004103D0" w:rsidRDefault="00D13C5D" w:rsidP="004103D0">
      <w:pPr>
        <w:spacing w:line="360" w:lineRule="auto"/>
        <w:contextualSpacing/>
        <w:jc w:val="both"/>
        <w:rPr>
          <w:rFonts w:asciiTheme="minorHAnsi" w:hAnsiTheme="minorHAnsi" w:cstheme="minorHAnsi"/>
          <w:spacing w:val="24"/>
          <w:u w:val="single"/>
        </w:rPr>
      </w:pPr>
      <w:bookmarkStart w:id="263" w:name="_Toc361399650"/>
      <w:r w:rsidRPr="004103D0">
        <w:rPr>
          <w:rFonts w:asciiTheme="minorHAnsi" w:hAnsiTheme="minorHAnsi" w:cstheme="minorHAnsi"/>
          <w:spacing w:val="24"/>
          <w:u w:val="single"/>
        </w:rPr>
        <w:t>Suprimentos de energia</w:t>
      </w:r>
      <w:bookmarkEnd w:id="263"/>
    </w:p>
    <w:p w14:paraId="7D32D889" w14:textId="77777777" w:rsidR="00D13C5D" w:rsidRPr="004103D0" w:rsidRDefault="00D13C5D" w:rsidP="004103D0">
      <w:pPr>
        <w:spacing w:line="360" w:lineRule="auto"/>
        <w:contextualSpacing/>
        <w:jc w:val="both"/>
        <w:rPr>
          <w:rFonts w:asciiTheme="minorHAnsi" w:hAnsiTheme="minorHAnsi" w:cstheme="minorHAnsi"/>
          <w:spacing w:val="24"/>
          <w:u w:val="single"/>
        </w:rPr>
      </w:pPr>
    </w:p>
    <w:p w14:paraId="193BCC95" w14:textId="77777777" w:rsidR="00D13C5D" w:rsidRPr="004103D0" w:rsidRDefault="00D13C5D" w:rsidP="004103D0">
      <w:pPr>
        <w:spacing w:line="360" w:lineRule="auto"/>
        <w:ind w:firstLine="709"/>
        <w:contextualSpacing/>
        <w:jc w:val="both"/>
        <w:rPr>
          <w:rFonts w:asciiTheme="minorHAnsi" w:hAnsiTheme="minorHAnsi" w:cstheme="minorHAnsi"/>
          <w:spacing w:val="24"/>
        </w:rPr>
      </w:pPr>
      <w:r w:rsidRPr="004103D0">
        <w:rPr>
          <w:rFonts w:asciiTheme="minorHAnsi" w:hAnsiTheme="minorHAnsi" w:cstheme="minorHAnsi"/>
          <w:spacing w:val="24"/>
        </w:rPr>
        <w:t>Para o memorial descritivo dos suprimentos de energia, a CONTRATADA deverá elaborar e apresentar à CONTRATANTE, no mínimo, os seguintes itens:</w:t>
      </w:r>
    </w:p>
    <w:p w14:paraId="26242EFF"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Memorial descritivo do sistema elétrico, detalhando de maneira clara e objetiva todo o sistema e a justificativa de adoção de determinadas soluções de projeto, apontando critérios qualitativos e quantitativos, ou seja, técnicos e financeiros.</w:t>
      </w:r>
    </w:p>
    <w:p w14:paraId="552BAF52"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Folhas de dados e requisição de material para aquisição dos equipamentos elétricos.</w:t>
      </w:r>
    </w:p>
    <w:p w14:paraId="07F1CFF5"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Parecer técnico e relatório de análise de documento de fornecedores até sua certificação.</w:t>
      </w:r>
    </w:p>
    <w:p w14:paraId="62C3A472"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Lista de materiais.</w:t>
      </w:r>
    </w:p>
    <w:p w14:paraId="06889D55"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Lista de equipamentos descrevendo as principais características elétricas.</w:t>
      </w:r>
    </w:p>
    <w:p w14:paraId="42087948" w14:textId="53F3F1EB" w:rsidR="00D13C5D" w:rsidRPr="004103D0" w:rsidRDefault="00851A24" w:rsidP="004103D0">
      <w:pPr>
        <w:spacing w:line="360" w:lineRule="auto"/>
        <w:contextualSpacing/>
        <w:jc w:val="both"/>
        <w:rPr>
          <w:rFonts w:asciiTheme="minorHAnsi" w:hAnsiTheme="minorHAnsi" w:cstheme="minorHAnsi"/>
          <w:spacing w:val="24"/>
          <w:u w:val="single"/>
        </w:rPr>
      </w:pPr>
      <w:bookmarkStart w:id="264" w:name="_Toc361399651"/>
      <w:r>
        <w:rPr>
          <w:rFonts w:asciiTheme="minorHAnsi" w:hAnsiTheme="minorHAnsi" w:cstheme="minorHAnsi"/>
          <w:spacing w:val="24"/>
          <w:u w:val="single"/>
        </w:rPr>
        <w:t>A</w:t>
      </w:r>
      <w:r w:rsidR="00D13C5D" w:rsidRPr="004103D0">
        <w:rPr>
          <w:rFonts w:asciiTheme="minorHAnsi" w:hAnsiTheme="minorHAnsi" w:cstheme="minorHAnsi"/>
          <w:spacing w:val="24"/>
          <w:u w:val="single"/>
        </w:rPr>
        <w:t>terramento</w:t>
      </w:r>
      <w:bookmarkEnd w:id="264"/>
    </w:p>
    <w:p w14:paraId="657C2CDB" w14:textId="77777777" w:rsidR="00D13C5D" w:rsidRPr="004103D0" w:rsidRDefault="00D13C5D" w:rsidP="004103D0">
      <w:pPr>
        <w:spacing w:line="360" w:lineRule="auto"/>
        <w:contextualSpacing/>
        <w:jc w:val="both"/>
        <w:rPr>
          <w:rFonts w:asciiTheme="minorHAnsi" w:hAnsiTheme="minorHAnsi" w:cstheme="minorHAnsi"/>
          <w:spacing w:val="24"/>
          <w:u w:val="single"/>
        </w:rPr>
      </w:pPr>
    </w:p>
    <w:p w14:paraId="5A2189DC" w14:textId="33461EFD" w:rsidR="00D13C5D" w:rsidRPr="004103D0" w:rsidRDefault="00D13C5D"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No memorial descritivo dos aterramentos, a CONTRATADA deverá elaborar e fornecer, no mínimo, os itens listados a seguir: </w:t>
      </w:r>
    </w:p>
    <w:p w14:paraId="53B29A6E" w14:textId="241F97FE"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Memorial descritivo dos aterramentos, detalhando de maneira clara e objetiva todo o sistema e a justificativa de adoção de determinadas soluções de projeto, apontando critérios qualitativos e quantitativos, ou seja, técnicos e financeiros.</w:t>
      </w:r>
    </w:p>
    <w:p w14:paraId="05DB622E"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Lista de materiais.</w:t>
      </w:r>
    </w:p>
    <w:p w14:paraId="4C52279F" w14:textId="77777777" w:rsidR="00D13C5D" w:rsidRPr="004103D0" w:rsidRDefault="00D13C5D"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Iluminação</w:t>
      </w:r>
    </w:p>
    <w:p w14:paraId="0C8500CB" w14:textId="77777777" w:rsidR="00D13C5D" w:rsidRPr="004103D0" w:rsidRDefault="00D13C5D" w:rsidP="004103D0">
      <w:pPr>
        <w:spacing w:line="360" w:lineRule="auto"/>
        <w:contextualSpacing/>
        <w:jc w:val="both"/>
        <w:rPr>
          <w:rFonts w:asciiTheme="minorHAnsi" w:hAnsiTheme="minorHAnsi" w:cstheme="minorHAnsi"/>
          <w:spacing w:val="24"/>
          <w:u w:val="single"/>
        </w:rPr>
      </w:pPr>
    </w:p>
    <w:p w14:paraId="06C6DF59" w14:textId="77777777" w:rsidR="00D13C5D" w:rsidRPr="004103D0" w:rsidRDefault="00D13C5D"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No memorial descritivo de iluminação, a CONTRATADA deverá elaborar e fornecer, no mínimo, os itens listados:</w:t>
      </w:r>
    </w:p>
    <w:p w14:paraId="167311FB"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Memorial descritivo do sistema de iluminação, detalhando de maneira clara e objetiva todo o sistema e a justificativa de adoção de determinadas soluções de projeto, apontando critérios qualitativos e quantitativos, ou seja, técnicos e financeiros.</w:t>
      </w:r>
    </w:p>
    <w:p w14:paraId="578589F2"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Lista de materiais.</w:t>
      </w:r>
    </w:p>
    <w:p w14:paraId="3909F8DC" w14:textId="057CB1B7" w:rsidR="00D13C5D" w:rsidRPr="00EB447A" w:rsidRDefault="00D13C5D" w:rsidP="004103D0">
      <w:pPr>
        <w:pStyle w:val="Ttulo3"/>
        <w:spacing w:before="0" w:after="120"/>
        <w:contextualSpacing/>
        <w:rPr>
          <w:rFonts w:asciiTheme="minorHAnsi" w:hAnsiTheme="minorHAnsi" w:cstheme="minorHAnsi"/>
          <w:b/>
          <w:sz w:val="22"/>
          <w:szCs w:val="22"/>
          <w:lang w:eastAsia="en-US"/>
        </w:rPr>
      </w:pPr>
      <w:bookmarkStart w:id="265" w:name="_Toc361399653"/>
      <w:r w:rsidRPr="00EB447A">
        <w:rPr>
          <w:rFonts w:asciiTheme="minorHAnsi" w:hAnsiTheme="minorHAnsi" w:cstheme="minorHAnsi"/>
          <w:b/>
          <w:sz w:val="22"/>
          <w:szCs w:val="22"/>
          <w:lang w:eastAsia="en-US"/>
        </w:rPr>
        <w:t xml:space="preserve"> </w:t>
      </w:r>
      <w:bookmarkStart w:id="266" w:name="_Toc83284062"/>
      <w:bookmarkStart w:id="267" w:name="_Toc96603235"/>
      <w:r w:rsidRPr="00EB447A">
        <w:rPr>
          <w:rFonts w:asciiTheme="minorHAnsi" w:hAnsiTheme="minorHAnsi" w:cstheme="minorHAnsi"/>
          <w:b/>
          <w:sz w:val="22"/>
          <w:szCs w:val="22"/>
          <w:lang w:eastAsia="en-US"/>
        </w:rPr>
        <w:t>Projeto</w:t>
      </w:r>
      <w:bookmarkEnd w:id="265"/>
      <w:r w:rsidRPr="00EB447A">
        <w:rPr>
          <w:rFonts w:asciiTheme="minorHAnsi" w:hAnsiTheme="minorHAnsi" w:cstheme="minorHAnsi"/>
          <w:b/>
          <w:sz w:val="22"/>
          <w:szCs w:val="22"/>
          <w:lang w:eastAsia="en-US"/>
        </w:rPr>
        <w:t xml:space="preserve"> básico</w:t>
      </w:r>
      <w:bookmarkEnd w:id="266"/>
      <w:bookmarkEnd w:id="267"/>
    </w:p>
    <w:p w14:paraId="4E9CD1A2" w14:textId="77777777" w:rsidR="00D13C5D" w:rsidRPr="004103D0" w:rsidRDefault="00D13C5D"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No que diz respeito aos projetos de suprimentos de energia, do SPDA, do aterramento, da iluminação e das tomadas, a CONTRATADA deverá elaborar e fornecer, no mínimo, os desenhos apresentados nos seguintes itens:</w:t>
      </w:r>
    </w:p>
    <w:p w14:paraId="6F6839F9" w14:textId="77777777" w:rsidR="00D13C5D" w:rsidRPr="004103D0" w:rsidRDefault="00D13C5D" w:rsidP="004103D0">
      <w:pPr>
        <w:spacing w:line="360" w:lineRule="auto"/>
        <w:ind w:firstLine="709"/>
        <w:contextualSpacing/>
        <w:jc w:val="both"/>
        <w:rPr>
          <w:rFonts w:asciiTheme="minorHAnsi" w:hAnsiTheme="minorHAnsi" w:cstheme="minorHAnsi"/>
          <w:spacing w:val="24"/>
        </w:rPr>
      </w:pPr>
    </w:p>
    <w:p w14:paraId="71231927" w14:textId="77777777" w:rsidR="00D13C5D" w:rsidRPr="004103D0" w:rsidRDefault="00D13C5D" w:rsidP="004103D0">
      <w:pPr>
        <w:spacing w:line="360" w:lineRule="auto"/>
        <w:contextualSpacing/>
        <w:jc w:val="both"/>
        <w:rPr>
          <w:rFonts w:asciiTheme="minorHAnsi" w:hAnsiTheme="minorHAnsi" w:cstheme="minorHAnsi"/>
          <w:spacing w:val="24"/>
          <w:u w:val="single"/>
        </w:rPr>
      </w:pPr>
      <w:bookmarkStart w:id="268" w:name="_Toc361399654"/>
      <w:r w:rsidRPr="004103D0">
        <w:rPr>
          <w:rFonts w:asciiTheme="minorHAnsi" w:hAnsiTheme="minorHAnsi" w:cstheme="minorHAnsi"/>
          <w:spacing w:val="24"/>
          <w:u w:val="single"/>
        </w:rPr>
        <w:t>Suprimento de energia</w:t>
      </w:r>
      <w:bookmarkEnd w:id="268"/>
    </w:p>
    <w:p w14:paraId="6A88DD2F"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Desenho de distribuição de força.</w:t>
      </w:r>
    </w:p>
    <w:p w14:paraId="1F9A4332"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Desenho de arranjo físico dos equipamentos elétricos, contemplando dimensões, locação e </w:t>
      </w:r>
      <w:proofErr w:type="spellStart"/>
      <w:r w:rsidRPr="004103D0">
        <w:rPr>
          <w:rFonts w:asciiTheme="minorHAnsi" w:hAnsiTheme="minorHAnsi" w:cstheme="minorHAnsi"/>
          <w:sz w:val="22"/>
          <w:szCs w:val="22"/>
        </w:rPr>
        <w:t>tags</w:t>
      </w:r>
      <w:proofErr w:type="spellEnd"/>
      <w:r w:rsidRPr="004103D0">
        <w:rPr>
          <w:rFonts w:asciiTheme="minorHAnsi" w:hAnsiTheme="minorHAnsi" w:cstheme="minorHAnsi"/>
          <w:sz w:val="22"/>
          <w:szCs w:val="22"/>
        </w:rPr>
        <w:t>.</w:t>
      </w:r>
    </w:p>
    <w:p w14:paraId="7C1096F3"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Diagrama </w:t>
      </w:r>
      <w:proofErr w:type="spellStart"/>
      <w:r w:rsidRPr="004103D0">
        <w:rPr>
          <w:rFonts w:asciiTheme="minorHAnsi" w:hAnsiTheme="minorHAnsi" w:cstheme="minorHAnsi"/>
          <w:sz w:val="22"/>
          <w:szCs w:val="22"/>
        </w:rPr>
        <w:t>unifilar</w:t>
      </w:r>
      <w:proofErr w:type="spellEnd"/>
      <w:r w:rsidRPr="004103D0">
        <w:rPr>
          <w:rFonts w:asciiTheme="minorHAnsi" w:hAnsiTheme="minorHAnsi" w:cstheme="minorHAnsi"/>
          <w:sz w:val="22"/>
          <w:szCs w:val="22"/>
        </w:rPr>
        <w:t xml:space="preserve"> do sistema, detalhando as características nominais dos componentes elétricos dos equipamentos, como correntes nominais e de curto-circuito.</w:t>
      </w:r>
    </w:p>
    <w:p w14:paraId="237BD48D"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Diagrama </w:t>
      </w:r>
      <w:proofErr w:type="spellStart"/>
      <w:r w:rsidRPr="004103D0">
        <w:rPr>
          <w:rFonts w:asciiTheme="minorHAnsi" w:hAnsiTheme="minorHAnsi" w:cstheme="minorHAnsi"/>
          <w:sz w:val="22"/>
          <w:szCs w:val="22"/>
        </w:rPr>
        <w:t>trifilar</w:t>
      </w:r>
      <w:proofErr w:type="spellEnd"/>
      <w:r w:rsidRPr="004103D0">
        <w:rPr>
          <w:rFonts w:asciiTheme="minorHAnsi" w:hAnsiTheme="minorHAnsi" w:cstheme="minorHAnsi"/>
          <w:sz w:val="22"/>
          <w:szCs w:val="22"/>
        </w:rPr>
        <w:t xml:space="preserve"> dos painéis, detalhando todos os circuitos.</w:t>
      </w:r>
    </w:p>
    <w:p w14:paraId="6095EAD4"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Desenho de detalhes de instalação e fixação dos equipamentos, detalhando a interligação com painéis auxiliares.</w:t>
      </w:r>
    </w:p>
    <w:p w14:paraId="725EBD66"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Preenchimento de formulários e atendimento a exigências da concessionária.</w:t>
      </w:r>
    </w:p>
    <w:p w14:paraId="40C8B501" w14:textId="2B60B764" w:rsidR="00D13C5D" w:rsidRPr="00851A24" w:rsidRDefault="00851A24" w:rsidP="00851A24">
      <w:pPr>
        <w:spacing w:line="360" w:lineRule="auto"/>
        <w:contextualSpacing/>
        <w:jc w:val="both"/>
        <w:rPr>
          <w:rFonts w:asciiTheme="minorHAnsi" w:hAnsiTheme="minorHAnsi" w:cstheme="minorHAnsi"/>
          <w:spacing w:val="24"/>
          <w:u w:val="single"/>
        </w:rPr>
      </w:pPr>
      <w:bookmarkStart w:id="269" w:name="_Toc361399655"/>
      <w:r>
        <w:rPr>
          <w:rFonts w:asciiTheme="minorHAnsi" w:hAnsiTheme="minorHAnsi" w:cstheme="minorHAnsi"/>
          <w:spacing w:val="24"/>
          <w:u w:val="single"/>
        </w:rPr>
        <w:t>A</w:t>
      </w:r>
      <w:r w:rsidR="00D13C5D" w:rsidRPr="004103D0">
        <w:rPr>
          <w:rFonts w:asciiTheme="minorHAnsi" w:hAnsiTheme="minorHAnsi" w:cstheme="minorHAnsi"/>
          <w:spacing w:val="24"/>
          <w:u w:val="single"/>
        </w:rPr>
        <w:t>terramentos</w:t>
      </w:r>
      <w:bookmarkEnd w:id="269"/>
    </w:p>
    <w:p w14:paraId="6ED4AFF7"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Detalhes típicos de construção e montagem.</w:t>
      </w:r>
    </w:p>
    <w:p w14:paraId="706F974E" w14:textId="77777777" w:rsidR="00D13C5D" w:rsidRPr="004103D0" w:rsidRDefault="00D13C5D"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Iluminação</w:t>
      </w:r>
    </w:p>
    <w:p w14:paraId="040C7FDA"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Planta baixa de distribuição de iluminação.</w:t>
      </w:r>
    </w:p>
    <w:p w14:paraId="6E91930D"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Cortes e detalhes.</w:t>
      </w:r>
    </w:p>
    <w:p w14:paraId="61C35727" w14:textId="77777777" w:rsidR="00D13C5D" w:rsidRPr="004103D0" w:rsidRDefault="00D13C5D"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Detalhes típicos de construção e montagem.</w:t>
      </w:r>
    </w:p>
    <w:p w14:paraId="0FDF1F8C" w14:textId="77777777" w:rsidR="009A1B51" w:rsidRPr="004103D0" w:rsidRDefault="009A1B51" w:rsidP="004103D0">
      <w:pPr>
        <w:spacing w:line="360" w:lineRule="auto"/>
        <w:ind w:firstLine="709"/>
        <w:contextualSpacing/>
        <w:jc w:val="both"/>
        <w:rPr>
          <w:rFonts w:asciiTheme="minorHAnsi" w:hAnsiTheme="minorHAnsi" w:cstheme="minorHAnsi"/>
          <w:spacing w:val="24"/>
        </w:rPr>
      </w:pPr>
    </w:p>
    <w:p w14:paraId="3BB7140A" w14:textId="5E92A000" w:rsidR="009A1B51" w:rsidRPr="004103D0" w:rsidRDefault="00FF2575" w:rsidP="004103D0">
      <w:pPr>
        <w:pStyle w:val="Ttulo1"/>
        <w:tabs>
          <w:tab w:val="left" w:pos="1134"/>
          <w:tab w:val="left" w:pos="1276"/>
        </w:tabs>
        <w:spacing w:before="0" w:after="120" w:line="360" w:lineRule="auto"/>
        <w:ind w:left="1134" w:hanging="1134"/>
        <w:contextualSpacing/>
        <w:rPr>
          <w:rFonts w:asciiTheme="minorHAnsi" w:hAnsiTheme="minorHAnsi" w:cstheme="minorHAnsi"/>
          <w:caps w:val="0"/>
          <w:sz w:val="22"/>
          <w:szCs w:val="22"/>
        </w:rPr>
      </w:pPr>
      <w:bookmarkStart w:id="270" w:name="_Toc432685749"/>
      <w:bookmarkStart w:id="271" w:name="_Toc83284063"/>
      <w:bookmarkStart w:id="272" w:name="_Toc96603236"/>
      <w:bookmarkStart w:id="273" w:name="_Toc96603466"/>
      <w:r w:rsidRPr="004103D0">
        <w:rPr>
          <w:rFonts w:asciiTheme="minorHAnsi" w:hAnsiTheme="minorHAnsi" w:cstheme="minorHAnsi"/>
          <w:caps w:val="0"/>
          <w:sz w:val="22"/>
          <w:szCs w:val="22"/>
        </w:rPr>
        <w:t>INSTALAÇÕES HIDROSSANITÁRIAS</w:t>
      </w:r>
      <w:bookmarkEnd w:id="270"/>
      <w:bookmarkEnd w:id="271"/>
      <w:bookmarkEnd w:id="272"/>
      <w:bookmarkEnd w:id="273"/>
    </w:p>
    <w:p w14:paraId="63E8AB78" w14:textId="38259ECA"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Este relatório visa estabelecer os procedimentos, critérios e padrões mínimos a serem considerados para a elaboração do projeto básico e executivo de instalações </w:t>
      </w:r>
      <w:proofErr w:type="spellStart"/>
      <w:r w:rsidRPr="004103D0">
        <w:rPr>
          <w:rFonts w:asciiTheme="minorHAnsi" w:hAnsiTheme="minorHAnsi" w:cstheme="minorHAnsi"/>
          <w:spacing w:val="24"/>
        </w:rPr>
        <w:t>hidrossanitárias</w:t>
      </w:r>
      <w:proofErr w:type="spellEnd"/>
      <w:r w:rsidRPr="004103D0">
        <w:rPr>
          <w:rFonts w:asciiTheme="minorHAnsi" w:hAnsiTheme="minorHAnsi" w:cstheme="minorHAnsi"/>
          <w:spacing w:val="24"/>
        </w:rPr>
        <w:t xml:space="preserve"> das </w:t>
      </w:r>
      <w:r w:rsidR="00FB3046">
        <w:rPr>
          <w:rFonts w:asciiTheme="minorHAnsi" w:hAnsiTheme="minorHAnsi" w:cstheme="minorHAnsi"/>
          <w:spacing w:val="24"/>
        </w:rPr>
        <w:t>edificações da praça de resíduos.</w:t>
      </w:r>
      <w:r w:rsidRPr="004103D0">
        <w:rPr>
          <w:rFonts w:asciiTheme="minorHAnsi" w:hAnsiTheme="minorHAnsi" w:cstheme="minorHAnsi"/>
          <w:spacing w:val="24"/>
        </w:rPr>
        <w:t xml:space="preserve"> </w:t>
      </w:r>
    </w:p>
    <w:p w14:paraId="3217415B" w14:textId="42A70B2E" w:rsidR="006641D0" w:rsidRPr="004103D0" w:rsidRDefault="006641D0" w:rsidP="004103D0">
      <w:pPr>
        <w:pStyle w:val="Ttulo2"/>
        <w:tabs>
          <w:tab w:val="left" w:pos="1134"/>
        </w:tabs>
        <w:spacing w:before="0" w:after="120"/>
        <w:ind w:left="578" w:hanging="578"/>
        <w:contextualSpacing/>
        <w:rPr>
          <w:rFonts w:asciiTheme="minorHAnsi" w:hAnsiTheme="minorHAnsi" w:cstheme="minorHAnsi"/>
          <w:sz w:val="22"/>
          <w:szCs w:val="22"/>
        </w:rPr>
      </w:pPr>
      <w:bookmarkStart w:id="274" w:name="_Toc361399674"/>
      <w:bookmarkStart w:id="275" w:name="_Toc411607089"/>
      <w:bookmarkStart w:id="276" w:name="_Toc418755474"/>
      <w:bookmarkStart w:id="277" w:name="_Toc432685750"/>
      <w:bookmarkStart w:id="278" w:name="_Toc83284064"/>
      <w:bookmarkStart w:id="279" w:name="_Toc96603237"/>
      <w:bookmarkStart w:id="280" w:name="_Toc96603467"/>
      <w:r w:rsidRPr="004103D0">
        <w:rPr>
          <w:rFonts w:asciiTheme="minorHAnsi" w:hAnsiTheme="minorHAnsi" w:cstheme="minorHAnsi"/>
          <w:sz w:val="22"/>
          <w:szCs w:val="22"/>
        </w:rPr>
        <w:t>Normas gerais aplicávei</w:t>
      </w:r>
      <w:bookmarkEnd w:id="274"/>
      <w:r w:rsidRPr="004103D0">
        <w:rPr>
          <w:rFonts w:asciiTheme="minorHAnsi" w:hAnsiTheme="minorHAnsi" w:cstheme="minorHAnsi"/>
          <w:sz w:val="22"/>
          <w:szCs w:val="22"/>
        </w:rPr>
        <w:t>s</w:t>
      </w:r>
      <w:bookmarkEnd w:id="275"/>
      <w:bookmarkEnd w:id="276"/>
      <w:bookmarkEnd w:id="277"/>
      <w:bookmarkEnd w:id="278"/>
      <w:bookmarkEnd w:id="279"/>
      <w:bookmarkEnd w:id="280"/>
    </w:p>
    <w:p w14:paraId="37401149" w14:textId="77777777"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Os projetos de instalações </w:t>
      </w:r>
      <w:proofErr w:type="spellStart"/>
      <w:r w:rsidRPr="004103D0">
        <w:rPr>
          <w:rFonts w:asciiTheme="minorHAnsi" w:hAnsiTheme="minorHAnsi" w:cstheme="minorHAnsi"/>
          <w:spacing w:val="24"/>
        </w:rPr>
        <w:t>hidrossanitárias</w:t>
      </w:r>
      <w:proofErr w:type="spellEnd"/>
      <w:r w:rsidRPr="004103D0">
        <w:rPr>
          <w:rFonts w:asciiTheme="minorHAnsi" w:hAnsiTheme="minorHAnsi" w:cstheme="minorHAnsi"/>
          <w:spacing w:val="24"/>
        </w:rPr>
        <w:t xml:space="preserve"> deverão ser elaborados em conformidade com as </w:t>
      </w:r>
      <w:proofErr w:type="spellStart"/>
      <w:r w:rsidRPr="004103D0">
        <w:rPr>
          <w:rFonts w:asciiTheme="minorHAnsi" w:hAnsiTheme="minorHAnsi" w:cstheme="minorHAnsi"/>
          <w:spacing w:val="24"/>
        </w:rPr>
        <w:t>NBRs</w:t>
      </w:r>
      <w:proofErr w:type="spellEnd"/>
      <w:r w:rsidRPr="004103D0">
        <w:rPr>
          <w:rFonts w:asciiTheme="minorHAnsi" w:hAnsiTheme="minorHAnsi" w:cstheme="minorHAnsi"/>
          <w:spacing w:val="24"/>
        </w:rPr>
        <w:t xml:space="preserve"> cabíveis e vigentes, as quais são apresentadas a seguir:</w:t>
      </w:r>
    </w:p>
    <w:p w14:paraId="2FE40153" w14:textId="77777777" w:rsidR="006641D0" w:rsidRPr="00E71696" w:rsidRDefault="006641D0" w:rsidP="00BA7F0F">
      <w:pPr>
        <w:pStyle w:val="TextoeXe"/>
        <w:numPr>
          <w:ilvl w:val="0"/>
          <w:numId w:val="4"/>
        </w:numPr>
        <w:contextualSpacing/>
        <w:rPr>
          <w:rFonts w:asciiTheme="minorHAnsi" w:hAnsiTheme="minorHAnsi" w:cstheme="minorHAnsi"/>
          <w:sz w:val="22"/>
          <w:szCs w:val="22"/>
        </w:rPr>
      </w:pPr>
      <w:r w:rsidRPr="00E71696">
        <w:rPr>
          <w:rFonts w:asciiTheme="minorHAnsi" w:hAnsiTheme="minorHAnsi" w:cstheme="minorHAnsi"/>
          <w:sz w:val="22"/>
          <w:szCs w:val="22"/>
        </w:rPr>
        <w:t xml:space="preserve">NBR 5626: Instalação predial de água fria.  </w:t>
      </w:r>
    </w:p>
    <w:p w14:paraId="5913A4E4" w14:textId="77777777" w:rsidR="006641D0" w:rsidRPr="00E71696" w:rsidRDefault="006641D0" w:rsidP="00BA7F0F">
      <w:pPr>
        <w:pStyle w:val="TextoeXe"/>
        <w:numPr>
          <w:ilvl w:val="0"/>
          <w:numId w:val="4"/>
        </w:numPr>
        <w:contextualSpacing/>
        <w:rPr>
          <w:rFonts w:asciiTheme="minorHAnsi" w:hAnsiTheme="minorHAnsi" w:cstheme="minorHAnsi"/>
          <w:sz w:val="22"/>
          <w:szCs w:val="22"/>
        </w:rPr>
      </w:pPr>
      <w:r w:rsidRPr="00E71696">
        <w:rPr>
          <w:rFonts w:asciiTheme="minorHAnsi" w:hAnsiTheme="minorHAnsi" w:cstheme="minorHAnsi"/>
          <w:sz w:val="22"/>
          <w:szCs w:val="22"/>
        </w:rPr>
        <w:t xml:space="preserve">NBR 10844: Instalações prediais de águas pluviais. </w:t>
      </w:r>
    </w:p>
    <w:p w14:paraId="61A9B391" w14:textId="77777777" w:rsidR="006641D0" w:rsidRPr="00E71696" w:rsidRDefault="006641D0" w:rsidP="00BA7F0F">
      <w:pPr>
        <w:pStyle w:val="TextoeXe"/>
        <w:numPr>
          <w:ilvl w:val="0"/>
          <w:numId w:val="4"/>
        </w:numPr>
        <w:contextualSpacing/>
        <w:rPr>
          <w:rFonts w:asciiTheme="minorHAnsi" w:hAnsiTheme="minorHAnsi" w:cstheme="minorHAnsi"/>
          <w:sz w:val="22"/>
          <w:szCs w:val="22"/>
        </w:rPr>
      </w:pPr>
      <w:r w:rsidRPr="00E71696">
        <w:rPr>
          <w:rFonts w:asciiTheme="minorHAnsi" w:hAnsiTheme="minorHAnsi" w:cstheme="minorHAnsi"/>
          <w:sz w:val="22"/>
          <w:szCs w:val="22"/>
        </w:rPr>
        <w:t xml:space="preserve"> NBR 8160: Sistemas prediais de esgoto sanitário.</w:t>
      </w:r>
    </w:p>
    <w:p w14:paraId="465A9B5D" w14:textId="77777777" w:rsidR="006641D0" w:rsidRPr="00E71696" w:rsidRDefault="006641D0" w:rsidP="00BA7F0F">
      <w:pPr>
        <w:pStyle w:val="TextoeXe"/>
        <w:numPr>
          <w:ilvl w:val="0"/>
          <w:numId w:val="4"/>
        </w:numPr>
        <w:contextualSpacing/>
        <w:rPr>
          <w:rFonts w:asciiTheme="minorHAnsi" w:hAnsiTheme="minorHAnsi" w:cstheme="minorHAnsi"/>
          <w:sz w:val="22"/>
          <w:szCs w:val="22"/>
        </w:rPr>
      </w:pPr>
      <w:r w:rsidRPr="00E71696">
        <w:rPr>
          <w:rFonts w:asciiTheme="minorHAnsi" w:hAnsiTheme="minorHAnsi" w:cstheme="minorHAnsi"/>
          <w:sz w:val="22"/>
          <w:szCs w:val="22"/>
        </w:rPr>
        <w:t>NBR 7229: Projeto, construção e operação de sistemas de tanques sépticos.</w:t>
      </w:r>
    </w:p>
    <w:p w14:paraId="1D0728E3" w14:textId="77777777" w:rsidR="006641D0" w:rsidRPr="00E71696" w:rsidRDefault="006641D0" w:rsidP="00BA7F0F">
      <w:pPr>
        <w:pStyle w:val="TextoeXe"/>
        <w:numPr>
          <w:ilvl w:val="0"/>
          <w:numId w:val="4"/>
        </w:numPr>
        <w:contextualSpacing/>
        <w:rPr>
          <w:rFonts w:asciiTheme="minorHAnsi" w:hAnsiTheme="minorHAnsi" w:cstheme="minorHAnsi"/>
          <w:sz w:val="22"/>
          <w:szCs w:val="22"/>
        </w:rPr>
      </w:pPr>
      <w:r w:rsidRPr="00E71696">
        <w:rPr>
          <w:rFonts w:asciiTheme="minorHAnsi" w:hAnsiTheme="minorHAnsi" w:cstheme="minorHAnsi"/>
          <w:sz w:val="22"/>
          <w:szCs w:val="22"/>
        </w:rPr>
        <w:t xml:space="preserve">NBR 13969: Tanques sépticos – Unidades de tratamento complementar e disposição final dos efluentes líquidos – Projeto, construção e operação.  </w:t>
      </w:r>
    </w:p>
    <w:p w14:paraId="0D2D7DB3" w14:textId="77777777" w:rsidR="00C20464" w:rsidRPr="004103D0" w:rsidRDefault="00C20464" w:rsidP="004103D0">
      <w:pPr>
        <w:spacing w:line="360" w:lineRule="auto"/>
        <w:ind w:firstLine="709"/>
        <w:contextualSpacing/>
        <w:jc w:val="both"/>
        <w:rPr>
          <w:rFonts w:asciiTheme="minorHAnsi" w:hAnsiTheme="minorHAnsi" w:cstheme="minorHAnsi"/>
          <w:spacing w:val="24"/>
        </w:rPr>
      </w:pPr>
    </w:p>
    <w:p w14:paraId="15233E22" w14:textId="77777777" w:rsidR="006641D0" w:rsidRPr="004103D0" w:rsidRDefault="006641D0" w:rsidP="004103D0">
      <w:pPr>
        <w:spacing w:line="360" w:lineRule="auto"/>
        <w:ind w:firstLine="709"/>
        <w:contextualSpacing/>
        <w:jc w:val="both"/>
        <w:rPr>
          <w:rFonts w:asciiTheme="minorHAnsi" w:hAnsiTheme="minorHAnsi" w:cstheme="minorHAnsi"/>
          <w:spacing w:val="24"/>
        </w:rPr>
      </w:pPr>
    </w:p>
    <w:p w14:paraId="542F3DB4" w14:textId="77777777" w:rsidR="006641D0" w:rsidRPr="004103D0" w:rsidRDefault="006641D0" w:rsidP="004103D0">
      <w:pPr>
        <w:pStyle w:val="Ttulo2"/>
        <w:tabs>
          <w:tab w:val="left" w:pos="1134"/>
        </w:tabs>
        <w:spacing w:before="0" w:after="120"/>
        <w:ind w:left="578" w:hanging="578"/>
        <w:contextualSpacing/>
        <w:rPr>
          <w:rFonts w:asciiTheme="minorHAnsi" w:hAnsiTheme="minorHAnsi" w:cstheme="minorHAnsi"/>
          <w:sz w:val="22"/>
          <w:szCs w:val="22"/>
        </w:rPr>
      </w:pPr>
      <w:bookmarkStart w:id="281" w:name="_Toc411607090"/>
      <w:bookmarkStart w:id="282" w:name="_Toc418755475"/>
      <w:bookmarkStart w:id="283" w:name="_Toc432685751"/>
      <w:bookmarkStart w:id="284" w:name="_Toc83284065"/>
      <w:bookmarkStart w:id="285" w:name="_Toc96603238"/>
      <w:bookmarkStart w:id="286" w:name="_Toc96603468"/>
      <w:r w:rsidRPr="004103D0">
        <w:rPr>
          <w:rFonts w:asciiTheme="minorHAnsi" w:hAnsiTheme="minorHAnsi" w:cstheme="minorHAnsi"/>
          <w:sz w:val="22"/>
          <w:szCs w:val="22"/>
        </w:rPr>
        <w:t xml:space="preserve">Diretrizes técnicas para a elaboração dos projetos de instalações </w:t>
      </w:r>
      <w:proofErr w:type="spellStart"/>
      <w:r w:rsidRPr="004103D0">
        <w:rPr>
          <w:rFonts w:asciiTheme="minorHAnsi" w:hAnsiTheme="minorHAnsi" w:cstheme="minorHAnsi"/>
          <w:sz w:val="22"/>
          <w:szCs w:val="22"/>
        </w:rPr>
        <w:t>hidrossanitárias</w:t>
      </w:r>
      <w:bookmarkEnd w:id="281"/>
      <w:bookmarkEnd w:id="282"/>
      <w:bookmarkEnd w:id="283"/>
      <w:bookmarkEnd w:id="284"/>
      <w:bookmarkEnd w:id="285"/>
      <w:bookmarkEnd w:id="286"/>
      <w:proofErr w:type="spellEnd"/>
    </w:p>
    <w:p w14:paraId="7F94BC56" w14:textId="2AE56A09"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Esta seção apresenta os requisitos técnicos e as características mínimas dos sistemas de água fria, águas pluviais e esgoto sanitário que irão compor as instalações </w:t>
      </w:r>
      <w:proofErr w:type="spellStart"/>
      <w:r w:rsidRPr="004103D0">
        <w:rPr>
          <w:rFonts w:asciiTheme="minorHAnsi" w:hAnsiTheme="minorHAnsi" w:cstheme="minorHAnsi"/>
          <w:spacing w:val="24"/>
        </w:rPr>
        <w:t>hidrossanitárias</w:t>
      </w:r>
      <w:proofErr w:type="spellEnd"/>
      <w:r w:rsidRPr="004103D0">
        <w:rPr>
          <w:rFonts w:asciiTheme="minorHAnsi" w:hAnsiTheme="minorHAnsi" w:cstheme="minorHAnsi"/>
          <w:spacing w:val="24"/>
        </w:rPr>
        <w:t xml:space="preserve"> </w:t>
      </w:r>
      <w:r w:rsidR="00BB20AC">
        <w:rPr>
          <w:rFonts w:asciiTheme="minorHAnsi" w:hAnsiTheme="minorHAnsi" w:cstheme="minorHAnsi"/>
          <w:spacing w:val="24"/>
        </w:rPr>
        <w:t>da central de resíduos.</w:t>
      </w:r>
    </w:p>
    <w:p w14:paraId="5F192252" w14:textId="6B919DF6" w:rsidR="006641D0" w:rsidRPr="00EB447A" w:rsidRDefault="00CB3445" w:rsidP="004103D0">
      <w:pPr>
        <w:pStyle w:val="Ttulo3"/>
        <w:spacing w:before="0" w:after="120"/>
        <w:contextualSpacing/>
        <w:rPr>
          <w:rFonts w:asciiTheme="minorHAnsi" w:hAnsiTheme="minorHAnsi" w:cstheme="minorHAnsi"/>
          <w:b/>
          <w:sz w:val="22"/>
          <w:szCs w:val="22"/>
          <w:lang w:eastAsia="en-US"/>
        </w:rPr>
      </w:pPr>
      <w:r w:rsidRPr="004103D0">
        <w:rPr>
          <w:rFonts w:asciiTheme="minorHAnsi" w:hAnsiTheme="minorHAnsi" w:cstheme="minorHAnsi"/>
          <w:sz w:val="22"/>
          <w:szCs w:val="22"/>
          <w:lang w:eastAsia="en-US"/>
        </w:rPr>
        <w:t xml:space="preserve"> </w:t>
      </w:r>
      <w:bookmarkStart w:id="287" w:name="_Toc83284066"/>
      <w:bookmarkStart w:id="288" w:name="_Toc96603239"/>
      <w:r w:rsidR="006641D0" w:rsidRPr="00EB447A">
        <w:rPr>
          <w:rFonts w:asciiTheme="minorHAnsi" w:hAnsiTheme="minorHAnsi" w:cstheme="minorHAnsi"/>
          <w:b/>
          <w:sz w:val="22"/>
          <w:szCs w:val="22"/>
          <w:lang w:eastAsia="en-US"/>
        </w:rPr>
        <w:t>Sistema de água fria</w:t>
      </w:r>
      <w:bookmarkEnd w:id="287"/>
      <w:bookmarkEnd w:id="288"/>
    </w:p>
    <w:p w14:paraId="62467C94" w14:textId="77777777"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As instalações prediais de água potável deverão ser projetadas de modo a garantir o contínuo fornecimento de água, em quantidade suficiente, com pressões e velocidades adequadas ao perfeito funcionamento das peças de utilização e dos sistemas de tubulações, além de preservar rigorosamente a qualidade da água no sistema de abastecimento. Deverá também promover economia de água e de energia, possibilitar manutenção fácil e econômica, evitar níveis de ruído inadequados à ocupação do ambiente, proporcionar conforto aos usuários, prevendo peças de utilização adequadamente localizadas, de fácil operação, com vazões satisfatórias e atendendo as demais exigências do usuário.</w:t>
      </w:r>
    </w:p>
    <w:p w14:paraId="7F8C84D8" w14:textId="77777777" w:rsidR="006641D0" w:rsidRPr="004103D0" w:rsidRDefault="006641D0" w:rsidP="004103D0">
      <w:pPr>
        <w:spacing w:line="360" w:lineRule="auto"/>
        <w:ind w:firstLine="709"/>
        <w:contextualSpacing/>
        <w:jc w:val="both"/>
        <w:rPr>
          <w:rFonts w:asciiTheme="minorHAnsi" w:hAnsiTheme="minorHAnsi" w:cstheme="minorHAnsi"/>
          <w:spacing w:val="24"/>
        </w:rPr>
      </w:pPr>
    </w:p>
    <w:p w14:paraId="21E216FE" w14:textId="7E327CF2" w:rsidR="006641D0" w:rsidRPr="00BB20AC" w:rsidRDefault="006641D0" w:rsidP="00BB20AC">
      <w:pPr>
        <w:spacing w:line="360" w:lineRule="auto"/>
        <w:ind w:firstLine="709"/>
        <w:contextualSpacing/>
        <w:jc w:val="both"/>
        <w:rPr>
          <w:rFonts w:asciiTheme="minorHAnsi" w:hAnsiTheme="minorHAnsi" w:cstheme="minorHAnsi"/>
          <w:b/>
          <w:spacing w:val="24"/>
        </w:rPr>
      </w:pPr>
      <w:r w:rsidRPr="00BB20AC">
        <w:rPr>
          <w:rFonts w:asciiTheme="minorHAnsi" w:hAnsiTheme="minorHAnsi" w:cstheme="minorHAnsi"/>
          <w:b/>
          <w:spacing w:val="24"/>
        </w:rPr>
        <w:t>Rede distribuição</w:t>
      </w:r>
    </w:p>
    <w:p w14:paraId="31B8B344" w14:textId="77777777" w:rsidR="006641D0" w:rsidRPr="004103D0" w:rsidRDefault="006641D0" w:rsidP="004103D0">
      <w:pPr>
        <w:spacing w:line="360" w:lineRule="auto"/>
        <w:contextualSpacing/>
        <w:jc w:val="both"/>
        <w:rPr>
          <w:rFonts w:asciiTheme="minorHAnsi" w:hAnsiTheme="minorHAnsi" w:cstheme="minorHAnsi"/>
          <w:spacing w:val="24"/>
          <w:u w:val="single"/>
        </w:rPr>
      </w:pPr>
    </w:p>
    <w:p w14:paraId="7998C38B" w14:textId="77777777"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executar a instalação das tubulações horizontais com uma leve declividade, tendo em vista reduzir o risco de formação de bolhas de ar no seu interior.</w:t>
      </w:r>
    </w:p>
    <w:p w14:paraId="7492B151" w14:textId="77777777"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Pela mesma razão, elas deverão ser instaladas livres de calços e guias que possam provocar ondulações localizadas.  </w:t>
      </w:r>
    </w:p>
    <w:p w14:paraId="0DF44909" w14:textId="630CD41E"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Para possibilitar a manutenção de qualquer parte da rede de distribuição deverá ser prevista a instalação de registros de fechamento, ou de outros componentes ou, ainda, de dispositivos que cumpram a mesma função. </w:t>
      </w:r>
    </w:p>
    <w:p w14:paraId="60701A26" w14:textId="77777777" w:rsidR="006641D0" w:rsidRPr="004103D0" w:rsidRDefault="006641D0" w:rsidP="00EB447A">
      <w:pPr>
        <w:spacing w:line="360" w:lineRule="auto"/>
        <w:ind w:firstLine="851"/>
        <w:contextualSpacing/>
        <w:jc w:val="both"/>
        <w:rPr>
          <w:rFonts w:asciiTheme="minorHAnsi" w:hAnsiTheme="minorHAnsi" w:cstheme="minorHAnsi"/>
          <w:b/>
          <w:bCs/>
          <w:spacing w:val="24"/>
        </w:rPr>
      </w:pPr>
    </w:p>
    <w:p w14:paraId="6FA2A0F4" w14:textId="77777777" w:rsidR="006641D0" w:rsidRPr="004103D0" w:rsidRDefault="006641D0" w:rsidP="004103D0">
      <w:pPr>
        <w:spacing w:line="360" w:lineRule="auto"/>
        <w:ind w:firstLine="709"/>
        <w:contextualSpacing/>
        <w:jc w:val="both"/>
        <w:rPr>
          <w:rFonts w:asciiTheme="minorHAnsi" w:hAnsiTheme="minorHAnsi" w:cstheme="minorHAnsi"/>
          <w:b/>
          <w:bCs/>
          <w:spacing w:val="24"/>
        </w:rPr>
      </w:pPr>
      <w:r w:rsidRPr="004103D0">
        <w:rPr>
          <w:rFonts w:asciiTheme="minorHAnsi" w:hAnsiTheme="minorHAnsi" w:cstheme="minorHAnsi"/>
          <w:b/>
          <w:bCs/>
          <w:spacing w:val="24"/>
        </w:rPr>
        <w:t>Dimensionamento</w:t>
      </w:r>
    </w:p>
    <w:p w14:paraId="511F8A84" w14:textId="77777777" w:rsidR="006641D0" w:rsidRPr="004103D0" w:rsidRDefault="006641D0" w:rsidP="004103D0">
      <w:pPr>
        <w:spacing w:line="360" w:lineRule="auto"/>
        <w:contextualSpacing/>
        <w:jc w:val="both"/>
        <w:rPr>
          <w:rFonts w:asciiTheme="minorHAnsi" w:hAnsiTheme="minorHAnsi" w:cstheme="minorHAnsi"/>
          <w:spacing w:val="24"/>
          <w:u w:val="single"/>
        </w:rPr>
      </w:pPr>
    </w:p>
    <w:p w14:paraId="6C69F6B7" w14:textId="77777777"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As tubulações deverão ser dimensionadas de modo que a velocidade da água, em qualquer trecho de tubulação, não atinja valores superiores a 3,00 m/s. </w:t>
      </w:r>
    </w:p>
    <w:p w14:paraId="5BE2566D" w14:textId="77777777"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Em qualquer ponto da rede predial de distribuição, a pressão da água em condições dinâmicas (com escoamento) não deverá ser inferior a 5 kPa. </w:t>
      </w:r>
    </w:p>
    <w:p w14:paraId="151A850B" w14:textId="77777777" w:rsidR="006641D0" w:rsidRPr="004103D0" w:rsidRDefault="006641D0"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Em condições estáticas (sem escoamento), a pressão da água em qualquer ponto de utilização da rede predial de distribuição não deverá ser superior a 400 kPa.</w:t>
      </w:r>
    </w:p>
    <w:p w14:paraId="0BCB1D63" w14:textId="77777777" w:rsidR="00CB3445" w:rsidRPr="004103D0" w:rsidRDefault="00CB3445" w:rsidP="004103D0">
      <w:pPr>
        <w:spacing w:line="360" w:lineRule="auto"/>
        <w:contextualSpacing/>
        <w:jc w:val="both"/>
        <w:rPr>
          <w:rFonts w:asciiTheme="minorHAnsi" w:hAnsiTheme="minorHAnsi" w:cstheme="minorHAnsi"/>
          <w:spacing w:val="24"/>
        </w:rPr>
      </w:pPr>
      <w:bookmarkStart w:id="289" w:name="_Toc366673800"/>
      <w:bookmarkStart w:id="290" w:name="_Toc432606526"/>
    </w:p>
    <w:bookmarkEnd w:id="289"/>
    <w:bookmarkEnd w:id="290"/>
    <w:p w14:paraId="356EAA9F" w14:textId="4C51FE06" w:rsidR="006641D0" w:rsidRPr="004103D0" w:rsidRDefault="006641D0" w:rsidP="004103D0">
      <w:pPr>
        <w:spacing w:line="360" w:lineRule="auto"/>
        <w:contextualSpacing/>
        <w:jc w:val="both"/>
        <w:rPr>
          <w:rFonts w:asciiTheme="minorHAnsi" w:hAnsiTheme="minorHAnsi" w:cstheme="minorHAnsi"/>
          <w:spacing w:val="24"/>
        </w:rPr>
      </w:pPr>
    </w:p>
    <w:tbl>
      <w:tblPr>
        <w:tblW w:w="8919" w:type="dxa"/>
        <w:tblInd w:w="132" w:type="dxa"/>
        <w:tblCellMar>
          <w:left w:w="0" w:type="dxa"/>
          <w:right w:w="0" w:type="dxa"/>
        </w:tblCellMar>
        <w:tblLook w:val="04A0" w:firstRow="1" w:lastRow="0" w:firstColumn="1" w:lastColumn="0" w:noHBand="0" w:noVBand="1"/>
      </w:tblPr>
      <w:tblGrid>
        <w:gridCol w:w="2835"/>
        <w:gridCol w:w="4412"/>
        <w:gridCol w:w="1672"/>
      </w:tblGrid>
      <w:tr w:rsidR="00CB3445" w:rsidRPr="004103D0" w14:paraId="3AF292DE" w14:textId="22E2566A" w:rsidTr="00E71696">
        <w:trPr>
          <w:trHeight w:hRule="exact" w:val="852"/>
          <w:tblHeader/>
        </w:trPr>
        <w:tc>
          <w:tcPr>
            <w:tcW w:w="2835" w:type="dxa"/>
            <w:tcBorders>
              <w:top w:val="single" w:sz="8" w:space="0" w:color="000000"/>
              <w:left w:val="single" w:sz="8" w:space="0" w:color="000000"/>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582B62A7" w14:textId="72F9F4A4" w:rsidR="00CB3445" w:rsidRPr="004103D0" w:rsidRDefault="00CB3445"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Aparelho sanitário</w:t>
            </w:r>
          </w:p>
        </w:tc>
        <w:tc>
          <w:tcPr>
            <w:tcW w:w="4412" w:type="dxa"/>
            <w:tcBorders>
              <w:top w:val="single" w:sz="8" w:space="0" w:color="000000"/>
              <w:left w:val="nil"/>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13747BEF" w14:textId="0D008784" w:rsidR="00CB3445" w:rsidRPr="004103D0" w:rsidRDefault="00CB3445"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Peça de utilização</w:t>
            </w:r>
          </w:p>
          <w:p w14:paraId="76C33C70" w14:textId="74E83D2C" w:rsidR="00CB3445" w:rsidRPr="004103D0" w:rsidRDefault="00CB3445" w:rsidP="004103D0">
            <w:pPr>
              <w:pStyle w:val="TextoeXe"/>
              <w:spacing w:before="0"/>
              <w:ind w:left="0"/>
              <w:contextualSpacing/>
              <w:jc w:val="center"/>
              <w:rPr>
                <w:rFonts w:asciiTheme="minorHAnsi" w:hAnsiTheme="minorHAnsi" w:cstheme="minorHAnsi"/>
                <w:b/>
                <w:sz w:val="22"/>
                <w:szCs w:val="22"/>
              </w:rPr>
            </w:pPr>
          </w:p>
        </w:tc>
        <w:tc>
          <w:tcPr>
            <w:tcW w:w="1672" w:type="dxa"/>
            <w:tcBorders>
              <w:top w:val="single" w:sz="8" w:space="0" w:color="000000"/>
              <w:left w:val="nil"/>
              <w:bottom w:val="single" w:sz="8" w:space="0" w:color="auto"/>
              <w:right w:val="single" w:sz="8" w:space="0" w:color="000000"/>
            </w:tcBorders>
            <w:shd w:val="clear" w:color="auto" w:fill="D9D9D9"/>
          </w:tcPr>
          <w:p w14:paraId="6019F1BA" w14:textId="19EFB989" w:rsidR="00CB3445" w:rsidRPr="004103D0" w:rsidRDefault="00CB3445"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Vazão de projeto (L/s)</w:t>
            </w:r>
          </w:p>
        </w:tc>
      </w:tr>
      <w:tr w:rsidR="00CB3445" w:rsidRPr="004103D0" w14:paraId="0B95D72C" w14:textId="24D2E708" w:rsidTr="00C573AE">
        <w:trPr>
          <w:trHeight w:hRule="exact" w:val="361"/>
        </w:trPr>
        <w:tc>
          <w:tcPr>
            <w:tcW w:w="283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7218330" w14:textId="2604BBE0" w:rsidR="00CB3445" w:rsidRPr="004103D0" w:rsidRDefault="00CF5F71" w:rsidP="004103D0">
            <w:pPr>
              <w:pStyle w:val="TextoeXe"/>
              <w:spacing w:before="0"/>
              <w:ind w:left="0" w:firstLine="34"/>
              <w:contextualSpacing/>
              <w:jc w:val="center"/>
              <w:rPr>
                <w:rFonts w:asciiTheme="minorHAnsi" w:hAnsiTheme="minorHAnsi" w:cstheme="minorHAnsi"/>
                <w:sz w:val="22"/>
                <w:szCs w:val="22"/>
              </w:rPr>
            </w:pPr>
            <w:r>
              <w:rPr>
                <w:rFonts w:asciiTheme="minorHAnsi" w:hAnsiTheme="minorHAnsi" w:cstheme="minorHAnsi"/>
                <w:sz w:val="22"/>
                <w:szCs w:val="22"/>
              </w:rPr>
              <w:t>Cabine lava-olhos</w:t>
            </w:r>
          </w:p>
        </w:tc>
        <w:tc>
          <w:tcPr>
            <w:tcW w:w="44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BB28B45" w14:textId="512C4ED5" w:rsidR="00CB3445" w:rsidRPr="004103D0" w:rsidRDefault="00CB3445"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Misturador (água fria)</w:t>
            </w:r>
          </w:p>
        </w:tc>
        <w:tc>
          <w:tcPr>
            <w:tcW w:w="1672" w:type="dxa"/>
            <w:tcBorders>
              <w:top w:val="single" w:sz="8" w:space="0" w:color="auto"/>
              <w:left w:val="single" w:sz="8" w:space="0" w:color="auto"/>
              <w:bottom w:val="single" w:sz="8" w:space="0" w:color="auto"/>
              <w:right w:val="single" w:sz="8" w:space="0" w:color="auto"/>
            </w:tcBorders>
            <w:vAlign w:val="center"/>
          </w:tcPr>
          <w:p w14:paraId="49F5E311" w14:textId="4AC3717D" w:rsidR="00CB3445" w:rsidRPr="004103D0" w:rsidRDefault="00CB3445"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0,20</w:t>
            </w:r>
          </w:p>
        </w:tc>
      </w:tr>
      <w:tr w:rsidR="00CB3445" w:rsidRPr="004103D0" w14:paraId="645B4DB2" w14:textId="77777777" w:rsidTr="00CB3445">
        <w:trPr>
          <w:trHeight w:hRule="exact" w:val="690"/>
        </w:trPr>
        <w:tc>
          <w:tcPr>
            <w:tcW w:w="283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7037B" w14:textId="160E7330" w:rsidR="00CB3445" w:rsidRPr="004103D0" w:rsidRDefault="00CB3445"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Torneira de jardim ou lavagem em geral</w:t>
            </w:r>
          </w:p>
        </w:tc>
        <w:tc>
          <w:tcPr>
            <w:tcW w:w="44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F0D61D9" w14:textId="4365C8D6" w:rsidR="00CB3445" w:rsidRPr="004103D0" w:rsidRDefault="00CB3445"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Torneira</w:t>
            </w:r>
          </w:p>
        </w:tc>
        <w:tc>
          <w:tcPr>
            <w:tcW w:w="1672" w:type="dxa"/>
            <w:tcBorders>
              <w:top w:val="single" w:sz="8" w:space="0" w:color="auto"/>
              <w:left w:val="single" w:sz="8" w:space="0" w:color="auto"/>
              <w:bottom w:val="single" w:sz="8" w:space="0" w:color="auto"/>
              <w:right w:val="single" w:sz="8" w:space="0" w:color="auto"/>
            </w:tcBorders>
            <w:vAlign w:val="center"/>
          </w:tcPr>
          <w:p w14:paraId="2F6F8558" w14:textId="32D68FC3" w:rsidR="00CB3445" w:rsidRPr="004103D0" w:rsidRDefault="00CB3445"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0,20</w:t>
            </w:r>
          </w:p>
        </w:tc>
      </w:tr>
    </w:tbl>
    <w:p w14:paraId="56D5F5E2" w14:textId="13F78EAE" w:rsidR="00EB447A" w:rsidRPr="00EB447A" w:rsidRDefault="00EB447A" w:rsidP="00EB447A">
      <w:pPr>
        <w:pStyle w:val="Legenda"/>
        <w:spacing w:line="360" w:lineRule="auto"/>
        <w:contextualSpacing/>
        <w:jc w:val="center"/>
        <w:rPr>
          <w:rFonts w:asciiTheme="minorHAnsi" w:hAnsiTheme="minorHAnsi" w:cstheme="minorHAnsi"/>
        </w:rPr>
      </w:pPr>
      <w:r w:rsidRPr="00EB447A">
        <w:rPr>
          <w:rFonts w:asciiTheme="minorHAnsi" w:hAnsiTheme="minorHAnsi" w:cstheme="minorHAnsi"/>
          <w:spacing w:val="24"/>
        </w:rPr>
        <w:t xml:space="preserve">Tabela </w:t>
      </w:r>
      <w:r w:rsidRPr="00EB447A">
        <w:rPr>
          <w:rFonts w:asciiTheme="minorHAnsi" w:hAnsiTheme="minorHAnsi" w:cstheme="minorHAnsi"/>
          <w:spacing w:val="24"/>
        </w:rPr>
        <w:fldChar w:fldCharType="begin"/>
      </w:r>
      <w:r w:rsidRPr="00EB447A">
        <w:rPr>
          <w:rFonts w:asciiTheme="minorHAnsi" w:hAnsiTheme="minorHAnsi" w:cstheme="minorHAnsi"/>
          <w:spacing w:val="24"/>
        </w:rPr>
        <w:instrText xml:space="preserve"> SEQ Tabela \* ARABIC </w:instrText>
      </w:r>
      <w:r w:rsidRPr="00EB447A">
        <w:rPr>
          <w:rFonts w:asciiTheme="minorHAnsi" w:hAnsiTheme="minorHAnsi" w:cstheme="minorHAnsi"/>
          <w:spacing w:val="24"/>
        </w:rPr>
        <w:fldChar w:fldCharType="separate"/>
      </w:r>
      <w:r>
        <w:rPr>
          <w:rFonts w:asciiTheme="minorHAnsi" w:hAnsiTheme="minorHAnsi" w:cstheme="minorHAnsi"/>
          <w:noProof/>
          <w:spacing w:val="24"/>
        </w:rPr>
        <w:t>5</w:t>
      </w:r>
      <w:r w:rsidRPr="00EB447A">
        <w:rPr>
          <w:rFonts w:asciiTheme="minorHAnsi" w:hAnsiTheme="minorHAnsi" w:cstheme="minorHAnsi"/>
          <w:spacing w:val="24"/>
        </w:rPr>
        <w:fldChar w:fldCharType="end"/>
      </w:r>
      <w:r w:rsidRPr="00EB447A">
        <w:rPr>
          <w:rFonts w:asciiTheme="minorHAnsi" w:hAnsiTheme="minorHAnsi" w:cstheme="minorHAnsi"/>
          <w:spacing w:val="24"/>
        </w:rPr>
        <w:t xml:space="preserve"> – Vazão nos pontos de utilização em função do aparelho sanitário e da peça de utilização</w:t>
      </w:r>
    </w:p>
    <w:p w14:paraId="0ED8FD35" w14:textId="431D51BF" w:rsidR="006641D0" w:rsidRPr="00EB447A" w:rsidRDefault="006641D0" w:rsidP="00EB447A">
      <w:pPr>
        <w:pStyle w:val="Legenda"/>
        <w:spacing w:line="360" w:lineRule="auto"/>
        <w:contextualSpacing/>
        <w:jc w:val="center"/>
        <w:rPr>
          <w:rFonts w:asciiTheme="minorHAnsi" w:hAnsiTheme="minorHAnsi" w:cstheme="minorHAnsi"/>
        </w:rPr>
      </w:pPr>
      <w:r w:rsidRPr="00EB447A">
        <w:rPr>
          <w:rFonts w:asciiTheme="minorHAnsi" w:hAnsiTheme="minorHAnsi" w:cstheme="minorHAnsi"/>
        </w:rPr>
        <w:t>Fonte: NBR 5626 (1998)</w:t>
      </w:r>
    </w:p>
    <w:p w14:paraId="07433AD5" w14:textId="6F7BE889" w:rsidR="00C20464" w:rsidRPr="00BB20AC" w:rsidRDefault="00C20464" w:rsidP="004103D0">
      <w:pPr>
        <w:spacing w:line="360" w:lineRule="auto"/>
        <w:contextualSpacing/>
        <w:rPr>
          <w:rFonts w:asciiTheme="minorHAnsi" w:hAnsiTheme="minorHAnsi" w:cstheme="minorHAnsi"/>
          <w:b/>
          <w:spacing w:val="24"/>
        </w:rPr>
      </w:pPr>
    </w:p>
    <w:p w14:paraId="5389DA67" w14:textId="5D14A728" w:rsidR="00CB3445" w:rsidRPr="00BB20AC" w:rsidRDefault="000F242A" w:rsidP="004103D0">
      <w:pPr>
        <w:pStyle w:val="Ttulo3"/>
        <w:spacing w:before="0" w:after="120"/>
        <w:contextualSpacing/>
        <w:rPr>
          <w:rFonts w:asciiTheme="minorHAnsi" w:hAnsiTheme="minorHAnsi" w:cstheme="minorHAnsi"/>
          <w:b/>
          <w:sz w:val="22"/>
          <w:szCs w:val="22"/>
          <w:lang w:eastAsia="en-US"/>
        </w:rPr>
      </w:pPr>
      <w:r w:rsidRPr="00BB20AC">
        <w:rPr>
          <w:rFonts w:asciiTheme="minorHAnsi" w:hAnsiTheme="minorHAnsi" w:cstheme="minorHAnsi"/>
          <w:b/>
          <w:sz w:val="22"/>
          <w:szCs w:val="22"/>
          <w:lang w:eastAsia="en-US"/>
        </w:rPr>
        <w:t xml:space="preserve"> </w:t>
      </w:r>
      <w:bookmarkStart w:id="291" w:name="_Toc83284067"/>
      <w:bookmarkStart w:id="292" w:name="_Toc96603240"/>
      <w:r w:rsidR="00CB3445" w:rsidRPr="00BB20AC">
        <w:rPr>
          <w:rFonts w:asciiTheme="minorHAnsi" w:hAnsiTheme="minorHAnsi" w:cstheme="minorHAnsi"/>
          <w:b/>
          <w:sz w:val="22"/>
          <w:szCs w:val="22"/>
          <w:lang w:eastAsia="en-US"/>
        </w:rPr>
        <w:t>Sistema de águas pluviais – drenagem de coberturas</w:t>
      </w:r>
      <w:bookmarkEnd w:id="291"/>
      <w:bookmarkEnd w:id="292"/>
    </w:p>
    <w:p w14:paraId="6A8C91A9" w14:textId="63930AA3" w:rsidR="00CB3445" w:rsidRPr="004103D0" w:rsidRDefault="00EB447A"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Os sistemas de águas pluviais das coberturas deverão</w:t>
      </w:r>
      <w:r w:rsidR="00CB3445" w:rsidRPr="004103D0">
        <w:rPr>
          <w:rFonts w:asciiTheme="minorHAnsi" w:hAnsiTheme="minorHAnsi" w:cstheme="minorHAnsi"/>
          <w:spacing w:val="24"/>
        </w:rPr>
        <w:t xml:space="preserve"> ser elaborado</w:t>
      </w:r>
      <w:r w:rsidR="003E69EA" w:rsidRPr="004103D0">
        <w:rPr>
          <w:rFonts w:asciiTheme="minorHAnsi" w:hAnsiTheme="minorHAnsi" w:cstheme="minorHAnsi"/>
          <w:spacing w:val="24"/>
        </w:rPr>
        <w:t>s</w:t>
      </w:r>
      <w:r w:rsidR="00CB3445" w:rsidRPr="004103D0">
        <w:rPr>
          <w:rFonts w:asciiTheme="minorHAnsi" w:hAnsiTheme="minorHAnsi" w:cstheme="minorHAnsi"/>
          <w:spacing w:val="24"/>
        </w:rPr>
        <w:t xml:space="preserve"> em consonância </w:t>
      </w:r>
      <w:r w:rsidR="00CB3445" w:rsidRPr="00C05CF9">
        <w:rPr>
          <w:rFonts w:asciiTheme="minorHAnsi" w:hAnsiTheme="minorHAnsi" w:cstheme="minorHAnsi"/>
          <w:spacing w:val="24"/>
        </w:rPr>
        <w:t>com a NBR 10844.</w:t>
      </w:r>
      <w:r w:rsidR="00CB3445" w:rsidRPr="004103D0">
        <w:rPr>
          <w:rFonts w:asciiTheme="minorHAnsi" w:hAnsiTheme="minorHAnsi" w:cstheme="minorHAnsi"/>
          <w:spacing w:val="24"/>
        </w:rPr>
        <w:t xml:space="preserve"> </w:t>
      </w:r>
      <w:r>
        <w:rPr>
          <w:rFonts w:asciiTheme="minorHAnsi" w:hAnsiTheme="minorHAnsi" w:cstheme="minorHAnsi"/>
          <w:spacing w:val="24"/>
        </w:rPr>
        <w:t>O</w:t>
      </w:r>
      <w:r w:rsidRPr="004103D0">
        <w:rPr>
          <w:rFonts w:asciiTheme="minorHAnsi" w:hAnsiTheme="minorHAnsi" w:cstheme="minorHAnsi"/>
          <w:spacing w:val="24"/>
        </w:rPr>
        <w:t>s sistemas de águas pluviais das coberturas das edificações da praça de resíduos deverão</w:t>
      </w:r>
      <w:r w:rsidR="00CB3445" w:rsidRPr="004103D0">
        <w:rPr>
          <w:rFonts w:asciiTheme="minorHAnsi" w:hAnsiTheme="minorHAnsi" w:cstheme="minorHAnsi"/>
          <w:spacing w:val="24"/>
        </w:rPr>
        <w:t xml:space="preserve"> ser interligado</w:t>
      </w:r>
      <w:r w:rsidR="003E69EA" w:rsidRPr="004103D0">
        <w:rPr>
          <w:rFonts w:asciiTheme="minorHAnsi" w:hAnsiTheme="minorHAnsi" w:cstheme="minorHAnsi"/>
          <w:spacing w:val="24"/>
        </w:rPr>
        <w:t>s</w:t>
      </w:r>
      <w:r w:rsidR="00CB3445" w:rsidRPr="004103D0">
        <w:rPr>
          <w:rFonts w:asciiTheme="minorHAnsi" w:hAnsiTheme="minorHAnsi" w:cstheme="minorHAnsi"/>
          <w:spacing w:val="24"/>
        </w:rPr>
        <w:t xml:space="preserve"> ao sistema de drenagem pluvial existente e/ou projetado do Porto onde terá destino adequado através de tubulações ou canaletas padronizadas conforme legislação local vigente. </w:t>
      </w:r>
    </w:p>
    <w:p w14:paraId="652628BE" w14:textId="77777777" w:rsidR="000F242A" w:rsidRPr="004103D0" w:rsidRDefault="000F242A" w:rsidP="00BB20AC">
      <w:pPr>
        <w:spacing w:line="360" w:lineRule="auto"/>
        <w:contextualSpacing/>
        <w:jc w:val="both"/>
        <w:rPr>
          <w:rFonts w:asciiTheme="minorHAnsi" w:hAnsiTheme="minorHAnsi" w:cstheme="minorHAnsi"/>
          <w:spacing w:val="24"/>
        </w:rPr>
      </w:pPr>
    </w:p>
    <w:p w14:paraId="419CBB01" w14:textId="77777777" w:rsidR="00CB3445" w:rsidRPr="004103D0" w:rsidRDefault="00CB3445"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 xml:space="preserve">Coberturas </w:t>
      </w:r>
    </w:p>
    <w:p w14:paraId="03F5FCCF" w14:textId="77777777" w:rsidR="000F242A" w:rsidRPr="004103D0" w:rsidRDefault="000F242A" w:rsidP="004103D0">
      <w:pPr>
        <w:spacing w:line="360" w:lineRule="auto"/>
        <w:contextualSpacing/>
        <w:jc w:val="both"/>
        <w:rPr>
          <w:rFonts w:asciiTheme="minorHAnsi" w:hAnsiTheme="minorHAnsi" w:cstheme="minorHAnsi"/>
          <w:spacing w:val="24"/>
          <w:u w:val="single"/>
        </w:rPr>
      </w:pPr>
    </w:p>
    <w:p w14:paraId="34BEE084" w14:textId="77777777" w:rsidR="00CB3445" w:rsidRPr="004103D0" w:rsidRDefault="00CB3445"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 CONTRATADA deverá projetar as coberturas de modo a garantir o escoamento das águas pluviais até o sistema de drenagem existente e/ou o projetado. A drenagem deverá ser realizada por mais de uma saída, exceto nos casos em que não houver risco de obstrução. </w:t>
      </w:r>
    </w:p>
    <w:p w14:paraId="132815C6" w14:textId="77777777" w:rsidR="000F242A" w:rsidRPr="004103D0" w:rsidRDefault="000F242A" w:rsidP="004103D0">
      <w:pPr>
        <w:spacing w:line="360" w:lineRule="auto"/>
        <w:ind w:firstLine="709"/>
        <w:contextualSpacing/>
        <w:jc w:val="both"/>
        <w:rPr>
          <w:rFonts w:asciiTheme="minorHAnsi" w:hAnsiTheme="minorHAnsi" w:cstheme="minorHAnsi"/>
          <w:spacing w:val="24"/>
        </w:rPr>
      </w:pPr>
    </w:p>
    <w:p w14:paraId="19B808EA" w14:textId="77777777" w:rsidR="00CB3445" w:rsidRPr="004103D0" w:rsidRDefault="00CB3445"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 xml:space="preserve">Calhas </w:t>
      </w:r>
    </w:p>
    <w:p w14:paraId="03D80248" w14:textId="77777777" w:rsidR="000F242A" w:rsidRPr="004103D0" w:rsidRDefault="000F242A" w:rsidP="004103D0">
      <w:pPr>
        <w:spacing w:line="360" w:lineRule="auto"/>
        <w:contextualSpacing/>
        <w:jc w:val="both"/>
        <w:rPr>
          <w:rFonts w:asciiTheme="minorHAnsi" w:hAnsiTheme="minorHAnsi" w:cstheme="minorHAnsi"/>
          <w:spacing w:val="24"/>
          <w:u w:val="single"/>
        </w:rPr>
      </w:pPr>
    </w:p>
    <w:p w14:paraId="443AAE22" w14:textId="77777777" w:rsidR="00CB3445" w:rsidRPr="004103D0" w:rsidRDefault="00CB3445"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As calhas de beiral e platibanda deverão, sempre que possível, ser fixadas centralmente sob a extremidade da cobertura e o mais próximo desta. A inclinação das calhas de beiral e platibanda deverá ser uniforme, com valor mínimo de 0,5%. </w:t>
      </w:r>
    </w:p>
    <w:p w14:paraId="4D501DD1" w14:textId="77777777" w:rsidR="000F242A" w:rsidRPr="004103D0" w:rsidRDefault="000F242A" w:rsidP="004103D0">
      <w:pPr>
        <w:spacing w:line="360" w:lineRule="auto"/>
        <w:ind w:firstLine="709"/>
        <w:contextualSpacing/>
        <w:jc w:val="both"/>
        <w:rPr>
          <w:rFonts w:asciiTheme="minorHAnsi" w:hAnsiTheme="minorHAnsi" w:cstheme="minorHAnsi"/>
          <w:spacing w:val="24"/>
        </w:rPr>
      </w:pPr>
    </w:p>
    <w:p w14:paraId="1A371FE0" w14:textId="77777777" w:rsidR="00CB3445" w:rsidRPr="004103D0" w:rsidRDefault="00CB3445"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 xml:space="preserve">Condutores verticais </w:t>
      </w:r>
    </w:p>
    <w:p w14:paraId="1594C028" w14:textId="77777777" w:rsidR="000F242A" w:rsidRPr="004103D0" w:rsidRDefault="000F242A" w:rsidP="004103D0">
      <w:pPr>
        <w:spacing w:line="360" w:lineRule="auto"/>
        <w:contextualSpacing/>
        <w:jc w:val="both"/>
        <w:rPr>
          <w:rFonts w:asciiTheme="minorHAnsi" w:hAnsiTheme="minorHAnsi" w:cstheme="minorHAnsi"/>
          <w:spacing w:val="24"/>
          <w:u w:val="single"/>
        </w:rPr>
      </w:pPr>
    </w:p>
    <w:p w14:paraId="4FCE9FD4" w14:textId="77777777" w:rsidR="00CB3445" w:rsidRPr="004103D0" w:rsidRDefault="00CB3445"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Os condutores verticais deverão ser projetados, sempre que possível, em uma só prumada. Quando houver necessidade de desvio, deverão ser usadas curvas de 90° de raio longo ou curvas de 45°, e deverão ser previstas peças de inspeção. </w:t>
      </w:r>
    </w:p>
    <w:p w14:paraId="44D65E7C" w14:textId="1002B28D" w:rsidR="00CB3445" w:rsidRPr="004103D0" w:rsidRDefault="00CB3445"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 diâmetro interno mínimo para os condutores verticais de seção circular é de 75 </w:t>
      </w:r>
      <w:proofErr w:type="spellStart"/>
      <w:r w:rsidR="003E69EA" w:rsidRPr="004103D0">
        <w:rPr>
          <w:rFonts w:asciiTheme="minorHAnsi" w:hAnsiTheme="minorHAnsi" w:cstheme="minorHAnsi"/>
          <w:spacing w:val="24"/>
        </w:rPr>
        <w:t>mm.</w:t>
      </w:r>
      <w:proofErr w:type="spellEnd"/>
    </w:p>
    <w:p w14:paraId="069C8139" w14:textId="77777777" w:rsidR="000F242A" w:rsidRPr="004103D0" w:rsidRDefault="000F242A" w:rsidP="004103D0">
      <w:pPr>
        <w:spacing w:line="360" w:lineRule="auto"/>
        <w:ind w:firstLine="709"/>
        <w:contextualSpacing/>
        <w:jc w:val="both"/>
        <w:rPr>
          <w:rFonts w:asciiTheme="minorHAnsi" w:hAnsiTheme="minorHAnsi" w:cstheme="minorHAnsi"/>
          <w:spacing w:val="24"/>
        </w:rPr>
      </w:pPr>
    </w:p>
    <w:p w14:paraId="6EF3860C" w14:textId="77777777" w:rsidR="00CB3445" w:rsidRPr="004103D0" w:rsidRDefault="00CB3445"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 xml:space="preserve">Condutores horizontais </w:t>
      </w:r>
    </w:p>
    <w:p w14:paraId="3D160E25" w14:textId="77777777" w:rsidR="000F242A" w:rsidRPr="004103D0" w:rsidRDefault="000F242A" w:rsidP="004103D0">
      <w:pPr>
        <w:spacing w:line="360" w:lineRule="auto"/>
        <w:contextualSpacing/>
        <w:jc w:val="both"/>
        <w:rPr>
          <w:rFonts w:asciiTheme="minorHAnsi" w:hAnsiTheme="minorHAnsi" w:cstheme="minorHAnsi"/>
          <w:spacing w:val="24"/>
          <w:u w:val="single"/>
        </w:rPr>
      </w:pPr>
    </w:p>
    <w:p w14:paraId="0F6A73BF" w14:textId="77777777" w:rsidR="00CB3445" w:rsidRPr="004103D0" w:rsidRDefault="00CB3445"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Os condutores horizontais deverão ser projetados, com declividade uniforme, de no mínimo 0,5%. Para o dimensionamento de condutores circulares deverá ser considerada altura de lâmina menor ou igual a 2/3 do diâmetro do tubo. </w:t>
      </w:r>
    </w:p>
    <w:p w14:paraId="01E723C2" w14:textId="77777777" w:rsidR="00CB3445" w:rsidRPr="004103D0" w:rsidRDefault="00CB3445"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Nas tubulações aparentes deverão ser previstas inspeções, e em tubulações enterradas deverão ser previstas caixas de areia, sempre que houver conexões com outra tubulação, mudança de declividade, mudança de direção e, ainda a cada trecho de 20,00 m nos percursos retilíneos. </w:t>
      </w:r>
    </w:p>
    <w:p w14:paraId="1B5373E3" w14:textId="77777777" w:rsidR="00CB3445" w:rsidRPr="004103D0" w:rsidRDefault="00CB3445"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ligação entre os condutores verticais e horizontais deverá ser realizada por curva de raio longo, com inspeção ou caixa de areia, independentemente de o condutor horizontal estar aparente ou enterrado.</w:t>
      </w:r>
    </w:p>
    <w:p w14:paraId="3934B341" w14:textId="77777777" w:rsidR="00C20464" w:rsidRPr="004103D0" w:rsidRDefault="00C20464" w:rsidP="004103D0">
      <w:pPr>
        <w:spacing w:line="360" w:lineRule="auto"/>
        <w:ind w:firstLine="709"/>
        <w:contextualSpacing/>
        <w:jc w:val="both"/>
        <w:rPr>
          <w:rFonts w:asciiTheme="minorHAnsi" w:hAnsiTheme="minorHAnsi" w:cstheme="minorHAnsi"/>
          <w:spacing w:val="24"/>
        </w:rPr>
      </w:pPr>
    </w:p>
    <w:p w14:paraId="0272D8A0" w14:textId="77777777" w:rsidR="00C573AE" w:rsidRPr="004103D0" w:rsidRDefault="00C573AE" w:rsidP="004103D0">
      <w:pPr>
        <w:pStyle w:val="Ttulo2"/>
        <w:tabs>
          <w:tab w:val="left" w:pos="1134"/>
        </w:tabs>
        <w:spacing w:before="0" w:after="120"/>
        <w:ind w:left="578" w:hanging="578"/>
        <w:contextualSpacing/>
        <w:rPr>
          <w:rFonts w:asciiTheme="minorHAnsi" w:hAnsiTheme="minorHAnsi" w:cstheme="minorHAnsi"/>
          <w:sz w:val="22"/>
          <w:szCs w:val="22"/>
        </w:rPr>
      </w:pPr>
      <w:bookmarkStart w:id="293" w:name="_Ref432182967"/>
      <w:bookmarkStart w:id="294" w:name="_Toc432685752"/>
      <w:bookmarkStart w:id="295" w:name="_Toc83284069"/>
      <w:bookmarkStart w:id="296" w:name="_Toc96603241"/>
      <w:bookmarkStart w:id="297" w:name="_Toc96603469"/>
      <w:r w:rsidRPr="004103D0">
        <w:rPr>
          <w:rFonts w:asciiTheme="minorHAnsi" w:hAnsiTheme="minorHAnsi" w:cstheme="minorHAnsi"/>
          <w:sz w:val="22"/>
          <w:szCs w:val="22"/>
        </w:rPr>
        <w:t>Documentos a serem apresentados</w:t>
      </w:r>
      <w:bookmarkEnd w:id="293"/>
      <w:bookmarkEnd w:id="294"/>
      <w:bookmarkEnd w:id="295"/>
      <w:bookmarkEnd w:id="296"/>
      <w:bookmarkEnd w:id="297"/>
    </w:p>
    <w:p w14:paraId="0AED351D" w14:textId="27FBDD3A" w:rsidR="00C573AE" w:rsidRPr="004103D0" w:rsidRDefault="00C573AE"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Como produto do projeto básico e executivo das instalações </w:t>
      </w:r>
      <w:proofErr w:type="spellStart"/>
      <w:r w:rsidRPr="004103D0">
        <w:rPr>
          <w:rFonts w:asciiTheme="minorHAnsi" w:hAnsiTheme="minorHAnsi" w:cstheme="minorHAnsi"/>
          <w:spacing w:val="24"/>
        </w:rPr>
        <w:t>hidrossanitárias</w:t>
      </w:r>
      <w:proofErr w:type="spellEnd"/>
      <w:r w:rsidRPr="004103D0">
        <w:rPr>
          <w:rFonts w:asciiTheme="minorHAnsi" w:hAnsiTheme="minorHAnsi" w:cstheme="minorHAnsi"/>
          <w:spacing w:val="24"/>
        </w:rPr>
        <w:t>, a CONTRATADA deverá apresentar, no mínimo, os documentos discriminados a seguir.</w:t>
      </w:r>
    </w:p>
    <w:p w14:paraId="491B5BD9" w14:textId="683A3E09" w:rsidR="00C573AE" w:rsidRPr="00EB447A" w:rsidRDefault="00C573AE" w:rsidP="004103D0">
      <w:pPr>
        <w:pStyle w:val="Ttulo3"/>
        <w:spacing w:before="0" w:after="120"/>
        <w:contextualSpacing/>
        <w:rPr>
          <w:rFonts w:asciiTheme="minorHAnsi" w:hAnsiTheme="minorHAnsi" w:cstheme="minorHAnsi"/>
          <w:b/>
          <w:sz w:val="22"/>
          <w:szCs w:val="22"/>
          <w:lang w:eastAsia="en-US"/>
        </w:rPr>
      </w:pPr>
      <w:r w:rsidRPr="004103D0">
        <w:rPr>
          <w:rFonts w:asciiTheme="minorHAnsi" w:hAnsiTheme="minorHAnsi" w:cstheme="minorHAnsi"/>
          <w:sz w:val="22"/>
          <w:szCs w:val="22"/>
          <w:lang w:eastAsia="en-US"/>
        </w:rPr>
        <w:t xml:space="preserve"> </w:t>
      </w:r>
      <w:bookmarkStart w:id="298" w:name="_Toc83284070"/>
      <w:bookmarkStart w:id="299" w:name="_Toc96603242"/>
      <w:r w:rsidRPr="00EB447A">
        <w:rPr>
          <w:rFonts w:asciiTheme="minorHAnsi" w:hAnsiTheme="minorHAnsi" w:cstheme="minorHAnsi"/>
          <w:b/>
          <w:sz w:val="22"/>
          <w:szCs w:val="22"/>
          <w:lang w:eastAsia="en-US"/>
        </w:rPr>
        <w:t>Memória de cálculo</w:t>
      </w:r>
      <w:bookmarkEnd w:id="298"/>
      <w:bookmarkEnd w:id="299"/>
    </w:p>
    <w:p w14:paraId="399F7B26" w14:textId="77777777" w:rsidR="00C573AE" w:rsidRPr="004103D0" w:rsidRDefault="00C573AE" w:rsidP="004103D0">
      <w:pPr>
        <w:spacing w:line="360" w:lineRule="auto"/>
        <w:ind w:firstLine="709"/>
        <w:contextualSpacing/>
        <w:jc w:val="both"/>
        <w:rPr>
          <w:rFonts w:asciiTheme="minorHAnsi" w:hAnsiTheme="minorHAnsi" w:cstheme="minorHAnsi"/>
          <w:spacing w:val="24"/>
        </w:rPr>
      </w:pPr>
      <w:r w:rsidRPr="004103D0">
        <w:rPr>
          <w:rFonts w:asciiTheme="minorHAnsi" w:hAnsiTheme="minorHAnsi" w:cstheme="minorHAnsi"/>
          <w:spacing w:val="24"/>
        </w:rPr>
        <w:t>O memorial de cálculo deverá ser realizado por sistema (água fria, águas pluviais e esgoto sanitário), e deverá atender, no mínimo, as características descritas a seguir.</w:t>
      </w:r>
    </w:p>
    <w:p w14:paraId="00D25544" w14:textId="77777777" w:rsidR="00C573AE" w:rsidRPr="004103D0" w:rsidRDefault="00C573AE" w:rsidP="004103D0">
      <w:pPr>
        <w:spacing w:line="360" w:lineRule="auto"/>
        <w:ind w:firstLine="709"/>
        <w:contextualSpacing/>
        <w:jc w:val="both"/>
        <w:rPr>
          <w:rFonts w:asciiTheme="minorHAnsi" w:hAnsiTheme="minorHAnsi" w:cstheme="minorHAnsi"/>
          <w:spacing w:val="24"/>
        </w:rPr>
      </w:pPr>
    </w:p>
    <w:p w14:paraId="36443DDE" w14:textId="77777777" w:rsidR="00C573AE" w:rsidRPr="004103D0" w:rsidRDefault="00C573AE"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Sistema de água fria</w:t>
      </w:r>
    </w:p>
    <w:p w14:paraId="201DCF5F" w14:textId="77777777" w:rsidR="00C573AE" w:rsidRPr="004103D0" w:rsidRDefault="00C573AE" w:rsidP="004103D0">
      <w:pPr>
        <w:spacing w:line="360" w:lineRule="auto"/>
        <w:contextualSpacing/>
        <w:jc w:val="both"/>
        <w:rPr>
          <w:rFonts w:asciiTheme="minorHAnsi" w:hAnsiTheme="minorHAnsi" w:cstheme="minorHAnsi"/>
          <w:spacing w:val="24"/>
          <w:u w:val="single"/>
        </w:rPr>
      </w:pPr>
    </w:p>
    <w:p w14:paraId="7306380D" w14:textId="561D3862" w:rsidR="00C573AE" w:rsidRPr="004103D0" w:rsidRDefault="00C573AE"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Primeiramente, deve-se saber, para o dimensionamento das tubulações de água fria, o número de peças de utilização que essas tubulações irão atender e a quantidade de água (vazão) que cada peça necessita para funcionar perfeitamente. Essa quantidade de água está diretamente relacionada com um número chamado de “pesos das peças de utilização”, conforme mostra a </w:t>
      </w:r>
      <w:r w:rsidR="007E2BB6">
        <w:rPr>
          <w:rFonts w:asciiTheme="minorHAnsi" w:hAnsiTheme="minorHAnsi" w:cstheme="minorHAnsi"/>
          <w:spacing w:val="24"/>
        </w:rPr>
        <w:t>Tabela 10</w:t>
      </w:r>
      <w:r w:rsidRPr="004103D0">
        <w:rPr>
          <w:rFonts w:asciiTheme="minorHAnsi" w:hAnsiTheme="minorHAnsi" w:cstheme="minorHAnsi"/>
          <w:spacing w:val="24"/>
        </w:rPr>
        <w:t>. Esses pesos têm relação direta com os diâmetros mínimos necessários para o funcionamento das peças.</w:t>
      </w:r>
    </w:p>
    <w:p w14:paraId="3594A418" w14:textId="3BD6C646" w:rsidR="00C573AE" w:rsidRPr="004103D0" w:rsidRDefault="00C573AE"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Portanto, para a obtenção dos diâmetros dos </w:t>
      </w:r>
      <w:proofErr w:type="spellStart"/>
      <w:r w:rsidRPr="004103D0">
        <w:rPr>
          <w:rFonts w:asciiTheme="minorHAnsi" w:hAnsiTheme="minorHAnsi" w:cstheme="minorHAnsi"/>
          <w:spacing w:val="24"/>
        </w:rPr>
        <w:t>barriletes</w:t>
      </w:r>
      <w:proofErr w:type="spellEnd"/>
      <w:r w:rsidRPr="004103D0">
        <w:rPr>
          <w:rFonts w:asciiTheme="minorHAnsi" w:hAnsiTheme="minorHAnsi" w:cstheme="minorHAnsi"/>
          <w:spacing w:val="24"/>
        </w:rPr>
        <w:t>, das colunas, dos ramais e dos sub-ramais, a CONTRATADA deverá calcular a soma dos pesos das peças de utilização para cada trecho de tubulação e ve</w:t>
      </w:r>
      <w:r w:rsidR="00625992" w:rsidRPr="004103D0">
        <w:rPr>
          <w:rFonts w:asciiTheme="minorHAnsi" w:hAnsiTheme="minorHAnsi" w:cstheme="minorHAnsi"/>
          <w:spacing w:val="24"/>
        </w:rPr>
        <w:t>rificar, no ábaco apresentado</w:t>
      </w:r>
      <w:r w:rsidR="00224795" w:rsidRPr="004103D0">
        <w:rPr>
          <w:rFonts w:asciiTheme="minorHAnsi" w:hAnsiTheme="minorHAnsi" w:cstheme="minorHAnsi"/>
          <w:spacing w:val="24"/>
        </w:rPr>
        <w:t xml:space="preserve"> a seguir</w:t>
      </w:r>
      <w:r w:rsidRPr="004103D0">
        <w:rPr>
          <w:rFonts w:asciiTheme="minorHAnsi" w:hAnsiTheme="minorHAnsi" w:cstheme="minorHAnsi"/>
          <w:spacing w:val="24"/>
        </w:rPr>
        <w:t>, qual o diâmetro do tubo correspondente ao result</w:t>
      </w:r>
      <w:r w:rsidR="00224795" w:rsidRPr="004103D0">
        <w:rPr>
          <w:rFonts w:asciiTheme="minorHAnsi" w:hAnsiTheme="minorHAnsi" w:cstheme="minorHAnsi"/>
          <w:spacing w:val="24"/>
        </w:rPr>
        <w:t>ado dessa soma.</w:t>
      </w:r>
    </w:p>
    <w:tbl>
      <w:tblPr>
        <w:tblW w:w="8919" w:type="dxa"/>
        <w:tblInd w:w="132" w:type="dxa"/>
        <w:tblCellMar>
          <w:left w:w="0" w:type="dxa"/>
          <w:right w:w="0" w:type="dxa"/>
        </w:tblCellMar>
        <w:tblLook w:val="04A0" w:firstRow="1" w:lastRow="0" w:firstColumn="1" w:lastColumn="0" w:noHBand="0" w:noVBand="1"/>
      </w:tblPr>
      <w:tblGrid>
        <w:gridCol w:w="2492"/>
        <w:gridCol w:w="3691"/>
        <w:gridCol w:w="1461"/>
        <w:gridCol w:w="1275"/>
      </w:tblGrid>
      <w:tr w:rsidR="00625992" w:rsidRPr="007E2BB6" w14:paraId="346A0ACE" w14:textId="7B947987" w:rsidTr="00625992">
        <w:trPr>
          <w:trHeight w:hRule="exact" w:val="586"/>
          <w:tblHeader/>
        </w:trPr>
        <w:tc>
          <w:tcPr>
            <w:tcW w:w="2492" w:type="dxa"/>
            <w:tcBorders>
              <w:top w:val="single" w:sz="8" w:space="0" w:color="000000"/>
              <w:left w:val="single" w:sz="8" w:space="0" w:color="000000"/>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4BE1761A" w14:textId="77777777" w:rsidR="00625992" w:rsidRPr="007E2BB6" w:rsidRDefault="00625992" w:rsidP="004103D0">
            <w:pPr>
              <w:pStyle w:val="TextoeXe"/>
              <w:spacing w:before="0"/>
              <w:ind w:left="0"/>
              <w:contextualSpacing/>
              <w:jc w:val="center"/>
              <w:rPr>
                <w:rFonts w:asciiTheme="minorHAnsi" w:hAnsiTheme="minorHAnsi" w:cstheme="minorHAnsi"/>
                <w:b/>
                <w:sz w:val="22"/>
                <w:szCs w:val="22"/>
              </w:rPr>
            </w:pPr>
            <w:r w:rsidRPr="007E2BB6">
              <w:rPr>
                <w:rFonts w:asciiTheme="minorHAnsi" w:hAnsiTheme="minorHAnsi" w:cstheme="minorHAnsi"/>
                <w:b/>
                <w:sz w:val="22"/>
                <w:szCs w:val="22"/>
              </w:rPr>
              <w:t>Aparelho sanitário</w:t>
            </w:r>
          </w:p>
        </w:tc>
        <w:tc>
          <w:tcPr>
            <w:tcW w:w="3691" w:type="dxa"/>
            <w:tcBorders>
              <w:top w:val="single" w:sz="8" w:space="0" w:color="000000"/>
              <w:left w:val="nil"/>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237C932C" w14:textId="77777777" w:rsidR="00625992" w:rsidRPr="007E2BB6" w:rsidRDefault="00625992" w:rsidP="004103D0">
            <w:pPr>
              <w:pStyle w:val="TextoeXe"/>
              <w:spacing w:before="0"/>
              <w:ind w:left="0"/>
              <w:contextualSpacing/>
              <w:jc w:val="center"/>
              <w:rPr>
                <w:rFonts w:asciiTheme="minorHAnsi" w:hAnsiTheme="minorHAnsi" w:cstheme="minorHAnsi"/>
                <w:b/>
                <w:sz w:val="22"/>
                <w:szCs w:val="22"/>
              </w:rPr>
            </w:pPr>
            <w:r w:rsidRPr="007E2BB6">
              <w:rPr>
                <w:rFonts w:asciiTheme="minorHAnsi" w:hAnsiTheme="minorHAnsi" w:cstheme="minorHAnsi"/>
                <w:b/>
                <w:sz w:val="22"/>
                <w:szCs w:val="22"/>
              </w:rPr>
              <w:t>Peça de utilização</w:t>
            </w:r>
          </w:p>
          <w:p w14:paraId="7D26BCA6" w14:textId="77777777" w:rsidR="00625992" w:rsidRPr="007E2BB6" w:rsidRDefault="00625992" w:rsidP="004103D0">
            <w:pPr>
              <w:pStyle w:val="TextoeXe"/>
              <w:spacing w:before="0"/>
              <w:ind w:left="0"/>
              <w:contextualSpacing/>
              <w:jc w:val="center"/>
              <w:rPr>
                <w:rFonts w:asciiTheme="minorHAnsi" w:hAnsiTheme="minorHAnsi" w:cstheme="minorHAnsi"/>
                <w:b/>
                <w:sz w:val="22"/>
                <w:szCs w:val="22"/>
              </w:rPr>
            </w:pPr>
          </w:p>
        </w:tc>
        <w:tc>
          <w:tcPr>
            <w:tcW w:w="1461" w:type="dxa"/>
            <w:tcBorders>
              <w:top w:val="single" w:sz="8" w:space="0" w:color="000000"/>
              <w:left w:val="nil"/>
              <w:bottom w:val="single" w:sz="8" w:space="0" w:color="auto"/>
              <w:right w:val="single" w:sz="8" w:space="0" w:color="000000"/>
            </w:tcBorders>
            <w:shd w:val="clear" w:color="auto" w:fill="D9D9D9"/>
          </w:tcPr>
          <w:p w14:paraId="522018F3" w14:textId="77777777" w:rsidR="00625992" w:rsidRPr="007E2BB6" w:rsidRDefault="00625992" w:rsidP="004103D0">
            <w:pPr>
              <w:pStyle w:val="TextoeXe"/>
              <w:spacing w:before="0"/>
              <w:ind w:left="0"/>
              <w:contextualSpacing/>
              <w:jc w:val="center"/>
              <w:rPr>
                <w:rFonts w:asciiTheme="minorHAnsi" w:hAnsiTheme="minorHAnsi" w:cstheme="minorHAnsi"/>
                <w:b/>
                <w:sz w:val="22"/>
                <w:szCs w:val="22"/>
              </w:rPr>
            </w:pPr>
            <w:r w:rsidRPr="007E2BB6">
              <w:rPr>
                <w:rFonts w:asciiTheme="minorHAnsi" w:hAnsiTheme="minorHAnsi" w:cstheme="minorHAnsi"/>
                <w:b/>
                <w:sz w:val="22"/>
                <w:szCs w:val="22"/>
              </w:rPr>
              <w:t>Vazão de projeto (L/s)</w:t>
            </w:r>
          </w:p>
        </w:tc>
        <w:tc>
          <w:tcPr>
            <w:tcW w:w="1275" w:type="dxa"/>
            <w:tcBorders>
              <w:top w:val="single" w:sz="8" w:space="0" w:color="000000"/>
              <w:left w:val="nil"/>
              <w:bottom w:val="single" w:sz="8" w:space="0" w:color="auto"/>
              <w:right w:val="single" w:sz="8" w:space="0" w:color="000000"/>
            </w:tcBorders>
            <w:shd w:val="clear" w:color="auto" w:fill="D9D9D9"/>
          </w:tcPr>
          <w:p w14:paraId="0A071DE4" w14:textId="49300F4B" w:rsidR="00625992" w:rsidRPr="007E2BB6" w:rsidRDefault="00625992" w:rsidP="004103D0">
            <w:pPr>
              <w:pStyle w:val="TextoeXe"/>
              <w:spacing w:before="0"/>
              <w:ind w:left="0"/>
              <w:contextualSpacing/>
              <w:jc w:val="center"/>
              <w:rPr>
                <w:rFonts w:asciiTheme="minorHAnsi" w:hAnsiTheme="minorHAnsi" w:cstheme="minorHAnsi"/>
                <w:b/>
                <w:sz w:val="22"/>
                <w:szCs w:val="22"/>
              </w:rPr>
            </w:pPr>
            <w:r w:rsidRPr="007E2BB6">
              <w:rPr>
                <w:rFonts w:asciiTheme="minorHAnsi" w:hAnsiTheme="minorHAnsi" w:cstheme="minorHAnsi"/>
                <w:b/>
                <w:sz w:val="22"/>
                <w:szCs w:val="22"/>
              </w:rPr>
              <w:t>Peso Relativo</w:t>
            </w:r>
          </w:p>
        </w:tc>
      </w:tr>
      <w:tr w:rsidR="00625992" w:rsidRPr="007E2BB6" w14:paraId="16C12ACA" w14:textId="6B454303" w:rsidTr="004E22A9">
        <w:trPr>
          <w:trHeight w:hRule="exact" w:val="644"/>
        </w:trPr>
        <w:tc>
          <w:tcPr>
            <w:tcW w:w="24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311A1BC" w14:textId="29AC8613" w:rsidR="00625992" w:rsidRPr="007E2BB6" w:rsidRDefault="00625992"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Chuveiro ou ducha</w:t>
            </w:r>
          </w:p>
        </w:tc>
        <w:tc>
          <w:tcPr>
            <w:tcW w:w="3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676585B" w14:textId="51901A07" w:rsidR="00625992" w:rsidRPr="007E2BB6" w:rsidRDefault="00625992"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Misturador (água fria)</w:t>
            </w:r>
          </w:p>
        </w:tc>
        <w:tc>
          <w:tcPr>
            <w:tcW w:w="1461" w:type="dxa"/>
            <w:tcBorders>
              <w:top w:val="single" w:sz="8" w:space="0" w:color="auto"/>
              <w:left w:val="single" w:sz="8" w:space="0" w:color="auto"/>
              <w:bottom w:val="single" w:sz="8" w:space="0" w:color="auto"/>
              <w:right w:val="single" w:sz="8" w:space="0" w:color="auto"/>
            </w:tcBorders>
            <w:vAlign w:val="center"/>
          </w:tcPr>
          <w:p w14:paraId="2528513C" w14:textId="5462E519" w:rsidR="00625992" w:rsidRPr="007E2BB6" w:rsidRDefault="00625992"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0,20</w:t>
            </w:r>
          </w:p>
        </w:tc>
        <w:tc>
          <w:tcPr>
            <w:tcW w:w="1275" w:type="dxa"/>
            <w:tcBorders>
              <w:top w:val="single" w:sz="8" w:space="0" w:color="auto"/>
              <w:left w:val="single" w:sz="8" w:space="0" w:color="auto"/>
              <w:bottom w:val="single" w:sz="8" w:space="0" w:color="auto"/>
              <w:right w:val="single" w:sz="8" w:space="0" w:color="auto"/>
            </w:tcBorders>
            <w:vAlign w:val="center"/>
          </w:tcPr>
          <w:p w14:paraId="5B28B1A4" w14:textId="07D16526" w:rsidR="00625992" w:rsidRPr="007E2BB6" w:rsidRDefault="00625992"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0,4</w:t>
            </w:r>
          </w:p>
        </w:tc>
      </w:tr>
      <w:tr w:rsidR="00625992" w:rsidRPr="007E2BB6" w14:paraId="6A369A89" w14:textId="77777777" w:rsidTr="004E22A9">
        <w:trPr>
          <w:trHeight w:hRule="exact" w:val="690"/>
        </w:trPr>
        <w:tc>
          <w:tcPr>
            <w:tcW w:w="24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92E4661" w14:textId="64807EB1" w:rsidR="00625992" w:rsidRPr="007E2BB6" w:rsidRDefault="00625992"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Torneira de jardim ou lavagem em geral</w:t>
            </w:r>
          </w:p>
        </w:tc>
        <w:tc>
          <w:tcPr>
            <w:tcW w:w="3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F4EC2EA" w14:textId="308931AE" w:rsidR="00625992" w:rsidRPr="007E2BB6" w:rsidRDefault="00625992"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Torneira</w:t>
            </w:r>
          </w:p>
        </w:tc>
        <w:tc>
          <w:tcPr>
            <w:tcW w:w="1461" w:type="dxa"/>
            <w:tcBorders>
              <w:top w:val="single" w:sz="8" w:space="0" w:color="auto"/>
              <w:left w:val="single" w:sz="8" w:space="0" w:color="auto"/>
              <w:bottom w:val="single" w:sz="8" w:space="0" w:color="auto"/>
              <w:right w:val="single" w:sz="8" w:space="0" w:color="auto"/>
            </w:tcBorders>
            <w:vAlign w:val="center"/>
          </w:tcPr>
          <w:p w14:paraId="3B987661" w14:textId="1A43B0D6" w:rsidR="00625992" w:rsidRPr="007E2BB6" w:rsidRDefault="00625992"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0,20</w:t>
            </w:r>
          </w:p>
        </w:tc>
        <w:tc>
          <w:tcPr>
            <w:tcW w:w="1275" w:type="dxa"/>
            <w:tcBorders>
              <w:top w:val="single" w:sz="8" w:space="0" w:color="auto"/>
              <w:left w:val="single" w:sz="8" w:space="0" w:color="auto"/>
              <w:bottom w:val="single" w:sz="8" w:space="0" w:color="auto"/>
              <w:right w:val="single" w:sz="8" w:space="0" w:color="auto"/>
            </w:tcBorders>
            <w:vAlign w:val="center"/>
          </w:tcPr>
          <w:p w14:paraId="63024C51" w14:textId="31E3C64E" w:rsidR="00625992" w:rsidRPr="007E2BB6" w:rsidRDefault="00625992"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0,4</w:t>
            </w:r>
          </w:p>
        </w:tc>
      </w:tr>
    </w:tbl>
    <w:p w14:paraId="3EF073BD" w14:textId="636D8DF6" w:rsidR="00EB447A" w:rsidRPr="007E2BB6" w:rsidRDefault="00EB447A" w:rsidP="00EB447A">
      <w:pPr>
        <w:spacing w:line="360" w:lineRule="auto"/>
        <w:contextualSpacing/>
        <w:jc w:val="center"/>
        <w:rPr>
          <w:rFonts w:asciiTheme="minorHAnsi" w:hAnsiTheme="minorHAnsi" w:cstheme="minorHAnsi"/>
          <w:spacing w:val="24"/>
          <w:sz w:val="20"/>
        </w:rPr>
      </w:pPr>
      <w:bookmarkStart w:id="300" w:name="_Toc418755404"/>
      <w:bookmarkStart w:id="301" w:name="_Toc432606527"/>
      <w:r w:rsidRPr="007E2BB6">
        <w:rPr>
          <w:rFonts w:asciiTheme="minorHAnsi" w:hAnsiTheme="minorHAnsi" w:cstheme="minorHAnsi"/>
          <w:sz w:val="20"/>
        </w:rPr>
        <w:t xml:space="preserve">Tabela </w:t>
      </w:r>
      <w:r w:rsidR="007E2BB6">
        <w:rPr>
          <w:rFonts w:asciiTheme="minorHAnsi" w:hAnsiTheme="minorHAnsi" w:cstheme="minorHAnsi"/>
          <w:sz w:val="20"/>
        </w:rPr>
        <w:t>6</w:t>
      </w:r>
      <w:r w:rsidRPr="007E2BB6">
        <w:rPr>
          <w:rFonts w:asciiTheme="minorHAnsi" w:hAnsiTheme="minorHAnsi" w:cstheme="minorHAnsi"/>
          <w:sz w:val="20"/>
        </w:rPr>
        <w:t xml:space="preserve"> </w:t>
      </w:r>
      <w:r w:rsidRPr="007E2BB6">
        <w:rPr>
          <w:rFonts w:asciiTheme="minorHAnsi" w:hAnsiTheme="minorHAnsi" w:cstheme="minorHAnsi"/>
          <w:spacing w:val="24"/>
          <w:sz w:val="20"/>
        </w:rPr>
        <w:t>– Pesos relativos de pontos de utilização</w:t>
      </w:r>
      <w:bookmarkEnd w:id="300"/>
      <w:bookmarkEnd w:id="301"/>
    </w:p>
    <w:p w14:paraId="067E3D18" w14:textId="6A8D0472" w:rsidR="00625992" w:rsidRPr="00EB447A" w:rsidRDefault="00625992" w:rsidP="00EB447A">
      <w:pPr>
        <w:spacing w:line="360" w:lineRule="auto"/>
        <w:contextualSpacing/>
        <w:jc w:val="center"/>
        <w:rPr>
          <w:rFonts w:asciiTheme="minorHAnsi" w:hAnsiTheme="minorHAnsi" w:cstheme="minorHAnsi"/>
          <w:spacing w:val="24"/>
          <w:sz w:val="20"/>
        </w:rPr>
      </w:pPr>
      <w:r w:rsidRPr="007E2BB6">
        <w:rPr>
          <w:rFonts w:asciiTheme="minorHAnsi" w:hAnsiTheme="minorHAnsi" w:cstheme="minorHAnsi"/>
          <w:spacing w:val="24"/>
          <w:sz w:val="20"/>
        </w:rPr>
        <w:t>Fonte: NBR 5626 (1998)</w:t>
      </w:r>
    </w:p>
    <w:p w14:paraId="2BF22577" w14:textId="77777777" w:rsidR="0064036F" w:rsidRPr="004103D0" w:rsidRDefault="0064036F" w:rsidP="004103D0">
      <w:pPr>
        <w:spacing w:line="360" w:lineRule="auto"/>
        <w:ind w:firstLine="709"/>
        <w:contextualSpacing/>
        <w:jc w:val="both"/>
        <w:rPr>
          <w:rFonts w:asciiTheme="minorHAnsi" w:hAnsiTheme="minorHAnsi" w:cstheme="minorHAnsi"/>
          <w:spacing w:val="24"/>
        </w:rPr>
      </w:pPr>
    </w:p>
    <w:p w14:paraId="0F80B4C5"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57A3939A"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396250F7"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0BC8DB4A"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33916B44"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6CCCF12F"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0D4D7DFB"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70E6BADB"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5E9B57FF"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088BB5F8"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72D0A6E2"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65B64DBE" w14:textId="77777777" w:rsidR="0064036F" w:rsidRPr="004103D0" w:rsidRDefault="0064036F" w:rsidP="007E2BB6">
      <w:pPr>
        <w:pStyle w:val="Legenda"/>
        <w:spacing w:line="360" w:lineRule="auto"/>
        <w:contextualSpacing/>
        <w:rPr>
          <w:rFonts w:asciiTheme="minorHAnsi" w:hAnsiTheme="minorHAnsi" w:cstheme="minorHAnsi"/>
          <w:sz w:val="22"/>
          <w:szCs w:val="22"/>
        </w:rPr>
      </w:pPr>
    </w:p>
    <w:p w14:paraId="3345D329" w14:textId="77777777" w:rsidR="0064036F" w:rsidRPr="004103D0" w:rsidRDefault="0064036F" w:rsidP="004103D0">
      <w:pPr>
        <w:pStyle w:val="Legenda"/>
        <w:spacing w:line="360" w:lineRule="auto"/>
        <w:ind w:firstLine="709"/>
        <w:contextualSpacing/>
        <w:rPr>
          <w:rFonts w:asciiTheme="minorHAnsi" w:hAnsiTheme="minorHAnsi" w:cstheme="minorHAnsi"/>
          <w:sz w:val="22"/>
          <w:szCs w:val="22"/>
        </w:rPr>
      </w:pPr>
    </w:p>
    <w:p w14:paraId="0A089664" w14:textId="11DA78D3" w:rsidR="00625992" w:rsidRPr="004103D0" w:rsidRDefault="00625992" w:rsidP="00EB447A">
      <w:pPr>
        <w:pStyle w:val="Legenda"/>
        <w:spacing w:line="360" w:lineRule="auto"/>
        <w:contextualSpacing/>
        <w:rPr>
          <w:rFonts w:asciiTheme="minorHAnsi" w:hAnsiTheme="minorHAnsi" w:cstheme="minorHAnsi"/>
          <w:sz w:val="22"/>
          <w:szCs w:val="22"/>
        </w:rPr>
      </w:pPr>
    </w:p>
    <w:p w14:paraId="75FF65F4" w14:textId="77777777" w:rsidR="00224795" w:rsidRPr="004103D0" w:rsidRDefault="00224795" w:rsidP="004103D0">
      <w:pPr>
        <w:spacing w:after="0" w:line="360" w:lineRule="auto"/>
        <w:contextualSpacing/>
        <w:jc w:val="center"/>
        <w:rPr>
          <w:rFonts w:asciiTheme="minorHAnsi" w:hAnsiTheme="minorHAnsi" w:cstheme="minorHAnsi"/>
        </w:rPr>
      </w:pPr>
      <w:r w:rsidRPr="004103D0">
        <w:rPr>
          <w:rFonts w:asciiTheme="minorHAnsi" w:hAnsiTheme="minorHAnsi" w:cstheme="minorHAnsi"/>
          <w:noProof/>
        </w:rPr>
        <w:drawing>
          <wp:inline distT="0" distB="0" distL="0" distR="0" wp14:anchorId="4260DA21" wp14:editId="189CFF7A">
            <wp:extent cx="2878164" cy="4503550"/>
            <wp:effectExtent l="19050" t="19050" r="17780" b="11430"/>
            <wp:docPr id="38" name="Imagem 38" descr="C:\Users\daiane.mayer\Desktop\Do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aiane.mayer\Desktop\Doc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9516" cy="4521313"/>
                    </a:xfrm>
                    <a:prstGeom prst="rect">
                      <a:avLst/>
                    </a:prstGeom>
                    <a:noFill/>
                    <a:ln w="9525">
                      <a:solidFill>
                        <a:schemeClr val="tx1"/>
                      </a:solidFill>
                    </a:ln>
                  </pic:spPr>
                </pic:pic>
              </a:graphicData>
            </a:graphic>
          </wp:inline>
        </w:drawing>
      </w:r>
    </w:p>
    <w:p w14:paraId="6BF6F174" w14:textId="1D984185" w:rsidR="00EB447A" w:rsidRPr="00EB447A" w:rsidRDefault="00EB447A" w:rsidP="00EB447A">
      <w:pPr>
        <w:pStyle w:val="Legenda"/>
        <w:spacing w:line="360" w:lineRule="auto"/>
        <w:contextualSpacing/>
        <w:jc w:val="center"/>
        <w:rPr>
          <w:rFonts w:asciiTheme="minorHAnsi" w:hAnsiTheme="minorHAnsi" w:cstheme="minorHAnsi"/>
          <w:szCs w:val="22"/>
        </w:rPr>
      </w:pPr>
      <w:r w:rsidRPr="00EB447A">
        <w:rPr>
          <w:rFonts w:asciiTheme="minorHAnsi" w:hAnsiTheme="minorHAnsi" w:cstheme="minorHAnsi"/>
          <w:szCs w:val="22"/>
        </w:rPr>
        <w:t xml:space="preserve">Figura </w:t>
      </w:r>
      <w:r w:rsidRPr="00EB447A">
        <w:rPr>
          <w:rFonts w:asciiTheme="minorHAnsi" w:hAnsiTheme="minorHAnsi" w:cstheme="minorHAnsi"/>
          <w:szCs w:val="22"/>
        </w:rPr>
        <w:fldChar w:fldCharType="begin"/>
      </w:r>
      <w:r w:rsidRPr="00EB447A">
        <w:rPr>
          <w:rFonts w:asciiTheme="minorHAnsi" w:hAnsiTheme="minorHAnsi" w:cstheme="minorHAnsi"/>
          <w:szCs w:val="22"/>
        </w:rPr>
        <w:instrText xml:space="preserve"> SEQ Figura \* ARABIC </w:instrText>
      </w:r>
      <w:r w:rsidRPr="00EB447A">
        <w:rPr>
          <w:rFonts w:asciiTheme="minorHAnsi" w:hAnsiTheme="minorHAnsi" w:cstheme="minorHAnsi"/>
          <w:szCs w:val="22"/>
        </w:rPr>
        <w:fldChar w:fldCharType="separate"/>
      </w:r>
      <w:r>
        <w:rPr>
          <w:rFonts w:asciiTheme="minorHAnsi" w:hAnsiTheme="minorHAnsi" w:cstheme="minorHAnsi"/>
          <w:noProof/>
          <w:szCs w:val="22"/>
        </w:rPr>
        <w:t>9</w:t>
      </w:r>
      <w:r w:rsidRPr="00EB447A">
        <w:rPr>
          <w:rFonts w:asciiTheme="minorHAnsi" w:hAnsiTheme="minorHAnsi" w:cstheme="minorHAnsi"/>
          <w:noProof/>
          <w:szCs w:val="22"/>
        </w:rPr>
        <w:fldChar w:fldCharType="end"/>
      </w:r>
      <w:r w:rsidRPr="00EB447A">
        <w:rPr>
          <w:rFonts w:asciiTheme="minorHAnsi" w:hAnsiTheme="minorHAnsi" w:cstheme="minorHAnsi"/>
          <w:szCs w:val="22"/>
        </w:rPr>
        <w:t xml:space="preserve"> – Vazões e diâmetros em função dos pesos</w:t>
      </w:r>
    </w:p>
    <w:p w14:paraId="4AC408DD" w14:textId="29D3F5F6" w:rsidR="00EB447A" w:rsidRPr="00EB447A" w:rsidRDefault="00EB447A" w:rsidP="00EB447A">
      <w:pPr>
        <w:pStyle w:val="Legenda"/>
        <w:spacing w:line="360" w:lineRule="auto"/>
        <w:contextualSpacing/>
        <w:jc w:val="center"/>
        <w:rPr>
          <w:rFonts w:asciiTheme="minorHAnsi" w:hAnsiTheme="minorHAnsi" w:cstheme="minorHAnsi"/>
          <w:szCs w:val="22"/>
        </w:rPr>
      </w:pPr>
      <w:r>
        <w:rPr>
          <w:rFonts w:asciiTheme="minorHAnsi" w:hAnsiTheme="minorHAnsi" w:cstheme="minorHAnsi"/>
          <w:szCs w:val="22"/>
        </w:rPr>
        <w:t>Fonte: NBR 5626 (1998)</w:t>
      </w:r>
    </w:p>
    <w:p w14:paraId="641DCD4F" w14:textId="77777777" w:rsidR="00CB3445" w:rsidRPr="004103D0" w:rsidRDefault="00CB3445" w:rsidP="004103D0">
      <w:pPr>
        <w:spacing w:line="360" w:lineRule="auto"/>
        <w:ind w:firstLine="709"/>
        <w:contextualSpacing/>
        <w:jc w:val="both"/>
        <w:rPr>
          <w:rFonts w:asciiTheme="minorHAnsi" w:hAnsiTheme="minorHAnsi" w:cstheme="minorHAnsi"/>
          <w:spacing w:val="24"/>
        </w:rPr>
      </w:pPr>
    </w:p>
    <w:p w14:paraId="04F9587B" w14:textId="77777777" w:rsidR="007E2BB6" w:rsidRDefault="007E2BB6" w:rsidP="004103D0">
      <w:pPr>
        <w:spacing w:line="360" w:lineRule="auto"/>
        <w:contextualSpacing/>
        <w:jc w:val="both"/>
        <w:rPr>
          <w:rFonts w:asciiTheme="minorHAnsi" w:hAnsiTheme="minorHAnsi" w:cstheme="minorHAnsi"/>
          <w:spacing w:val="24"/>
          <w:u w:val="single"/>
        </w:rPr>
      </w:pPr>
      <w:bookmarkStart w:id="302" w:name="_Toc361399691"/>
    </w:p>
    <w:p w14:paraId="6CC41C1B" w14:textId="77777777" w:rsidR="007E2BB6" w:rsidRDefault="007E2BB6" w:rsidP="004103D0">
      <w:pPr>
        <w:spacing w:line="360" w:lineRule="auto"/>
        <w:contextualSpacing/>
        <w:jc w:val="both"/>
        <w:rPr>
          <w:rFonts w:asciiTheme="minorHAnsi" w:hAnsiTheme="minorHAnsi" w:cstheme="minorHAnsi"/>
          <w:spacing w:val="24"/>
          <w:u w:val="single"/>
        </w:rPr>
      </w:pPr>
    </w:p>
    <w:p w14:paraId="3A772534" w14:textId="77777777" w:rsidR="007E2BB6" w:rsidRDefault="007E2BB6" w:rsidP="004103D0">
      <w:pPr>
        <w:spacing w:line="360" w:lineRule="auto"/>
        <w:contextualSpacing/>
        <w:jc w:val="both"/>
        <w:rPr>
          <w:rFonts w:asciiTheme="minorHAnsi" w:hAnsiTheme="minorHAnsi" w:cstheme="minorHAnsi"/>
          <w:spacing w:val="24"/>
          <w:u w:val="single"/>
        </w:rPr>
      </w:pPr>
    </w:p>
    <w:p w14:paraId="07DB1D3A" w14:textId="77777777" w:rsidR="007E2BB6" w:rsidRDefault="007E2BB6" w:rsidP="004103D0">
      <w:pPr>
        <w:spacing w:line="360" w:lineRule="auto"/>
        <w:contextualSpacing/>
        <w:jc w:val="both"/>
        <w:rPr>
          <w:rFonts w:asciiTheme="minorHAnsi" w:hAnsiTheme="minorHAnsi" w:cstheme="minorHAnsi"/>
          <w:spacing w:val="24"/>
          <w:u w:val="single"/>
        </w:rPr>
      </w:pPr>
    </w:p>
    <w:p w14:paraId="7BC384DB" w14:textId="77777777" w:rsidR="00D46773" w:rsidRPr="004103D0" w:rsidRDefault="00D46773"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Sistema de águas pluviais</w:t>
      </w:r>
      <w:bookmarkEnd w:id="302"/>
    </w:p>
    <w:p w14:paraId="06DFFD0C" w14:textId="77777777" w:rsidR="00D46773" w:rsidRPr="004103D0" w:rsidRDefault="00D46773" w:rsidP="004103D0">
      <w:pPr>
        <w:spacing w:line="360" w:lineRule="auto"/>
        <w:contextualSpacing/>
        <w:jc w:val="both"/>
        <w:rPr>
          <w:rFonts w:asciiTheme="minorHAnsi" w:hAnsiTheme="minorHAnsi" w:cstheme="minorHAnsi"/>
          <w:spacing w:val="24"/>
          <w:u w:val="single"/>
        </w:rPr>
      </w:pPr>
    </w:p>
    <w:p w14:paraId="16CCD31A" w14:textId="77777777" w:rsidR="00D46773" w:rsidRPr="004103D0" w:rsidRDefault="00D46773"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apresentar o cálculo da chuva estimada ou crítica, a vazão a escoar e o cálculo hidráulico das calhas, dos coletores e dos ramais, além de sua interligação.</w:t>
      </w:r>
    </w:p>
    <w:p w14:paraId="4ACB4491" w14:textId="77777777" w:rsidR="00D46773" w:rsidRPr="004103D0" w:rsidRDefault="00D46773"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 dimensionamento das calhas deverá ser realizado por meio da fórmula de Manning-</w:t>
      </w:r>
      <w:proofErr w:type="spellStart"/>
      <w:r w:rsidRPr="004103D0">
        <w:rPr>
          <w:rFonts w:asciiTheme="minorHAnsi" w:hAnsiTheme="minorHAnsi" w:cstheme="minorHAnsi"/>
          <w:spacing w:val="24"/>
        </w:rPr>
        <w:t>Strickler</w:t>
      </w:r>
      <w:proofErr w:type="spellEnd"/>
      <w:r w:rsidRPr="004103D0">
        <w:rPr>
          <w:rFonts w:asciiTheme="minorHAnsi" w:hAnsiTheme="minorHAnsi" w:cstheme="minorHAnsi"/>
          <w:spacing w:val="24"/>
        </w:rPr>
        <w:t xml:space="preserve">, indicada a seguir, ou de qualquer outra fórmula equivalente. </w:t>
      </w:r>
    </w:p>
    <w:p w14:paraId="7CD622F5" w14:textId="77777777" w:rsidR="00D46773" w:rsidRPr="004103D0" w:rsidRDefault="00D46773" w:rsidP="004103D0">
      <w:pPr>
        <w:spacing w:line="360" w:lineRule="auto"/>
        <w:ind w:firstLine="709"/>
        <w:contextualSpacing/>
        <w:jc w:val="both"/>
        <w:rPr>
          <w:rFonts w:asciiTheme="minorHAnsi" w:hAnsiTheme="minorHAnsi" w:cstheme="minorHAnsi"/>
          <w:spacing w:val="24"/>
        </w:rPr>
      </w:pPr>
    </w:p>
    <w:p w14:paraId="73124A63" w14:textId="77777777" w:rsidR="00D46773" w:rsidRPr="004103D0" w:rsidRDefault="00D46773" w:rsidP="004103D0">
      <w:pPr>
        <w:spacing w:line="360" w:lineRule="auto"/>
        <w:contextualSpacing/>
        <w:rPr>
          <w:rFonts w:asciiTheme="minorHAnsi" w:hAnsiTheme="minorHAnsi" w:cstheme="minorHAnsi"/>
        </w:rPr>
      </w:pPr>
      <m:oMathPara>
        <m:oMath>
          <m:r>
            <m:rPr>
              <m:sty m:val="p"/>
            </m:rPr>
            <w:rPr>
              <w:rFonts w:ascii="Cambria Math" w:hAnsi="Cambria Math" w:cstheme="minorHAnsi"/>
            </w:rPr>
            <m:t>Q=K×</m:t>
          </m:r>
          <m:f>
            <m:fPr>
              <m:ctrlPr>
                <w:rPr>
                  <w:rFonts w:ascii="Cambria Math" w:hAnsi="Cambria Math" w:cstheme="minorHAnsi"/>
                </w:rPr>
              </m:ctrlPr>
            </m:fPr>
            <m:num>
              <m:r>
                <m:rPr>
                  <m:sty m:val="p"/>
                </m:rPr>
                <w:rPr>
                  <w:rFonts w:ascii="Cambria Math" w:hAnsi="Cambria Math" w:cstheme="minorHAnsi"/>
                </w:rPr>
                <m:t>S</m:t>
              </m:r>
            </m:num>
            <m:den>
              <m:r>
                <m:rPr>
                  <m:sty m:val="p"/>
                </m:rPr>
                <w:rPr>
                  <w:rFonts w:ascii="Cambria Math" w:hAnsi="Cambria Math" w:cstheme="minorHAnsi"/>
                </w:rPr>
                <m:t>n</m:t>
              </m:r>
            </m:den>
          </m:f>
          <m:r>
            <m:rPr>
              <m:sty m:val="p"/>
            </m:rP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R</m:t>
              </m:r>
            </m:e>
            <m:sub>
              <m:r>
                <m:rPr>
                  <m:sty m:val="p"/>
                </m:rPr>
                <w:rPr>
                  <w:rFonts w:ascii="Cambria Math" w:hAnsi="Cambria Math" w:cstheme="minorHAnsi"/>
                </w:rPr>
                <m:t>H</m:t>
              </m:r>
            </m:sub>
            <m:sup>
              <m:r>
                <m:rPr>
                  <m:sty m:val="p"/>
                </m:rPr>
                <w:rPr>
                  <w:rFonts w:ascii="Cambria Math" w:hAnsi="Cambria Math" w:cstheme="minorHAnsi"/>
                </w:rPr>
                <m:t>2/3</m:t>
              </m:r>
            </m:sup>
          </m:sSubSup>
          <m:r>
            <m:rPr>
              <m:sty m:val="p"/>
            </m:rPr>
            <w:rPr>
              <w:rFonts w:ascii="Cambria Math" w:hAnsi="Cambria Math" w:cstheme="minorHAnsi"/>
            </w:rPr>
            <m:t>×</m:t>
          </m:r>
          <m:sSup>
            <m:sSupPr>
              <m:ctrlPr>
                <w:rPr>
                  <w:rFonts w:ascii="Cambria Math" w:hAnsi="Cambria Math" w:cstheme="minorHAnsi"/>
                </w:rPr>
              </m:ctrlPr>
            </m:sSupPr>
            <m:e>
              <m:r>
                <m:rPr>
                  <m:sty m:val="p"/>
                </m:rPr>
                <w:rPr>
                  <w:rFonts w:ascii="Cambria Math" w:hAnsi="Cambria Math" w:cstheme="minorHAnsi"/>
                </w:rPr>
                <m:t>i</m:t>
              </m:r>
            </m:e>
            <m:sup>
              <m:r>
                <m:rPr>
                  <m:sty m:val="p"/>
                </m:rPr>
                <w:rPr>
                  <w:rFonts w:ascii="Cambria Math" w:hAnsi="Cambria Math" w:cstheme="minorHAnsi"/>
                </w:rPr>
                <m:t>1/2</m:t>
              </m:r>
            </m:sup>
          </m:sSup>
        </m:oMath>
      </m:oMathPara>
    </w:p>
    <w:p w14:paraId="1FBC9E65" w14:textId="77777777" w:rsidR="00D46773" w:rsidRPr="004103D0" w:rsidRDefault="00D46773"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Em que:</w:t>
      </w:r>
    </w:p>
    <w:p w14:paraId="221547DC" w14:textId="77777777" w:rsidR="00D46773" w:rsidRPr="004103D0" w:rsidRDefault="00D4677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Q = vazão de projeto, em L/min</w:t>
      </w:r>
    </w:p>
    <w:p w14:paraId="25727B1F" w14:textId="77777777" w:rsidR="00D46773" w:rsidRPr="004103D0" w:rsidRDefault="00D4677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S = área da seção molhada, em m² </w:t>
      </w:r>
    </w:p>
    <w:p w14:paraId="33EA1094" w14:textId="38E1FD76" w:rsidR="00D46773" w:rsidRPr="004103D0" w:rsidRDefault="00D46773" w:rsidP="00BA7F0F">
      <w:pPr>
        <w:pStyle w:val="TextoeXe"/>
        <w:numPr>
          <w:ilvl w:val="0"/>
          <w:numId w:val="4"/>
        </w:numPr>
        <w:contextualSpacing/>
        <w:rPr>
          <w:rFonts w:asciiTheme="minorHAnsi" w:hAnsiTheme="minorHAnsi" w:cstheme="minorHAnsi"/>
          <w:sz w:val="22"/>
          <w:szCs w:val="22"/>
        </w:rPr>
      </w:pPr>
      <w:proofErr w:type="gramStart"/>
      <w:r w:rsidRPr="004103D0">
        <w:rPr>
          <w:rFonts w:asciiTheme="minorHAnsi" w:hAnsiTheme="minorHAnsi" w:cstheme="minorHAnsi"/>
          <w:sz w:val="22"/>
          <w:szCs w:val="22"/>
        </w:rPr>
        <w:t>n</w:t>
      </w:r>
      <w:proofErr w:type="gramEnd"/>
      <w:r w:rsidRPr="004103D0">
        <w:rPr>
          <w:rFonts w:asciiTheme="minorHAnsi" w:hAnsiTheme="minorHAnsi" w:cstheme="minorHAnsi"/>
          <w:sz w:val="22"/>
          <w:szCs w:val="22"/>
        </w:rPr>
        <w:t xml:space="preserve"> = coeficiente de rugosidade </w:t>
      </w:r>
    </w:p>
    <w:p w14:paraId="358AE013" w14:textId="77777777" w:rsidR="00D46773" w:rsidRPr="004103D0" w:rsidRDefault="00D4677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R = raio hidráulico, em m</w:t>
      </w:r>
    </w:p>
    <w:p w14:paraId="2BC2F85E" w14:textId="77777777" w:rsidR="00D46773" w:rsidRPr="004103D0" w:rsidRDefault="00D4677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 = perímetro molhado, em m</w:t>
      </w:r>
    </w:p>
    <w:p w14:paraId="71BF0237" w14:textId="77777777" w:rsidR="00D46773" w:rsidRPr="004103D0" w:rsidRDefault="00D46773" w:rsidP="00BA7F0F">
      <w:pPr>
        <w:pStyle w:val="TextoeXe"/>
        <w:numPr>
          <w:ilvl w:val="0"/>
          <w:numId w:val="4"/>
        </w:numPr>
        <w:contextualSpacing/>
        <w:rPr>
          <w:rFonts w:asciiTheme="minorHAnsi" w:hAnsiTheme="minorHAnsi" w:cstheme="minorHAnsi"/>
          <w:sz w:val="22"/>
          <w:szCs w:val="22"/>
        </w:rPr>
      </w:pPr>
      <w:proofErr w:type="gramStart"/>
      <w:r w:rsidRPr="004103D0">
        <w:rPr>
          <w:rFonts w:asciiTheme="minorHAnsi" w:hAnsiTheme="minorHAnsi" w:cstheme="minorHAnsi"/>
          <w:sz w:val="22"/>
          <w:szCs w:val="22"/>
        </w:rPr>
        <w:t>i</w:t>
      </w:r>
      <w:proofErr w:type="gramEnd"/>
      <w:r w:rsidRPr="004103D0">
        <w:rPr>
          <w:rFonts w:asciiTheme="minorHAnsi" w:hAnsiTheme="minorHAnsi" w:cstheme="minorHAnsi"/>
          <w:sz w:val="22"/>
          <w:szCs w:val="22"/>
        </w:rPr>
        <w:t xml:space="preserve"> = declividade da calha, em m/m</w:t>
      </w:r>
    </w:p>
    <w:p w14:paraId="47C4F08A" w14:textId="77777777" w:rsidR="00D46773" w:rsidRPr="004103D0" w:rsidRDefault="00D4677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K = 60.000.</w:t>
      </w:r>
    </w:p>
    <w:p w14:paraId="59A74626" w14:textId="77777777" w:rsidR="00D46773" w:rsidRPr="004103D0" w:rsidRDefault="00D46773" w:rsidP="004103D0">
      <w:pPr>
        <w:spacing w:line="360" w:lineRule="auto"/>
        <w:contextualSpacing/>
        <w:rPr>
          <w:rFonts w:asciiTheme="minorHAnsi" w:hAnsiTheme="minorHAnsi" w:cstheme="minorHAnsi"/>
        </w:rPr>
      </w:pPr>
    </w:p>
    <w:p w14:paraId="07C364A2" w14:textId="77777777" w:rsidR="00B55693" w:rsidRPr="004103D0" w:rsidRDefault="00B55693"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 dimensionamento dos condutores verticais deverá ser realizado a partir dos seguintes dados:</w:t>
      </w:r>
    </w:p>
    <w:p w14:paraId="6DF84209" w14:textId="77777777" w:rsidR="00B55693" w:rsidRPr="004103D0" w:rsidRDefault="00B5569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Q = vazão de projeto, em L/min.</w:t>
      </w:r>
    </w:p>
    <w:p w14:paraId="680A5365" w14:textId="77777777" w:rsidR="00B55693" w:rsidRPr="004103D0" w:rsidRDefault="00B5569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H = altura da lâmina de água na calha, em </w:t>
      </w:r>
      <w:proofErr w:type="spellStart"/>
      <w:r w:rsidRPr="004103D0">
        <w:rPr>
          <w:rFonts w:asciiTheme="minorHAnsi" w:hAnsiTheme="minorHAnsi" w:cstheme="minorHAnsi"/>
          <w:sz w:val="22"/>
          <w:szCs w:val="22"/>
        </w:rPr>
        <w:t>mm.</w:t>
      </w:r>
      <w:proofErr w:type="spellEnd"/>
    </w:p>
    <w:p w14:paraId="6F2E3AE8" w14:textId="77777777" w:rsidR="00B55693" w:rsidRPr="004103D0" w:rsidRDefault="00B5569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 = comprimento do condutor vertical, em m.</w:t>
      </w:r>
    </w:p>
    <w:p w14:paraId="5B96C1BA" w14:textId="4578B90F" w:rsidR="00B55693" w:rsidRPr="004103D0" w:rsidRDefault="00B55693"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obter o diâmetro interno (D) do condutor vertical, a CONTRATADA deverá analisar o ábaco apresentado.</w:t>
      </w:r>
    </w:p>
    <w:p w14:paraId="4192E8B1" w14:textId="2F1C2F79" w:rsidR="00B55693" w:rsidRPr="004103D0" w:rsidRDefault="00B55693" w:rsidP="00EB447A">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Já para calhas com saída em aresta viva ou com funil de saída, deverá utilizar, respectivamente, os ábacos apresentado nas figuras a seguir, a partir dos seguintes dados: </w:t>
      </w:r>
    </w:p>
    <w:p w14:paraId="3BF5AC43" w14:textId="77777777" w:rsidR="00B55693" w:rsidRPr="004103D0" w:rsidRDefault="00B5569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Q = vazão de projeto, em L/min.</w:t>
      </w:r>
    </w:p>
    <w:p w14:paraId="5ADE57A3" w14:textId="77777777" w:rsidR="00B55693" w:rsidRPr="004103D0" w:rsidRDefault="00B5569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H = altura da lâmina de água na calha, em </w:t>
      </w:r>
      <w:proofErr w:type="spellStart"/>
      <w:r w:rsidRPr="004103D0">
        <w:rPr>
          <w:rFonts w:asciiTheme="minorHAnsi" w:hAnsiTheme="minorHAnsi" w:cstheme="minorHAnsi"/>
          <w:sz w:val="22"/>
          <w:szCs w:val="22"/>
        </w:rPr>
        <w:t>mm.</w:t>
      </w:r>
      <w:proofErr w:type="spellEnd"/>
    </w:p>
    <w:p w14:paraId="1ED4E521" w14:textId="77777777" w:rsidR="00B55693" w:rsidRPr="004103D0" w:rsidRDefault="00B5569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L = comprimento do condutor vertical, em m.</w:t>
      </w:r>
    </w:p>
    <w:p w14:paraId="6866DF74" w14:textId="77777777" w:rsidR="00B55693" w:rsidRPr="004103D0" w:rsidRDefault="00B5569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H incógnita: D (mm).</w:t>
      </w:r>
    </w:p>
    <w:p w14:paraId="4D975562" w14:textId="77777777" w:rsidR="00B55693" w:rsidRPr="004103D0" w:rsidRDefault="00B55693"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Procedimento para análise dos ábacos: levantar uma vertical por Q até interceptar as curvas de H e L correspondentes. No caso de não haver curvas dos valores de H e L, interpolar entre as curvas existentes. Transportar a interseção mais alta até o eixo D. Adotar o diâmetro nominal cujo diâmetro interno seja superior ou igual ao valor encontrado.</w:t>
      </w:r>
    </w:p>
    <w:p w14:paraId="15AC614F" w14:textId="77777777" w:rsidR="00B55693" w:rsidRPr="004103D0" w:rsidRDefault="00B55693" w:rsidP="004103D0">
      <w:pPr>
        <w:pStyle w:val="Legenda"/>
        <w:spacing w:line="360" w:lineRule="auto"/>
        <w:ind w:left="1854"/>
        <w:contextualSpacing/>
        <w:rPr>
          <w:rFonts w:asciiTheme="minorHAnsi" w:hAnsiTheme="minorHAnsi" w:cstheme="minorHAnsi"/>
          <w:sz w:val="22"/>
          <w:szCs w:val="22"/>
        </w:rPr>
      </w:pPr>
    </w:p>
    <w:p w14:paraId="25567925" w14:textId="77777777" w:rsidR="00B55693" w:rsidRPr="004103D0" w:rsidRDefault="00B55693" w:rsidP="00EB447A">
      <w:pPr>
        <w:pStyle w:val="Legenda"/>
        <w:spacing w:line="360" w:lineRule="auto"/>
        <w:contextualSpacing/>
        <w:jc w:val="center"/>
        <w:rPr>
          <w:rFonts w:asciiTheme="minorHAnsi" w:hAnsiTheme="minorHAnsi" w:cstheme="minorHAnsi"/>
          <w:sz w:val="22"/>
          <w:szCs w:val="22"/>
        </w:rPr>
      </w:pPr>
      <w:r w:rsidRPr="004103D0">
        <w:rPr>
          <w:rFonts w:asciiTheme="minorHAnsi" w:hAnsiTheme="minorHAnsi" w:cstheme="minorHAnsi"/>
          <w:noProof/>
          <w:sz w:val="22"/>
          <w:szCs w:val="22"/>
        </w:rPr>
        <w:drawing>
          <wp:inline distT="0" distB="0" distL="0" distR="0" wp14:anchorId="3954335B" wp14:editId="6E430ACA">
            <wp:extent cx="4812193" cy="3240000"/>
            <wp:effectExtent l="19050" t="19050" r="26670" b="17780"/>
            <wp:docPr id="39" name="Imagem 39" descr="C:\Users\Arquivos\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C:\Users\Arquivos\Desktop\0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12193" cy="3240000"/>
                    </a:xfrm>
                    <a:prstGeom prst="rect">
                      <a:avLst/>
                    </a:prstGeom>
                    <a:noFill/>
                    <a:ln w="9525">
                      <a:solidFill>
                        <a:schemeClr val="tx1"/>
                      </a:solidFill>
                    </a:ln>
                  </pic:spPr>
                </pic:pic>
              </a:graphicData>
            </a:graphic>
          </wp:inline>
        </w:drawing>
      </w:r>
    </w:p>
    <w:p w14:paraId="4059DC53" w14:textId="5D710F87" w:rsidR="00EB447A" w:rsidRPr="00EB447A" w:rsidRDefault="00EB447A" w:rsidP="00EB447A">
      <w:pPr>
        <w:pStyle w:val="Legenda"/>
        <w:spacing w:line="360" w:lineRule="auto"/>
        <w:contextualSpacing/>
        <w:jc w:val="center"/>
        <w:rPr>
          <w:rFonts w:asciiTheme="minorHAnsi" w:hAnsiTheme="minorHAnsi" w:cstheme="minorHAnsi"/>
          <w:szCs w:val="22"/>
        </w:rPr>
      </w:pPr>
      <w:r w:rsidRPr="00EB447A">
        <w:rPr>
          <w:rFonts w:asciiTheme="minorHAnsi" w:hAnsiTheme="minorHAnsi" w:cstheme="minorHAnsi"/>
          <w:szCs w:val="22"/>
        </w:rPr>
        <w:t xml:space="preserve">Figura </w:t>
      </w:r>
      <w:r w:rsidRPr="00EB447A">
        <w:rPr>
          <w:rFonts w:asciiTheme="minorHAnsi" w:hAnsiTheme="minorHAnsi" w:cstheme="minorHAnsi"/>
          <w:szCs w:val="22"/>
        </w:rPr>
        <w:fldChar w:fldCharType="begin"/>
      </w:r>
      <w:r w:rsidRPr="00EB447A">
        <w:rPr>
          <w:rFonts w:asciiTheme="minorHAnsi" w:hAnsiTheme="minorHAnsi" w:cstheme="minorHAnsi"/>
          <w:szCs w:val="22"/>
        </w:rPr>
        <w:instrText xml:space="preserve"> SEQ Figura \* ARABIC </w:instrText>
      </w:r>
      <w:r w:rsidRPr="00EB447A">
        <w:rPr>
          <w:rFonts w:asciiTheme="minorHAnsi" w:hAnsiTheme="minorHAnsi" w:cstheme="minorHAnsi"/>
          <w:szCs w:val="22"/>
        </w:rPr>
        <w:fldChar w:fldCharType="separate"/>
      </w:r>
      <w:r>
        <w:rPr>
          <w:rFonts w:asciiTheme="minorHAnsi" w:hAnsiTheme="minorHAnsi" w:cstheme="minorHAnsi"/>
          <w:noProof/>
          <w:szCs w:val="22"/>
        </w:rPr>
        <w:t>10</w:t>
      </w:r>
      <w:r w:rsidRPr="00EB447A">
        <w:rPr>
          <w:rFonts w:asciiTheme="minorHAnsi" w:hAnsiTheme="minorHAnsi" w:cstheme="minorHAnsi"/>
          <w:noProof/>
          <w:szCs w:val="22"/>
        </w:rPr>
        <w:fldChar w:fldCharType="end"/>
      </w:r>
      <w:r w:rsidRPr="00EB447A">
        <w:rPr>
          <w:rFonts w:asciiTheme="minorHAnsi" w:hAnsiTheme="minorHAnsi" w:cstheme="minorHAnsi"/>
          <w:szCs w:val="22"/>
        </w:rPr>
        <w:t xml:space="preserve"> – Calha em saída com aresta viva</w:t>
      </w:r>
    </w:p>
    <w:p w14:paraId="15C889D7" w14:textId="77777777" w:rsidR="00B55693" w:rsidRPr="00EB447A" w:rsidRDefault="00B55693" w:rsidP="00EB447A">
      <w:pPr>
        <w:pStyle w:val="Legenda"/>
        <w:spacing w:line="360" w:lineRule="auto"/>
        <w:contextualSpacing/>
        <w:jc w:val="center"/>
        <w:rPr>
          <w:rFonts w:asciiTheme="minorHAnsi" w:hAnsiTheme="minorHAnsi" w:cstheme="minorHAnsi"/>
          <w:szCs w:val="22"/>
        </w:rPr>
      </w:pPr>
      <w:r w:rsidRPr="00EB447A">
        <w:rPr>
          <w:rFonts w:asciiTheme="minorHAnsi" w:hAnsiTheme="minorHAnsi" w:cstheme="minorHAnsi"/>
          <w:szCs w:val="22"/>
        </w:rPr>
        <w:t>Fonte: NBR 10844 (1989)</w:t>
      </w:r>
    </w:p>
    <w:p w14:paraId="59B64133" w14:textId="77777777" w:rsidR="00B55693" w:rsidRPr="004103D0" w:rsidRDefault="00B55693" w:rsidP="004103D0">
      <w:pPr>
        <w:spacing w:line="360" w:lineRule="auto"/>
        <w:contextualSpacing/>
        <w:rPr>
          <w:rFonts w:asciiTheme="minorHAnsi" w:hAnsiTheme="minorHAnsi" w:cstheme="minorHAnsi"/>
          <w:lang w:eastAsia="en-US"/>
        </w:rPr>
      </w:pPr>
    </w:p>
    <w:p w14:paraId="12A1C667" w14:textId="77777777" w:rsidR="00B55693" w:rsidRPr="004103D0" w:rsidRDefault="00B55693" w:rsidP="004103D0">
      <w:pPr>
        <w:spacing w:line="360" w:lineRule="auto"/>
        <w:contextualSpacing/>
        <w:rPr>
          <w:rFonts w:asciiTheme="minorHAnsi" w:hAnsiTheme="minorHAnsi" w:cstheme="minorHAnsi"/>
          <w:lang w:eastAsia="en-US"/>
        </w:rPr>
      </w:pPr>
    </w:p>
    <w:p w14:paraId="63450AE6" w14:textId="77777777" w:rsidR="00B55693" w:rsidRPr="004103D0" w:rsidRDefault="00B55693" w:rsidP="004103D0">
      <w:pPr>
        <w:spacing w:line="360" w:lineRule="auto"/>
        <w:contextualSpacing/>
        <w:rPr>
          <w:rFonts w:asciiTheme="minorHAnsi" w:hAnsiTheme="minorHAnsi" w:cstheme="minorHAnsi"/>
          <w:lang w:eastAsia="en-US"/>
        </w:rPr>
      </w:pPr>
    </w:p>
    <w:p w14:paraId="495CAA23" w14:textId="77777777" w:rsidR="00B55693" w:rsidRPr="004103D0" w:rsidRDefault="00B55693" w:rsidP="004103D0">
      <w:pPr>
        <w:spacing w:after="0" w:line="360" w:lineRule="auto"/>
        <w:contextualSpacing/>
        <w:jc w:val="center"/>
        <w:rPr>
          <w:rFonts w:asciiTheme="minorHAnsi" w:hAnsiTheme="minorHAnsi" w:cstheme="minorHAnsi"/>
        </w:rPr>
      </w:pPr>
      <w:r w:rsidRPr="004103D0">
        <w:rPr>
          <w:rFonts w:asciiTheme="minorHAnsi" w:hAnsiTheme="minorHAnsi" w:cstheme="minorHAnsi"/>
          <w:noProof/>
        </w:rPr>
        <w:drawing>
          <wp:inline distT="0" distB="0" distL="0" distR="0" wp14:anchorId="1D01D455" wp14:editId="6A3B788C">
            <wp:extent cx="4743448" cy="3240000"/>
            <wp:effectExtent l="19050" t="19050" r="19685" b="17780"/>
            <wp:docPr id="40" name="Imagem 40" descr="C:\Users\Arquivos\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C:\Users\Arquivos\Desktop\0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43448" cy="3240000"/>
                    </a:xfrm>
                    <a:prstGeom prst="rect">
                      <a:avLst/>
                    </a:prstGeom>
                    <a:noFill/>
                    <a:ln w="9525">
                      <a:solidFill>
                        <a:schemeClr val="tx1"/>
                      </a:solidFill>
                    </a:ln>
                  </pic:spPr>
                </pic:pic>
              </a:graphicData>
            </a:graphic>
          </wp:inline>
        </w:drawing>
      </w:r>
    </w:p>
    <w:p w14:paraId="124F90EF" w14:textId="5BCB3B90" w:rsidR="00EB447A" w:rsidRPr="00EB447A" w:rsidRDefault="00EB447A" w:rsidP="00EB447A">
      <w:pPr>
        <w:pStyle w:val="Legenda"/>
        <w:spacing w:line="360" w:lineRule="auto"/>
        <w:contextualSpacing/>
        <w:jc w:val="center"/>
        <w:rPr>
          <w:rFonts w:asciiTheme="minorHAnsi" w:hAnsiTheme="minorHAnsi" w:cstheme="minorHAnsi"/>
          <w:szCs w:val="22"/>
        </w:rPr>
      </w:pPr>
      <w:r w:rsidRPr="00EB447A">
        <w:rPr>
          <w:rFonts w:asciiTheme="minorHAnsi" w:hAnsiTheme="minorHAnsi" w:cstheme="minorHAnsi"/>
          <w:szCs w:val="22"/>
        </w:rPr>
        <w:t xml:space="preserve">Figura </w:t>
      </w:r>
      <w:r w:rsidRPr="00EB447A">
        <w:rPr>
          <w:rFonts w:asciiTheme="minorHAnsi" w:hAnsiTheme="minorHAnsi" w:cstheme="minorHAnsi"/>
          <w:szCs w:val="22"/>
        </w:rPr>
        <w:fldChar w:fldCharType="begin"/>
      </w:r>
      <w:r w:rsidRPr="00EB447A">
        <w:rPr>
          <w:rFonts w:asciiTheme="minorHAnsi" w:hAnsiTheme="minorHAnsi" w:cstheme="minorHAnsi"/>
          <w:szCs w:val="22"/>
        </w:rPr>
        <w:instrText xml:space="preserve"> SEQ Figura \* ARABIC </w:instrText>
      </w:r>
      <w:r w:rsidRPr="00EB447A">
        <w:rPr>
          <w:rFonts w:asciiTheme="minorHAnsi" w:hAnsiTheme="minorHAnsi" w:cstheme="minorHAnsi"/>
          <w:szCs w:val="22"/>
        </w:rPr>
        <w:fldChar w:fldCharType="separate"/>
      </w:r>
      <w:r>
        <w:rPr>
          <w:rFonts w:asciiTheme="minorHAnsi" w:hAnsiTheme="minorHAnsi" w:cstheme="minorHAnsi"/>
          <w:noProof/>
          <w:szCs w:val="22"/>
        </w:rPr>
        <w:t>12</w:t>
      </w:r>
      <w:r w:rsidRPr="00EB447A">
        <w:rPr>
          <w:rFonts w:asciiTheme="minorHAnsi" w:hAnsiTheme="minorHAnsi" w:cstheme="minorHAnsi"/>
          <w:noProof/>
          <w:szCs w:val="22"/>
        </w:rPr>
        <w:fldChar w:fldCharType="end"/>
      </w:r>
      <w:r w:rsidRPr="00EB447A">
        <w:rPr>
          <w:rFonts w:asciiTheme="minorHAnsi" w:hAnsiTheme="minorHAnsi" w:cstheme="minorHAnsi"/>
          <w:szCs w:val="22"/>
        </w:rPr>
        <w:t xml:space="preserve"> – Calha com funil de saída</w:t>
      </w:r>
    </w:p>
    <w:p w14:paraId="111FB1EB" w14:textId="7379BC4E" w:rsidR="002A3C46" w:rsidRPr="008A726C" w:rsidRDefault="00B55693" w:rsidP="008A726C">
      <w:pPr>
        <w:pStyle w:val="Legenda"/>
        <w:spacing w:line="360" w:lineRule="auto"/>
        <w:contextualSpacing/>
        <w:jc w:val="center"/>
        <w:rPr>
          <w:rFonts w:asciiTheme="minorHAnsi" w:hAnsiTheme="minorHAnsi" w:cstheme="minorHAnsi"/>
          <w:szCs w:val="22"/>
        </w:rPr>
      </w:pPr>
      <w:r w:rsidRPr="00EB447A">
        <w:rPr>
          <w:rFonts w:asciiTheme="minorHAnsi" w:hAnsiTheme="minorHAnsi" w:cstheme="minorHAnsi"/>
          <w:szCs w:val="22"/>
        </w:rPr>
        <w:t>Fon</w:t>
      </w:r>
      <w:bookmarkStart w:id="303" w:name="_Toc361399692"/>
      <w:r w:rsidR="008A726C">
        <w:rPr>
          <w:rFonts w:asciiTheme="minorHAnsi" w:hAnsiTheme="minorHAnsi" w:cstheme="minorHAnsi"/>
          <w:szCs w:val="22"/>
        </w:rPr>
        <w:t>te: NBR 10844 (1989)</w:t>
      </w:r>
    </w:p>
    <w:p w14:paraId="6356A7A4" w14:textId="77777777" w:rsidR="002A3C46" w:rsidRPr="004103D0" w:rsidRDefault="002A3C46"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Sistema de esgoto</w:t>
      </w:r>
      <w:bookmarkEnd w:id="303"/>
    </w:p>
    <w:p w14:paraId="07F93CCC" w14:textId="77777777" w:rsidR="002A3C46" w:rsidRPr="004103D0" w:rsidRDefault="002A3C46" w:rsidP="004103D0">
      <w:pPr>
        <w:spacing w:line="360" w:lineRule="auto"/>
        <w:contextualSpacing/>
        <w:jc w:val="both"/>
        <w:rPr>
          <w:rFonts w:asciiTheme="minorHAnsi" w:hAnsiTheme="minorHAnsi" w:cstheme="minorHAnsi"/>
          <w:spacing w:val="24"/>
          <w:u w:val="single"/>
        </w:rPr>
      </w:pPr>
    </w:p>
    <w:p w14:paraId="0E6A357F" w14:textId="77777777" w:rsidR="002A3C46" w:rsidRPr="004103D0" w:rsidRDefault="002A3C46"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o sistema de esgoto sanitário, a CONTRATADA deverá apresentar o cálculo das vazões através da contabilização estatística das diversas peças, simultaneidade de utilização e respectivos pesos, conforme normas da ABNT, cálculos das profundidades e declividades das tubulações; dimensionamento dos sistemas de ventilação das tubulações, dimensionamento dos sistemas de tratamento, indicando eficiências na remoção de cargas orgânicas e sua adequação às condições de lançamento em corpos receptores ou na infiltração no subsolo, entre os itens mais importantes.</w:t>
      </w:r>
    </w:p>
    <w:p w14:paraId="1094D741" w14:textId="67BA73FB" w:rsidR="009564CA" w:rsidRPr="004103D0" w:rsidRDefault="002A3C46" w:rsidP="008A726C">
      <w:pPr>
        <w:spacing w:line="360" w:lineRule="auto"/>
        <w:ind w:firstLine="709"/>
        <w:contextualSpacing/>
        <w:jc w:val="both"/>
        <w:rPr>
          <w:rFonts w:asciiTheme="minorHAnsi" w:hAnsiTheme="minorHAnsi" w:cstheme="minorHAnsi"/>
          <w:spacing w:val="24"/>
        </w:rPr>
      </w:pPr>
      <w:r w:rsidRPr="004103D0">
        <w:rPr>
          <w:rFonts w:asciiTheme="minorHAnsi" w:hAnsiTheme="minorHAnsi" w:cstheme="minorHAnsi"/>
          <w:spacing w:val="24"/>
        </w:rPr>
        <w:t>Para os ramais de descarga, deverão ser adotados, no mínimo, os diâmetros apresentados na</w:t>
      </w:r>
      <w:r w:rsidR="009564CA" w:rsidRPr="004103D0">
        <w:rPr>
          <w:rFonts w:asciiTheme="minorHAnsi" w:hAnsiTheme="minorHAnsi" w:cstheme="minorHAnsi"/>
          <w:spacing w:val="24"/>
        </w:rPr>
        <w:t xml:space="preserve"> tabela a seguir</w:t>
      </w:r>
      <w:r w:rsidRPr="004103D0">
        <w:rPr>
          <w:rFonts w:asciiTheme="minorHAnsi" w:hAnsiTheme="minorHAnsi" w:cstheme="minorHAnsi"/>
          <w:spacing w:val="24"/>
        </w:rPr>
        <w:t xml:space="preserve">. </w:t>
      </w:r>
    </w:p>
    <w:tbl>
      <w:tblPr>
        <w:tblW w:w="8919" w:type="dxa"/>
        <w:tblInd w:w="132" w:type="dxa"/>
        <w:tblCellMar>
          <w:left w:w="0" w:type="dxa"/>
          <w:right w:w="0" w:type="dxa"/>
        </w:tblCellMar>
        <w:tblLook w:val="04A0" w:firstRow="1" w:lastRow="0" w:firstColumn="1" w:lastColumn="0" w:noHBand="0" w:noVBand="1"/>
      </w:tblPr>
      <w:tblGrid>
        <w:gridCol w:w="4253"/>
        <w:gridCol w:w="2551"/>
        <w:gridCol w:w="2115"/>
      </w:tblGrid>
      <w:tr w:rsidR="009564CA" w:rsidRPr="004103D0" w14:paraId="2A017AD1" w14:textId="77777777" w:rsidTr="007E2BB6">
        <w:trPr>
          <w:trHeight w:hRule="exact" w:val="1080"/>
          <w:tblHeader/>
        </w:trPr>
        <w:tc>
          <w:tcPr>
            <w:tcW w:w="4253" w:type="dxa"/>
            <w:tcBorders>
              <w:top w:val="single" w:sz="8" w:space="0" w:color="000000"/>
              <w:left w:val="single" w:sz="8" w:space="0" w:color="000000"/>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7DB3AEBF" w14:textId="77777777" w:rsidR="009564CA" w:rsidRPr="004103D0" w:rsidRDefault="009564CA"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Aparelho sanitário</w:t>
            </w:r>
          </w:p>
        </w:tc>
        <w:tc>
          <w:tcPr>
            <w:tcW w:w="2551" w:type="dxa"/>
            <w:tcBorders>
              <w:top w:val="single" w:sz="8" w:space="0" w:color="000000"/>
              <w:left w:val="nil"/>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7143D776" w14:textId="21838758" w:rsidR="009564CA" w:rsidRPr="004103D0" w:rsidRDefault="008A726C"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Número</w:t>
            </w:r>
            <w:r w:rsidR="009564CA" w:rsidRPr="004103D0">
              <w:rPr>
                <w:rFonts w:asciiTheme="minorHAnsi" w:hAnsiTheme="minorHAnsi" w:cstheme="minorHAnsi"/>
                <w:b/>
                <w:sz w:val="22"/>
                <w:szCs w:val="22"/>
              </w:rPr>
              <w:t xml:space="preserve"> de unidades de Hunter de contribuição</w:t>
            </w:r>
          </w:p>
          <w:p w14:paraId="52ADC75F" w14:textId="77777777" w:rsidR="009564CA" w:rsidRPr="004103D0" w:rsidRDefault="009564CA" w:rsidP="004103D0">
            <w:pPr>
              <w:pStyle w:val="TextoeXe"/>
              <w:spacing w:before="0"/>
              <w:ind w:left="0"/>
              <w:contextualSpacing/>
              <w:jc w:val="center"/>
              <w:rPr>
                <w:rFonts w:asciiTheme="minorHAnsi" w:hAnsiTheme="minorHAnsi" w:cstheme="minorHAnsi"/>
                <w:b/>
                <w:sz w:val="22"/>
                <w:szCs w:val="22"/>
              </w:rPr>
            </w:pPr>
          </w:p>
        </w:tc>
        <w:tc>
          <w:tcPr>
            <w:tcW w:w="2115" w:type="dxa"/>
            <w:tcBorders>
              <w:top w:val="single" w:sz="8" w:space="0" w:color="000000"/>
              <w:left w:val="nil"/>
              <w:bottom w:val="single" w:sz="8" w:space="0" w:color="auto"/>
              <w:right w:val="single" w:sz="8" w:space="0" w:color="000000"/>
            </w:tcBorders>
            <w:shd w:val="clear" w:color="auto" w:fill="D9D9D9"/>
          </w:tcPr>
          <w:p w14:paraId="6FC66AF0" w14:textId="24B665FA" w:rsidR="009564CA" w:rsidRPr="004103D0" w:rsidRDefault="009564CA"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Diâmetro nominal mínimo do ramal de descarga (DN)</w:t>
            </w:r>
          </w:p>
        </w:tc>
      </w:tr>
      <w:tr w:rsidR="009564CA" w:rsidRPr="004103D0" w14:paraId="0AC4D91C" w14:textId="77777777" w:rsidTr="009564CA">
        <w:trPr>
          <w:trHeight w:hRule="exact" w:val="612"/>
        </w:trPr>
        <w:tc>
          <w:tcPr>
            <w:tcW w:w="42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B759810" w14:textId="18EA18A3" w:rsidR="009564CA" w:rsidRPr="007E2BB6" w:rsidRDefault="009564CA"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Chuveiro De residência</w:t>
            </w:r>
          </w:p>
        </w:tc>
        <w:tc>
          <w:tcPr>
            <w:tcW w:w="25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9577C60" w14:textId="4451FD24" w:rsidR="009564CA" w:rsidRPr="007E2BB6" w:rsidRDefault="009564CA"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2</w:t>
            </w:r>
          </w:p>
        </w:tc>
        <w:tc>
          <w:tcPr>
            <w:tcW w:w="2115" w:type="dxa"/>
            <w:tcBorders>
              <w:top w:val="single" w:sz="8" w:space="0" w:color="auto"/>
              <w:left w:val="single" w:sz="8" w:space="0" w:color="auto"/>
              <w:bottom w:val="single" w:sz="8" w:space="0" w:color="auto"/>
              <w:right w:val="single" w:sz="8" w:space="0" w:color="auto"/>
            </w:tcBorders>
            <w:vAlign w:val="center"/>
          </w:tcPr>
          <w:p w14:paraId="1C4B2B32" w14:textId="17AE3735" w:rsidR="009564CA" w:rsidRPr="007E2BB6" w:rsidRDefault="009564CA" w:rsidP="004103D0">
            <w:pPr>
              <w:pStyle w:val="TextoeXe"/>
              <w:spacing w:before="0"/>
              <w:ind w:left="0" w:firstLine="34"/>
              <w:contextualSpacing/>
              <w:jc w:val="center"/>
              <w:rPr>
                <w:rFonts w:asciiTheme="minorHAnsi" w:hAnsiTheme="minorHAnsi" w:cstheme="minorHAnsi"/>
                <w:sz w:val="22"/>
                <w:szCs w:val="22"/>
              </w:rPr>
            </w:pPr>
            <w:r w:rsidRPr="007E2BB6">
              <w:rPr>
                <w:rFonts w:asciiTheme="minorHAnsi" w:hAnsiTheme="minorHAnsi" w:cstheme="minorHAnsi"/>
                <w:sz w:val="22"/>
                <w:szCs w:val="22"/>
              </w:rPr>
              <w:t>40</w:t>
            </w:r>
          </w:p>
        </w:tc>
      </w:tr>
    </w:tbl>
    <w:p w14:paraId="34ADB15D" w14:textId="0284D1C4" w:rsidR="008A726C" w:rsidRPr="008A726C" w:rsidRDefault="008A726C" w:rsidP="008A726C">
      <w:pPr>
        <w:pStyle w:val="Legenda"/>
        <w:spacing w:line="360" w:lineRule="auto"/>
        <w:contextualSpacing/>
        <w:jc w:val="center"/>
        <w:rPr>
          <w:rFonts w:asciiTheme="minorHAnsi" w:hAnsiTheme="minorHAnsi" w:cstheme="minorHAnsi"/>
          <w:spacing w:val="24"/>
          <w:szCs w:val="22"/>
        </w:rPr>
      </w:pPr>
      <w:bookmarkStart w:id="304" w:name="_Toc418755406"/>
      <w:bookmarkStart w:id="305" w:name="_Toc432606529"/>
      <w:r w:rsidRPr="008A726C">
        <w:rPr>
          <w:rFonts w:asciiTheme="minorHAnsi" w:hAnsiTheme="minorHAnsi" w:cstheme="minorHAnsi"/>
          <w:szCs w:val="22"/>
        </w:rPr>
        <w:t xml:space="preserve">Tabela </w:t>
      </w:r>
      <w:r w:rsidR="007E2BB6">
        <w:rPr>
          <w:rFonts w:asciiTheme="minorHAnsi" w:hAnsiTheme="minorHAnsi" w:cstheme="minorHAnsi"/>
          <w:szCs w:val="22"/>
        </w:rPr>
        <w:t>7</w:t>
      </w:r>
      <w:r w:rsidRPr="008A726C">
        <w:rPr>
          <w:rFonts w:asciiTheme="minorHAnsi" w:hAnsiTheme="minorHAnsi" w:cstheme="minorHAnsi"/>
          <w:szCs w:val="22"/>
        </w:rPr>
        <w:t xml:space="preserve"> </w:t>
      </w:r>
      <w:r w:rsidRPr="008A726C">
        <w:rPr>
          <w:rFonts w:asciiTheme="minorHAnsi" w:hAnsiTheme="minorHAnsi" w:cstheme="minorHAnsi"/>
          <w:spacing w:val="24"/>
          <w:szCs w:val="22"/>
        </w:rPr>
        <w:t>– Unidades de Hunter de contribuição dos aparelhos sanitários e diâmetro nominal mínimo dos ramais de descarga</w:t>
      </w:r>
      <w:bookmarkEnd w:id="304"/>
      <w:bookmarkEnd w:id="305"/>
    </w:p>
    <w:p w14:paraId="026F69CF" w14:textId="77777777" w:rsidR="008A726C" w:rsidRDefault="008A726C" w:rsidP="004103D0">
      <w:pPr>
        <w:spacing w:line="360" w:lineRule="auto"/>
        <w:ind w:firstLine="709"/>
        <w:contextualSpacing/>
        <w:jc w:val="both"/>
        <w:rPr>
          <w:rFonts w:asciiTheme="minorHAnsi" w:hAnsiTheme="minorHAnsi" w:cstheme="minorHAnsi"/>
          <w:spacing w:val="24"/>
        </w:rPr>
      </w:pPr>
    </w:p>
    <w:p w14:paraId="55C06435" w14:textId="77777777" w:rsidR="008A726C" w:rsidRDefault="008A726C" w:rsidP="004103D0">
      <w:pPr>
        <w:spacing w:line="360" w:lineRule="auto"/>
        <w:ind w:firstLine="709"/>
        <w:contextualSpacing/>
        <w:jc w:val="both"/>
        <w:rPr>
          <w:rFonts w:asciiTheme="minorHAnsi" w:hAnsiTheme="minorHAnsi" w:cstheme="minorHAnsi"/>
          <w:spacing w:val="24"/>
        </w:rPr>
      </w:pPr>
    </w:p>
    <w:p w14:paraId="2717D773" w14:textId="2D775338" w:rsidR="009564CA" w:rsidRPr="004103D0" w:rsidRDefault="009564CA"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OBS.: O diâmetro nominal (DN) mínimo para o ramal de descarga de bacia sanitária pode ser reduzido para DN 75, caso justificado pelo cálculo de dimensionamento efetuado pelo método hidráulico apresentado no anexo B e somente depois da revisão da NBR 6452:1985 (aparelhos sanitários de material cerâmico), pela qual os fabricantes devem confeccionar variantes de bacias sanitárias com saída própria para ponto de esgoto de DN 75, sem necessidade de peça especial para adaptação. Por metro de calha – considerar como ramal de esgoto. Devem ser consideradas as recomendações dos fabricantes.</w:t>
      </w:r>
    </w:p>
    <w:p w14:paraId="2B02CF4F" w14:textId="47C1A85F" w:rsidR="00D703EE" w:rsidRPr="004103D0" w:rsidRDefault="002A3C46"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Para os aparelhos não relacionados na </w:t>
      </w:r>
      <w:r w:rsidR="007E2BB6">
        <w:rPr>
          <w:rFonts w:asciiTheme="minorHAnsi" w:hAnsiTheme="minorHAnsi" w:cstheme="minorHAnsi"/>
          <w:spacing w:val="24"/>
        </w:rPr>
        <w:t>tabela 11</w:t>
      </w:r>
      <w:r w:rsidRPr="007E2BB6">
        <w:rPr>
          <w:rFonts w:asciiTheme="minorHAnsi" w:hAnsiTheme="minorHAnsi" w:cstheme="minorHAnsi"/>
          <w:spacing w:val="24"/>
        </w:rPr>
        <w:t>,</w:t>
      </w:r>
      <w:r w:rsidRPr="004103D0">
        <w:rPr>
          <w:rFonts w:asciiTheme="minorHAnsi" w:hAnsiTheme="minorHAnsi" w:cstheme="minorHAnsi"/>
          <w:spacing w:val="24"/>
        </w:rPr>
        <w:t xml:space="preserve"> a CONTRATADA deverá estimar as Unidades de Hunter de Contribuição (UHC) correspondentes, dessa forma o dimensionamento deverá ser realizado com os valores indicados na</w:t>
      </w:r>
      <w:r w:rsidR="00D703EE" w:rsidRPr="004103D0">
        <w:rPr>
          <w:rFonts w:asciiTheme="minorHAnsi" w:hAnsiTheme="minorHAnsi" w:cstheme="minorHAnsi"/>
          <w:spacing w:val="24"/>
        </w:rPr>
        <w:t xml:space="preserve"> </w:t>
      </w:r>
      <w:r w:rsidR="008A726C" w:rsidRPr="008A726C">
        <w:rPr>
          <w:rFonts w:asciiTheme="minorHAnsi" w:hAnsiTheme="minorHAnsi" w:cstheme="minorHAnsi"/>
          <w:spacing w:val="24"/>
        </w:rPr>
        <w:t xml:space="preserve">Tabela </w:t>
      </w:r>
      <w:r w:rsidR="007E2BB6">
        <w:rPr>
          <w:rFonts w:asciiTheme="minorHAnsi" w:hAnsiTheme="minorHAnsi" w:cstheme="minorHAnsi"/>
          <w:spacing w:val="24"/>
        </w:rPr>
        <w:t>7</w:t>
      </w:r>
      <w:r w:rsidRPr="008A726C">
        <w:rPr>
          <w:rFonts w:asciiTheme="minorHAnsi" w:hAnsiTheme="minorHAnsi" w:cstheme="minorHAnsi"/>
          <w:spacing w:val="24"/>
        </w:rPr>
        <w:t>.</w:t>
      </w:r>
      <w:r w:rsidR="008A726C">
        <w:rPr>
          <w:rFonts w:asciiTheme="minorHAnsi" w:hAnsiTheme="minorHAnsi" w:cstheme="minorHAnsi"/>
          <w:spacing w:val="24"/>
        </w:rPr>
        <w:t xml:space="preserve"> </w:t>
      </w:r>
    </w:p>
    <w:tbl>
      <w:tblPr>
        <w:tblW w:w="7655" w:type="dxa"/>
        <w:tblInd w:w="557" w:type="dxa"/>
        <w:tblCellMar>
          <w:left w:w="0" w:type="dxa"/>
          <w:right w:w="0" w:type="dxa"/>
        </w:tblCellMar>
        <w:tblLook w:val="04A0" w:firstRow="1" w:lastRow="0" w:firstColumn="1" w:lastColumn="0" w:noHBand="0" w:noVBand="1"/>
      </w:tblPr>
      <w:tblGrid>
        <w:gridCol w:w="4111"/>
        <w:gridCol w:w="3544"/>
      </w:tblGrid>
      <w:tr w:rsidR="00D703EE" w:rsidRPr="004103D0" w14:paraId="5D9DFE5A" w14:textId="77777777" w:rsidTr="008A726C">
        <w:trPr>
          <w:trHeight w:hRule="exact" w:val="766"/>
          <w:tblHeader/>
        </w:trPr>
        <w:tc>
          <w:tcPr>
            <w:tcW w:w="4111" w:type="dxa"/>
            <w:tcBorders>
              <w:top w:val="single" w:sz="8" w:space="0" w:color="000000"/>
              <w:left w:val="single" w:sz="8" w:space="0" w:color="000000"/>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1EF64390" w14:textId="276D892E" w:rsidR="00D703EE" w:rsidRPr="004103D0" w:rsidRDefault="00E6169A"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Diâmetro nominal mínimo do ramal de descarga (DN)</w:t>
            </w:r>
          </w:p>
        </w:tc>
        <w:tc>
          <w:tcPr>
            <w:tcW w:w="3544" w:type="dxa"/>
            <w:tcBorders>
              <w:top w:val="single" w:sz="8" w:space="0" w:color="000000"/>
              <w:left w:val="nil"/>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2A536D8A" w14:textId="5716BFD7" w:rsidR="00D703EE" w:rsidRPr="004103D0" w:rsidRDefault="00E6169A"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Número de unidades de Hunter de contribuição (UHC)</w:t>
            </w:r>
          </w:p>
        </w:tc>
      </w:tr>
      <w:tr w:rsidR="00D703EE" w:rsidRPr="004103D0" w14:paraId="1988AACA" w14:textId="77777777" w:rsidTr="00E6169A">
        <w:trPr>
          <w:trHeight w:hRule="exact" w:val="361"/>
        </w:trPr>
        <w:tc>
          <w:tcPr>
            <w:tcW w:w="4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33BDE1" w14:textId="7D924EE5" w:rsidR="00D703EE" w:rsidRPr="004103D0" w:rsidRDefault="00D703EE"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40</w:t>
            </w:r>
          </w:p>
        </w:tc>
        <w:tc>
          <w:tcPr>
            <w:tcW w:w="35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9082BE5" w14:textId="4E32262A" w:rsidR="00D703EE" w:rsidRPr="004103D0" w:rsidRDefault="00D703EE"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2</w:t>
            </w:r>
          </w:p>
        </w:tc>
      </w:tr>
      <w:tr w:rsidR="00D703EE" w:rsidRPr="004103D0" w14:paraId="38F8C934" w14:textId="77777777" w:rsidTr="00E6169A">
        <w:trPr>
          <w:trHeight w:hRule="exact" w:val="361"/>
        </w:trPr>
        <w:tc>
          <w:tcPr>
            <w:tcW w:w="4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0CBC82" w14:textId="0C8C67CB" w:rsidR="00D703EE" w:rsidRPr="004103D0" w:rsidRDefault="00D703EE"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50</w:t>
            </w:r>
          </w:p>
        </w:tc>
        <w:tc>
          <w:tcPr>
            <w:tcW w:w="35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2A898C0" w14:textId="3D6D69B0" w:rsidR="00D703EE" w:rsidRPr="004103D0" w:rsidRDefault="00D703EE"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3</w:t>
            </w:r>
          </w:p>
        </w:tc>
      </w:tr>
      <w:tr w:rsidR="00D703EE" w:rsidRPr="004103D0" w14:paraId="27B0429F" w14:textId="77777777" w:rsidTr="00E6169A">
        <w:trPr>
          <w:trHeight w:hRule="exact" w:val="361"/>
        </w:trPr>
        <w:tc>
          <w:tcPr>
            <w:tcW w:w="4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B4BA65C" w14:textId="2227A29F" w:rsidR="00D703EE" w:rsidRPr="004103D0" w:rsidRDefault="00D703EE"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75</w:t>
            </w:r>
          </w:p>
        </w:tc>
        <w:tc>
          <w:tcPr>
            <w:tcW w:w="35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039E26C" w14:textId="5958E213" w:rsidR="00D703EE" w:rsidRPr="004103D0" w:rsidRDefault="00D703EE"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5</w:t>
            </w:r>
          </w:p>
        </w:tc>
      </w:tr>
      <w:tr w:rsidR="00D703EE" w:rsidRPr="004103D0" w14:paraId="712DA855" w14:textId="77777777" w:rsidTr="00E6169A">
        <w:trPr>
          <w:trHeight w:hRule="exact" w:val="361"/>
        </w:trPr>
        <w:tc>
          <w:tcPr>
            <w:tcW w:w="4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FF88B21" w14:textId="2ABDE63C" w:rsidR="00D703EE" w:rsidRPr="004103D0" w:rsidRDefault="00D703EE"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100</w:t>
            </w:r>
          </w:p>
        </w:tc>
        <w:tc>
          <w:tcPr>
            <w:tcW w:w="35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CFE41C2" w14:textId="0C0B4E35" w:rsidR="00D703EE" w:rsidRPr="004103D0" w:rsidRDefault="00D703EE"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6</w:t>
            </w:r>
          </w:p>
        </w:tc>
      </w:tr>
    </w:tbl>
    <w:p w14:paraId="594D7DBF" w14:textId="77777777" w:rsidR="00D703EE" w:rsidRPr="004103D0" w:rsidRDefault="00D703EE" w:rsidP="004103D0">
      <w:pPr>
        <w:spacing w:line="360" w:lineRule="auto"/>
        <w:contextualSpacing/>
        <w:jc w:val="both"/>
        <w:rPr>
          <w:rFonts w:asciiTheme="minorHAnsi" w:hAnsiTheme="minorHAnsi" w:cstheme="minorHAnsi"/>
          <w:spacing w:val="24"/>
        </w:rPr>
      </w:pPr>
    </w:p>
    <w:p w14:paraId="5F6709B7" w14:textId="2FD30656" w:rsidR="008A726C" w:rsidRPr="008A726C" w:rsidRDefault="008A726C" w:rsidP="008A726C">
      <w:pPr>
        <w:spacing w:line="360" w:lineRule="auto"/>
        <w:ind w:firstLine="709"/>
        <w:contextualSpacing/>
        <w:jc w:val="center"/>
        <w:rPr>
          <w:rFonts w:asciiTheme="minorHAnsi" w:hAnsiTheme="minorHAnsi" w:cstheme="minorHAnsi"/>
          <w:spacing w:val="24"/>
          <w:sz w:val="20"/>
        </w:rPr>
      </w:pPr>
      <w:bookmarkStart w:id="306" w:name="_Toc418755407"/>
      <w:bookmarkStart w:id="307" w:name="_Toc432606530"/>
      <w:r w:rsidRPr="008A726C">
        <w:rPr>
          <w:rFonts w:asciiTheme="minorHAnsi" w:hAnsiTheme="minorHAnsi" w:cstheme="minorHAnsi"/>
          <w:spacing w:val="24"/>
          <w:sz w:val="20"/>
        </w:rPr>
        <w:t xml:space="preserve">Tabela </w:t>
      </w:r>
      <w:r w:rsidR="007E2BB6">
        <w:rPr>
          <w:rFonts w:asciiTheme="minorHAnsi" w:hAnsiTheme="minorHAnsi" w:cstheme="minorHAnsi"/>
          <w:spacing w:val="24"/>
          <w:sz w:val="20"/>
        </w:rPr>
        <w:t>8</w:t>
      </w:r>
      <w:r w:rsidRPr="008A726C">
        <w:rPr>
          <w:rFonts w:asciiTheme="minorHAnsi" w:hAnsiTheme="minorHAnsi" w:cstheme="minorHAnsi"/>
          <w:spacing w:val="24"/>
          <w:sz w:val="20"/>
        </w:rPr>
        <w:t xml:space="preserve"> – Unidades de Hunter de contribuição para aparelhos não relacionados na </w:t>
      </w:r>
      <w:bookmarkEnd w:id="306"/>
      <w:bookmarkEnd w:id="307"/>
      <w:r w:rsidRPr="008A726C">
        <w:rPr>
          <w:rFonts w:asciiTheme="minorHAnsi" w:hAnsiTheme="minorHAnsi" w:cstheme="minorHAnsi"/>
          <w:spacing w:val="24"/>
          <w:sz w:val="20"/>
        </w:rPr>
        <w:t>12.</w:t>
      </w:r>
    </w:p>
    <w:p w14:paraId="2068BEF6" w14:textId="03012EA4" w:rsidR="00D703EE" w:rsidRPr="004103D0" w:rsidRDefault="00D703EE" w:rsidP="008A726C">
      <w:pPr>
        <w:spacing w:line="360" w:lineRule="auto"/>
        <w:ind w:firstLine="709"/>
        <w:contextualSpacing/>
        <w:jc w:val="center"/>
        <w:rPr>
          <w:rFonts w:asciiTheme="minorHAnsi" w:hAnsiTheme="minorHAnsi" w:cstheme="minorHAnsi"/>
          <w:spacing w:val="24"/>
        </w:rPr>
      </w:pPr>
      <w:r w:rsidRPr="008A726C">
        <w:rPr>
          <w:rFonts w:asciiTheme="minorHAnsi" w:hAnsiTheme="minorHAnsi" w:cstheme="minorHAnsi"/>
          <w:spacing w:val="24"/>
          <w:sz w:val="20"/>
        </w:rPr>
        <w:t>Fonte: NBR 8160 (1999</w:t>
      </w:r>
      <w:r w:rsidRPr="004103D0">
        <w:rPr>
          <w:rFonts w:asciiTheme="minorHAnsi" w:hAnsiTheme="minorHAnsi" w:cstheme="minorHAnsi"/>
          <w:spacing w:val="24"/>
        </w:rPr>
        <w:t>)</w:t>
      </w:r>
    </w:p>
    <w:p w14:paraId="2FB1CC18" w14:textId="77777777" w:rsidR="00D703EE" w:rsidRPr="004103D0" w:rsidRDefault="00D703EE" w:rsidP="004103D0">
      <w:pPr>
        <w:spacing w:line="360" w:lineRule="auto"/>
        <w:contextualSpacing/>
        <w:jc w:val="both"/>
        <w:rPr>
          <w:rFonts w:asciiTheme="minorHAnsi" w:hAnsiTheme="minorHAnsi" w:cstheme="minorHAnsi"/>
          <w:spacing w:val="24"/>
        </w:rPr>
      </w:pPr>
    </w:p>
    <w:p w14:paraId="7028ADC2" w14:textId="1F9EDF15" w:rsidR="002A3C46" w:rsidRPr="004103D0" w:rsidRDefault="002A3C46"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Ainda, para o dimensionamento dos ramais de esgoto, deverá ser utilizada a</w:t>
      </w:r>
      <w:r w:rsidR="00E44076" w:rsidRPr="004103D0">
        <w:rPr>
          <w:rFonts w:asciiTheme="minorHAnsi" w:hAnsiTheme="minorHAnsi" w:cstheme="minorHAnsi"/>
          <w:spacing w:val="24"/>
        </w:rPr>
        <w:t xml:space="preserve"> tabela a seguir</w:t>
      </w:r>
      <w:r w:rsidRPr="004103D0">
        <w:rPr>
          <w:rFonts w:asciiTheme="minorHAnsi" w:hAnsiTheme="minorHAnsi" w:cstheme="minorHAnsi"/>
          <w:spacing w:val="24"/>
        </w:rPr>
        <w:t>.</w:t>
      </w:r>
    </w:p>
    <w:p w14:paraId="17CC83A1" w14:textId="1B98A536" w:rsidR="00E44076" w:rsidRPr="004103D0" w:rsidRDefault="00E44076" w:rsidP="008A726C">
      <w:pPr>
        <w:spacing w:line="360" w:lineRule="auto"/>
        <w:contextualSpacing/>
        <w:jc w:val="both"/>
        <w:rPr>
          <w:rFonts w:asciiTheme="minorHAnsi" w:hAnsiTheme="minorHAnsi" w:cstheme="minorHAnsi"/>
          <w:spacing w:val="24"/>
        </w:rPr>
      </w:pPr>
    </w:p>
    <w:tbl>
      <w:tblPr>
        <w:tblW w:w="7655" w:type="dxa"/>
        <w:tblInd w:w="557" w:type="dxa"/>
        <w:tblCellMar>
          <w:left w:w="0" w:type="dxa"/>
          <w:right w:w="0" w:type="dxa"/>
        </w:tblCellMar>
        <w:tblLook w:val="04A0" w:firstRow="1" w:lastRow="0" w:firstColumn="1" w:lastColumn="0" w:noHBand="0" w:noVBand="1"/>
      </w:tblPr>
      <w:tblGrid>
        <w:gridCol w:w="4111"/>
        <w:gridCol w:w="3544"/>
      </w:tblGrid>
      <w:tr w:rsidR="00E44076" w:rsidRPr="004103D0" w14:paraId="51767DFB" w14:textId="77777777" w:rsidTr="008A726C">
        <w:trPr>
          <w:trHeight w:hRule="exact" w:val="811"/>
          <w:tblHeader/>
        </w:trPr>
        <w:tc>
          <w:tcPr>
            <w:tcW w:w="4111" w:type="dxa"/>
            <w:tcBorders>
              <w:top w:val="single" w:sz="8" w:space="0" w:color="000000"/>
              <w:left w:val="single" w:sz="8" w:space="0" w:color="000000"/>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4961DB36" w14:textId="2DE09345" w:rsidR="00E44076" w:rsidRPr="004103D0" w:rsidRDefault="00E44076"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Diâmetro nominal mínimo do tubo (DN)</w:t>
            </w:r>
          </w:p>
        </w:tc>
        <w:tc>
          <w:tcPr>
            <w:tcW w:w="3544" w:type="dxa"/>
            <w:tcBorders>
              <w:top w:val="single" w:sz="8" w:space="0" w:color="000000"/>
              <w:left w:val="nil"/>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4A2390CA" w14:textId="77777777" w:rsidR="00E44076" w:rsidRPr="004103D0" w:rsidRDefault="00E44076"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Número de unidades de Hunter de contribuição (UHC)</w:t>
            </w:r>
          </w:p>
        </w:tc>
      </w:tr>
      <w:tr w:rsidR="00E44076" w:rsidRPr="004103D0" w14:paraId="5616A7A8" w14:textId="77777777" w:rsidTr="004E22A9">
        <w:trPr>
          <w:trHeight w:hRule="exact" w:val="361"/>
        </w:trPr>
        <w:tc>
          <w:tcPr>
            <w:tcW w:w="4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9CBF5E7" w14:textId="67E92D58" w:rsidR="00E44076" w:rsidRPr="004103D0" w:rsidRDefault="00E44076"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40</w:t>
            </w:r>
          </w:p>
        </w:tc>
        <w:tc>
          <w:tcPr>
            <w:tcW w:w="35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0A57217" w14:textId="25073A0A" w:rsidR="00E44076" w:rsidRPr="004103D0" w:rsidRDefault="00E44076"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3</w:t>
            </w:r>
          </w:p>
        </w:tc>
      </w:tr>
      <w:tr w:rsidR="00E44076" w:rsidRPr="004103D0" w14:paraId="4657133D" w14:textId="77777777" w:rsidTr="004E22A9">
        <w:trPr>
          <w:trHeight w:hRule="exact" w:val="361"/>
        </w:trPr>
        <w:tc>
          <w:tcPr>
            <w:tcW w:w="4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E2AC6ED" w14:textId="3BD9775C" w:rsidR="00E44076" w:rsidRPr="004103D0" w:rsidRDefault="00E44076" w:rsidP="008A726C">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50</w:t>
            </w:r>
          </w:p>
        </w:tc>
        <w:tc>
          <w:tcPr>
            <w:tcW w:w="35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A1E4559" w14:textId="38A9E361" w:rsidR="00E44076" w:rsidRPr="004103D0" w:rsidRDefault="00E44076"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6</w:t>
            </w:r>
          </w:p>
        </w:tc>
      </w:tr>
      <w:tr w:rsidR="00E44076" w:rsidRPr="004103D0" w14:paraId="4253D52A" w14:textId="77777777" w:rsidTr="004E22A9">
        <w:trPr>
          <w:trHeight w:hRule="exact" w:val="361"/>
        </w:trPr>
        <w:tc>
          <w:tcPr>
            <w:tcW w:w="4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89F5F0" w14:textId="49FA1698" w:rsidR="00E44076" w:rsidRPr="004103D0" w:rsidRDefault="00E44076"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75</w:t>
            </w:r>
          </w:p>
        </w:tc>
        <w:tc>
          <w:tcPr>
            <w:tcW w:w="35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8ACA571" w14:textId="64517F2B" w:rsidR="00E44076" w:rsidRPr="004103D0" w:rsidRDefault="00E44076"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20</w:t>
            </w:r>
          </w:p>
        </w:tc>
      </w:tr>
      <w:tr w:rsidR="00E44076" w:rsidRPr="004103D0" w14:paraId="227806DD" w14:textId="77777777" w:rsidTr="004E22A9">
        <w:trPr>
          <w:trHeight w:hRule="exact" w:val="361"/>
        </w:trPr>
        <w:tc>
          <w:tcPr>
            <w:tcW w:w="4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525826D" w14:textId="0160CFBF" w:rsidR="00E44076" w:rsidRPr="004103D0" w:rsidRDefault="00E44076"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100</w:t>
            </w:r>
          </w:p>
        </w:tc>
        <w:tc>
          <w:tcPr>
            <w:tcW w:w="35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096518" w14:textId="18D390BD" w:rsidR="00E44076" w:rsidRPr="004103D0" w:rsidRDefault="00E44076"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160</w:t>
            </w:r>
          </w:p>
        </w:tc>
      </w:tr>
    </w:tbl>
    <w:p w14:paraId="26FC50DB" w14:textId="77777777" w:rsidR="00E44076" w:rsidRPr="004103D0" w:rsidRDefault="00E44076" w:rsidP="004103D0">
      <w:pPr>
        <w:spacing w:line="360" w:lineRule="auto"/>
        <w:contextualSpacing/>
        <w:jc w:val="both"/>
        <w:rPr>
          <w:rFonts w:asciiTheme="minorHAnsi" w:hAnsiTheme="minorHAnsi" w:cstheme="minorHAnsi"/>
          <w:spacing w:val="24"/>
        </w:rPr>
      </w:pPr>
    </w:p>
    <w:p w14:paraId="79987E1A" w14:textId="325E229D" w:rsidR="008A726C" w:rsidRDefault="008A726C" w:rsidP="008A726C">
      <w:pPr>
        <w:spacing w:line="360" w:lineRule="auto"/>
        <w:contextualSpacing/>
        <w:jc w:val="center"/>
        <w:rPr>
          <w:rFonts w:asciiTheme="minorHAnsi" w:hAnsiTheme="minorHAnsi" w:cstheme="minorHAnsi"/>
          <w:spacing w:val="24"/>
        </w:rPr>
      </w:pPr>
      <w:bookmarkStart w:id="308" w:name="_Toc418755408"/>
      <w:bookmarkStart w:id="309" w:name="_Toc432606531"/>
      <w:r w:rsidRPr="004103D0">
        <w:rPr>
          <w:rFonts w:asciiTheme="minorHAnsi" w:hAnsiTheme="minorHAnsi" w:cstheme="minorHAnsi"/>
          <w:spacing w:val="24"/>
        </w:rPr>
        <w:t xml:space="preserve">Tabela </w:t>
      </w:r>
      <w:r w:rsidR="007E2BB6">
        <w:rPr>
          <w:rFonts w:asciiTheme="minorHAnsi" w:hAnsiTheme="minorHAnsi" w:cstheme="minorHAnsi"/>
          <w:spacing w:val="24"/>
        </w:rPr>
        <w:t>9</w:t>
      </w:r>
      <w:r w:rsidRPr="004103D0">
        <w:rPr>
          <w:rFonts w:asciiTheme="minorHAnsi" w:hAnsiTheme="minorHAnsi" w:cstheme="minorHAnsi"/>
          <w:spacing w:val="24"/>
        </w:rPr>
        <w:t xml:space="preserve"> – Dimensionamento de ramais de esgoto</w:t>
      </w:r>
      <w:bookmarkEnd w:id="308"/>
      <w:bookmarkEnd w:id="309"/>
    </w:p>
    <w:p w14:paraId="3B56BF65" w14:textId="785F42F4" w:rsidR="00E44076" w:rsidRPr="004103D0" w:rsidRDefault="00E44076" w:rsidP="008A726C">
      <w:pPr>
        <w:spacing w:line="360" w:lineRule="auto"/>
        <w:contextualSpacing/>
        <w:jc w:val="center"/>
        <w:rPr>
          <w:rFonts w:asciiTheme="minorHAnsi" w:hAnsiTheme="minorHAnsi" w:cstheme="minorHAnsi"/>
          <w:spacing w:val="24"/>
        </w:rPr>
      </w:pPr>
      <w:r w:rsidRPr="004103D0">
        <w:rPr>
          <w:rFonts w:asciiTheme="minorHAnsi" w:hAnsiTheme="minorHAnsi" w:cstheme="minorHAnsi"/>
          <w:spacing w:val="24"/>
        </w:rPr>
        <w:t>Fonte: NBR 8160 (1999)</w:t>
      </w:r>
    </w:p>
    <w:p w14:paraId="0F98B5CC" w14:textId="530278A0" w:rsidR="00F91E2C" w:rsidRPr="008A726C" w:rsidRDefault="00F91E2C" w:rsidP="004103D0">
      <w:pPr>
        <w:pStyle w:val="Ttulo3"/>
        <w:spacing w:before="0" w:after="120"/>
        <w:contextualSpacing/>
        <w:rPr>
          <w:rFonts w:asciiTheme="minorHAnsi" w:hAnsiTheme="minorHAnsi" w:cstheme="minorHAnsi"/>
          <w:b/>
          <w:sz w:val="22"/>
          <w:szCs w:val="22"/>
          <w:lang w:eastAsia="en-US"/>
        </w:rPr>
      </w:pPr>
      <w:r w:rsidRPr="004103D0">
        <w:rPr>
          <w:rFonts w:asciiTheme="minorHAnsi" w:hAnsiTheme="minorHAnsi" w:cstheme="minorHAnsi"/>
          <w:sz w:val="22"/>
          <w:szCs w:val="22"/>
          <w:lang w:eastAsia="en-US"/>
        </w:rPr>
        <w:t xml:space="preserve"> </w:t>
      </w:r>
      <w:bookmarkStart w:id="310" w:name="_Toc83284071"/>
      <w:bookmarkStart w:id="311" w:name="_Toc96603243"/>
      <w:r w:rsidRPr="008A726C">
        <w:rPr>
          <w:rFonts w:asciiTheme="minorHAnsi" w:hAnsiTheme="minorHAnsi" w:cstheme="minorHAnsi"/>
          <w:b/>
          <w:sz w:val="22"/>
          <w:szCs w:val="22"/>
          <w:lang w:eastAsia="en-US"/>
        </w:rPr>
        <w:t>Memorial descritivo</w:t>
      </w:r>
      <w:bookmarkEnd w:id="310"/>
      <w:bookmarkEnd w:id="311"/>
    </w:p>
    <w:p w14:paraId="70830875" w14:textId="77777777" w:rsidR="00F91E2C" w:rsidRPr="004103D0" w:rsidRDefault="00F91E2C"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 memorial descritivo das instalações </w:t>
      </w:r>
      <w:proofErr w:type="spellStart"/>
      <w:r w:rsidRPr="004103D0">
        <w:rPr>
          <w:rFonts w:asciiTheme="minorHAnsi" w:hAnsiTheme="minorHAnsi" w:cstheme="minorHAnsi"/>
          <w:spacing w:val="24"/>
        </w:rPr>
        <w:t>hidrossanitárias</w:t>
      </w:r>
      <w:proofErr w:type="spellEnd"/>
      <w:r w:rsidRPr="004103D0">
        <w:rPr>
          <w:rFonts w:asciiTheme="minorHAnsi" w:hAnsiTheme="minorHAnsi" w:cstheme="minorHAnsi"/>
          <w:spacing w:val="24"/>
        </w:rPr>
        <w:t xml:space="preserve"> deverá conter, no mínimo: os critérios e as normas utilizadas, a concepção adotada em função dos elementos arquitetônicos e das diretrizes das concessionárias ou órgãos públicos; deverão ser apresentadas, também, as justificativas e os quantitativos para os materiais a serem empregados nos sistemas de água fria, águas pluviais e esgoto sanitário. </w:t>
      </w:r>
    </w:p>
    <w:p w14:paraId="6DE856EE" w14:textId="77777777" w:rsidR="00F91E2C" w:rsidRPr="004103D0" w:rsidRDefault="00F91E2C"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elaborar e apresentar as listas de materiais com as respectivas quantidades, discriminando detalhadamente o tipo de material utilizado, a norma correspondente da ABNT e as características técnicas.</w:t>
      </w:r>
    </w:p>
    <w:p w14:paraId="50969173" w14:textId="77777777" w:rsidR="00E44076" w:rsidRPr="004103D0" w:rsidRDefault="00E44076" w:rsidP="004103D0">
      <w:pPr>
        <w:spacing w:line="360" w:lineRule="auto"/>
        <w:contextualSpacing/>
        <w:rPr>
          <w:rFonts w:asciiTheme="minorHAnsi" w:hAnsiTheme="minorHAnsi" w:cstheme="minorHAnsi"/>
        </w:rPr>
      </w:pPr>
    </w:p>
    <w:p w14:paraId="42C55B79" w14:textId="40580B5B" w:rsidR="00F91E2C" w:rsidRPr="008A726C" w:rsidRDefault="00F91E2C" w:rsidP="004103D0">
      <w:pPr>
        <w:pStyle w:val="Ttulo3"/>
        <w:spacing w:before="0" w:after="120"/>
        <w:contextualSpacing/>
        <w:rPr>
          <w:rFonts w:asciiTheme="minorHAnsi" w:hAnsiTheme="minorHAnsi" w:cstheme="minorHAnsi"/>
          <w:b/>
          <w:sz w:val="22"/>
          <w:szCs w:val="22"/>
          <w:lang w:eastAsia="en-US"/>
        </w:rPr>
      </w:pPr>
      <w:r w:rsidRPr="008A726C">
        <w:rPr>
          <w:rFonts w:asciiTheme="minorHAnsi" w:hAnsiTheme="minorHAnsi" w:cstheme="minorHAnsi"/>
          <w:b/>
          <w:sz w:val="22"/>
          <w:szCs w:val="22"/>
          <w:lang w:eastAsia="en-US"/>
        </w:rPr>
        <w:t xml:space="preserve"> </w:t>
      </w:r>
      <w:bookmarkStart w:id="312" w:name="_Toc83284072"/>
      <w:bookmarkStart w:id="313" w:name="_Toc96603244"/>
      <w:r w:rsidRPr="008A726C">
        <w:rPr>
          <w:rFonts w:asciiTheme="minorHAnsi" w:hAnsiTheme="minorHAnsi" w:cstheme="minorHAnsi"/>
          <w:b/>
          <w:sz w:val="22"/>
          <w:szCs w:val="22"/>
          <w:lang w:eastAsia="en-US"/>
        </w:rPr>
        <w:t>Projeto básico e executivo</w:t>
      </w:r>
      <w:bookmarkEnd w:id="312"/>
      <w:bookmarkEnd w:id="313"/>
    </w:p>
    <w:p w14:paraId="28531909" w14:textId="0CB86C17" w:rsidR="00F91E2C" w:rsidRPr="004103D0" w:rsidRDefault="00F91E2C"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Como produto do projeto básico e executivo de instalações </w:t>
      </w:r>
      <w:proofErr w:type="spellStart"/>
      <w:r w:rsidRPr="004103D0">
        <w:rPr>
          <w:rFonts w:asciiTheme="minorHAnsi" w:hAnsiTheme="minorHAnsi" w:cstheme="minorHAnsi"/>
          <w:spacing w:val="24"/>
        </w:rPr>
        <w:t>hidrossanitárias</w:t>
      </w:r>
      <w:proofErr w:type="spellEnd"/>
      <w:r w:rsidRPr="004103D0">
        <w:rPr>
          <w:rFonts w:asciiTheme="minorHAnsi" w:hAnsiTheme="minorHAnsi" w:cstheme="minorHAnsi"/>
          <w:spacing w:val="24"/>
        </w:rPr>
        <w:t>, a CONTRATADA deverá entregar à CONTRATANTE, no mínimo, os projetos listados a seguir.</w:t>
      </w:r>
    </w:p>
    <w:p w14:paraId="4B57333C" w14:textId="77777777" w:rsidR="00E44076" w:rsidRPr="004103D0" w:rsidRDefault="00E44076" w:rsidP="008A726C">
      <w:pPr>
        <w:spacing w:line="360" w:lineRule="auto"/>
        <w:ind w:firstLine="851"/>
        <w:contextualSpacing/>
        <w:jc w:val="both"/>
        <w:rPr>
          <w:rFonts w:asciiTheme="minorHAnsi" w:hAnsiTheme="minorHAnsi" w:cstheme="minorHAnsi"/>
          <w:spacing w:val="24"/>
        </w:rPr>
      </w:pPr>
    </w:p>
    <w:p w14:paraId="235908F4" w14:textId="77777777" w:rsidR="00F91E2C" w:rsidRPr="004103D0" w:rsidRDefault="00F91E2C"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Sistema de água fria</w:t>
      </w:r>
    </w:p>
    <w:p w14:paraId="29B93CC1"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Planta das edificações e demais áreas com redes internas de distribuição em escala adequada para visualização, usualmente de 1:50. Esse desenho deverá conter, no mínimo, os seguintes elementos: </w:t>
      </w:r>
    </w:p>
    <w:p w14:paraId="425C6FDC" w14:textId="77777777" w:rsidR="00F91E2C" w:rsidRPr="004103D0" w:rsidRDefault="00F91E2C" w:rsidP="00BA7F0F">
      <w:pPr>
        <w:pStyle w:val="TextoeXe"/>
        <w:numPr>
          <w:ilvl w:val="0"/>
          <w:numId w:val="26"/>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Legenda adequada para cada tubulação, indicando a função: alimentação do reservatório, linha de recalque, linha de alimentação dos pontos de consumo, linha de </w:t>
      </w:r>
      <w:proofErr w:type="spellStart"/>
      <w:r w:rsidRPr="004103D0">
        <w:rPr>
          <w:rFonts w:asciiTheme="minorHAnsi" w:hAnsiTheme="minorHAnsi" w:cstheme="minorHAnsi"/>
          <w:sz w:val="22"/>
          <w:szCs w:val="22"/>
        </w:rPr>
        <w:t>extravazão</w:t>
      </w:r>
      <w:proofErr w:type="spellEnd"/>
      <w:r w:rsidRPr="004103D0">
        <w:rPr>
          <w:rFonts w:asciiTheme="minorHAnsi" w:hAnsiTheme="minorHAnsi" w:cstheme="minorHAnsi"/>
          <w:sz w:val="22"/>
          <w:szCs w:val="22"/>
        </w:rPr>
        <w:t xml:space="preserve">, entre outras. </w:t>
      </w:r>
    </w:p>
    <w:p w14:paraId="6F3C2A27" w14:textId="77777777" w:rsidR="00F91E2C" w:rsidRPr="004103D0" w:rsidRDefault="00F91E2C" w:rsidP="00BA7F0F">
      <w:pPr>
        <w:pStyle w:val="TextoeXe"/>
        <w:numPr>
          <w:ilvl w:val="0"/>
          <w:numId w:val="26"/>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Lista de materiais simplificada relativa às tubulações e conexões internas com a indicação clara do limite de quantificação ou limite de bateria, indicação, se for o caso, de planta chave contendo a articulação dos demais desenhos. </w:t>
      </w:r>
    </w:p>
    <w:p w14:paraId="722A1533"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Detalhes dos reservatórios, em escala de 1:20. Esse desenho deverá conter, no mínimo, os seguintes elementos: </w:t>
      </w:r>
    </w:p>
    <w:p w14:paraId="537C2942" w14:textId="77777777" w:rsidR="00F91E2C" w:rsidRPr="004103D0" w:rsidRDefault="00F91E2C" w:rsidP="00BA7F0F">
      <w:pPr>
        <w:pStyle w:val="TextoeXe"/>
        <w:numPr>
          <w:ilvl w:val="0"/>
          <w:numId w:val="27"/>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Planta detalhada com a indicação e numeração de todas tubulações, conexões, válvulas e equipamentos. </w:t>
      </w:r>
    </w:p>
    <w:p w14:paraId="5D4799D3" w14:textId="77777777" w:rsidR="00F91E2C" w:rsidRPr="004103D0" w:rsidRDefault="00F91E2C" w:rsidP="00BA7F0F">
      <w:pPr>
        <w:pStyle w:val="TextoeXe"/>
        <w:numPr>
          <w:ilvl w:val="0"/>
          <w:numId w:val="27"/>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Discriminação em listas de materiais simplificadas de todos os elementos numerados, conforme instrução anterior. </w:t>
      </w:r>
    </w:p>
    <w:p w14:paraId="1EE50D1E" w14:textId="77777777" w:rsidR="00F91E2C" w:rsidRPr="004103D0" w:rsidRDefault="00F91E2C" w:rsidP="00BA7F0F">
      <w:pPr>
        <w:pStyle w:val="TextoeXe"/>
        <w:numPr>
          <w:ilvl w:val="0"/>
          <w:numId w:val="27"/>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Detalhamento das obras civis com indicação de todas as medidas internas das unidades em pauta, de forma a possibilitar o desenvolvimento dos projetos estruturais, as cotas das tubulações, as conexões e os demais equipamentos eventualmente projetados. </w:t>
      </w:r>
    </w:p>
    <w:p w14:paraId="54350D17"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Vista isométrica dos sanitários e copas, em escala de 1:25. Esse desenho deverá conter, no mínimo, os seguintes elementos: </w:t>
      </w:r>
    </w:p>
    <w:p w14:paraId="1244195A" w14:textId="77777777" w:rsidR="00F91E2C" w:rsidRPr="004103D0" w:rsidRDefault="00F91E2C" w:rsidP="00BA7F0F">
      <w:pPr>
        <w:pStyle w:val="TextoeXe"/>
        <w:numPr>
          <w:ilvl w:val="0"/>
          <w:numId w:val="28"/>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Diâmetros, materiais e comprimentos dos trechos de tubulações.  </w:t>
      </w:r>
    </w:p>
    <w:p w14:paraId="598D5E0C" w14:textId="77777777" w:rsidR="00F91E2C" w:rsidRPr="004103D0" w:rsidRDefault="00F91E2C" w:rsidP="00BA7F0F">
      <w:pPr>
        <w:pStyle w:val="TextoeXe"/>
        <w:numPr>
          <w:ilvl w:val="0"/>
          <w:numId w:val="28"/>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Cotas das tubulações, dos registros e dos pontos de utilização. </w:t>
      </w:r>
    </w:p>
    <w:p w14:paraId="1F5DCFB9" w14:textId="77777777" w:rsidR="00F91E2C" w:rsidRPr="004103D0" w:rsidRDefault="00F91E2C" w:rsidP="00BA7F0F">
      <w:pPr>
        <w:pStyle w:val="TextoeXe"/>
        <w:numPr>
          <w:ilvl w:val="0"/>
          <w:numId w:val="28"/>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Referência de nível de pisos acabados.</w:t>
      </w:r>
    </w:p>
    <w:p w14:paraId="6CF6AC1E" w14:textId="77777777" w:rsidR="00F91E2C" w:rsidRPr="004103D0" w:rsidRDefault="00F91E2C" w:rsidP="00BA7F0F">
      <w:pPr>
        <w:pStyle w:val="TextoeXe"/>
        <w:numPr>
          <w:ilvl w:val="0"/>
          <w:numId w:val="28"/>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Numeração e identificação, em listas de materiais simplificadas, em cada desenho, dos trechos de tubulações, conexões, registros e demais elementos constantes do sistema de distribuição de água potável.</w:t>
      </w:r>
    </w:p>
    <w:p w14:paraId="4E35F8C7"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Cortes e detalhes, em escala conveniente, de todos os elementos considerados importantes para melhor entendimento, inclusive braçadeiras e peças de fixação de tubulações aparentes. </w:t>
      </w:r>
    </w:p>
    <w:p w14:paraId="73E1CC82" w14:textId="77777777" w:rsidR="00F91E2C" w:rsidRPr="004103D0" w:rsidRDefault="00F91E2C" w:rsidP="004103D0">
      <w:pPr>
        <w:spacing w:line="360" w:lineRule="auto"/>
        <w:contextualSpacing/>
        <w:jc w:val="both"/>
        <w:rPr>
          <w:rFonts w:asciiTheme="minorHAnsi" w:hAnsiTheme="minorHAnsi" w:cstheme="minorHAnsi"/>
          <w:spacing w:val="24"/>
          <w:u w:val="single"/>
        </w:rPr>
      </w:pPr>
      <w:bookmarkStart w:id="314" w:name="_Toc361399696"/>
      <w:r w:rsidRPr="004103D0">
        <w:rPr>
          <w:rFonts w:asciiTheme="minorHAnsi" w:hAnsiTheme="minorHAnsi" w:cstheme="minorHAnsi"/>
          <w:spacing w:val="24"/>
          <w:u w:val="single"/>
        </w:rPr>
        <w:t>Sistema de águas pluviais</w:t>
      </w:r>
      <w:bookmarkEnd w:id="314"/>
    </w:p>
    <w:p w14:paraId="386F9FD2"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Implantação geral indicando a rede de tubulação e caixas de inspeção na escala adequada, usualmente de 1:200. Esse desenho deverá conter, no mínimo, os seguintes elementos: </w:t>
      </w:r>
    </w:p>
    <w:p w14:paraId="2D531A3A" w14:textId="77777777" w:rsidR="00F91E2C" w:rsidRPr="004103D0" w:rsidRDefault="00F91E2C" w:rsidP="00BA7F0F">
      <w:pPr>
        <w:pStyle w:val="TextoeXe"/>
        <w:numPr>
          <w:ilvl w:val="0"/>
          <w:numId w:val="32"/>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Indicação do norte verdadeiro. </w:t>
      </w:r>
    </w:p>
    <w:p w14:paraId="6821DBDD" w14:textId="77777777" w:rsidR="00F91E2C" w:rsidRPr="004103D0" w:rsidRDefault="00F91E2C" w:rsidP="00BA7F0F">
      <w:pPr>
        <w:pStyle w:val="TextoeXe"/>
        <w:numPr>
          <w:ilvl w:val="0"/>
          <w:numId w:val="32"/>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As tubulações deverão ter as indicações de diâmetros, materiais, comprimentos e declividades. </w:t>
      </w:r>
    </w:p>
    <w:p w14:paraId="75FCA159" w14:textId="77777777" w:rsidR="00F91E2C" w:rsidRPr="004103D0" w:rsidRDefault="00F91E2C" w:rsidP="00BA7F0F">
      <w:pPr>
        <w:pStyle w:val="TextoeXe"/>
        <w:numPr>
          <w:ilvl w:val="0"/>
          <w:numId w:val="32"/>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As caixas deverão ter indicações das cotas de fundo e de tampa, e as cotas dos tubos afluentes e efluentes.  </w:t>
      </w:r>
    </w:p>
    <w:p w14:paraId="77C6BB08" w14:textId="77777777" w:rsidR="00F91E2C" w:rsidRPr="004103D0" w:rsidRDefault="00F91E2C" w:rsidP="00BA7F0F">
      <w:pPr>
        <w:pStyle w:val="TextoeXe"/>
        <w:numPr>
          <w:ilvl w:val="0"/>
          <w:numId w:val="32"/>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Legenda adequada indicando a função de cada tubulação, isto é, se esta é referente às redes externas de drenagem, aos coletores horizontais, aos coletores verticais, entre outros.  </w:t>
      </w:r>
    </w:p>
    <w:p w14:paraId="1E020ABC" w14:textId="77777777" w:rsidR="00F91E2C" w:rsidRPr="004103D0" w:rsidRDefault="00F91E2C" w:rsidP="00BA7F0F">
      <w:pPr>
        <w:pStyle w:val="TextoeXe"/>
        <w:numPr>
          <w:ilvl w:val="0"/>
          <w:numId w:val="32"/>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Lista de materiais simplificada relativa às tubulações e conexões externas com a indicação clara do limite de quantificação ou limite de bateria; deverá conter, se for o caso, planta chave com a indicação da articulação dos demais desenhos.</w:t>
      </w:r>
    </w:p>
    <w:p w14:paraId="4F628645"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Plantas das coberturas, com indicações das captações de águas pluviais, em escala adequada à visualização, usualmente de 1:50. Esse desenho deverá conter, no mínimo, os seguintes elementos: </w:t>
      </w:r>
    </w:p>
    <w:p w14:paraId="11C5D2D8" w14:textId="77777777" w:rsidR="00F91E2C" w:rsidRPr="004103D0" w:rsidRDefault="00F91E2C" w:rsidP="00BA7F0F">
      <w:pPr>
        <w:pStyle w:val="TextoeXe"/>
        <w:numPr>
          <w:ilvl w:val="0"/>
          <w:numId w:val="31"/>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Indicações das calhas de água furtada, de beiral ou de platibanda, e respectivos materiais e dimensões. </w:t>
      </w:r>
    </w:p>
    <w:p w14:paraId="6D3670C6" w14:textId="77777777" w:rsidR="00F91E2C" w:rsidRPr="004103D0" w:rsidRDefault="00F91E2C" w:rsidP="00BA7F0F">
      <w:pPr>
        <w:pStyle w:val="TextoeXe"/>
        <w:numPr>
          <w:ilvl w:val="0"/>
          <w:numId w:val="31"/>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Localização, tipos e dimensões dos ralos. Estes ainda deverão ser numerados, de forma a se correlacionarem com os coletores verticais.</w:t>
      </w:r>
    </w:p>
    <w:p w14:paraId="5C9140A2" w14:textId="77777777" w:rsidR="00F91E2C" w:rsidRPr="004103D0" w:rsidRDefault="00F91E2C" w:rsidP="00BA7F0F">
      <w:pPr>
        <w:pStyle w:val="TextoeXe"/>
        <w:numPr>
          <w:ilvl w:val="0"/>
          <w:numId w:val="28"/>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 Indicação da existência de funil de saída, quando for o caso.</w:t>
      </w:r>
    </w:p>
    <w:p w14:paraId="4B69657C"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Plantas baixas com indicação das prumadas de águas pluviais, usualmente 1:50. Estes desenhos deverão conter, no mínimo, os seguintes elementos: </w:t>
      </w:r>
    </w:p>
    <w:p w14:paraId="25672FB3" w14:textId="77777777" w:rsidR="00F91E2C" w:rsidRPr="004103D0" w:rsidRDefault="00F91E2C" w:rsidP="00BA7F0F">
      <w:pPr>
        <w:pStyle w:val="TextoeXe"/>
        <w:numPr>
          <w:ilvl w:val="0"/>
          <w:numId w:val="30"/>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Indicações das caixas coletoras dos condutores verticais e respectivas dimensões.</w:t>
      </w:r>
    </w:p>
    <w:p w14:paraId="029D9DDA" w14:textId="77777777" w:rsidR="00F91E2C" w:rsidRPr="004103D0" w:rsidRDefault="00F91E2C" w:rsidP="00BA7F0F">
      <w:pPr>
        <w:pStyle w:val="TextoeXe"/>
        <w:numPr>
          <w:ilvl w:val="0"/>
          <w:numId w:val="30"/>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Traçado em planta dos condutores horizontais, com a indicação dos materiais, diâmetros, caixas de passagem, cotas e conexões eventualmente necessárias. </w:t>
      </w:r>
    </w:p>
    <w:p w14:paraId="73BD7408" w14:textId="77777777" w:rsidR="00F91E2C" w:rsidRPr="004103D0" w:rsidRDefault="00F91E2C" w:rsidP="00BA7F0F">
      <w:pPr>
        <w:pStyle w:val="TextoeXe"/>
        <w:numPr>
          <w:ilvl w:val="0"/>
          <w:numId w:val="30"/>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Lista de materiais simplificada relativa às tubulações e conexões externas com a indicação clara do limite de quantificação ou limite de bateria.</w:t>
      </w:r>
    </w:p>
    <w:p w14:paraId="46194DD2" w14:textId="77777777" w:rsidR="00F91E2C" w:rsidRPr="004103D0" w:rsidRDefault="00F91E2C" w:rsidP="004103D0">
      <w:pPr>
        <w:spacing w:line="360" w:lineRule="auto"/>
        <w:contextualSpacing/>
        <w:jc w:val="both"/>
        <w:rPr>
          <w:rFonts w:asciiTheme="minorHAnsi" w:hAnsiTheme="minorHAnsi" w:cstheme="minorHAnsi"/>
          <w:spacing w:val="24"/>
          <w:u w:val="single"/>
        </w:rPr>
      </w:pPr>
      <w:bookmarkStart w:id="315" w:name="_Toc361399697"/>
      <w:r w:rsidRPr="004103D0">
        <w:rPr>
          <w:rFonts w:asciiTheme="minorHAnsi" w:hAnsiTheme="minorHAnsi" w:cstheme="minorHAnsi"/>
          <w:spacing w:val="24"/>
          <w:u w:val="single"/>
        </w:rPr>
        <w:t>Sistema de esgoto sanitário</w:t>
      </w:r>
      <w:bookmarkEnd w:id="315"/>
    </w:p>
    <w:p w14:paraId="53CB45E2"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Plantas das edificações e demais áreas com redes internas, em escala adequada, usualmente de 1:50. Esse desenho deverá conter, no mínimo, os seguintes elementos:</w:t>
      </w:r>
    </w:p>
    <w:p w14:paraId="3844CBB7" w14:textId="77777777" w:rsidR="00F91E2C" w:rsidRPr="004103D0" w:rsidRDefault="00F91E2C" w:rsidP="00BA7F0F">
      <w:pPr>
        <w:pStyle w:val="TextoeXe"/>
        <w:numPr>
          <w:ilvl w:val="0"/>
          <w:numId w:val="29"/>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 xml:space="preserve">Legenda adequada indicando a função de cada tubulação, isto é, se esta é referente ao coletor predial, ao ramal de esgoto, ao ramal de descarga, ao ramal de ventilação, entre outros. </w:t>
      </w:r>
    </w:p>
    <w:p w14:paraId="4247F270" w14:textId="77777777" w:rsidR="00F91E2C" w:rsidRPr="004103D0" w:rsidRDefault="00F91E2C" w:rsidP="00BA7F0F">
      <w:pPr>
        <w:pStyle w:val="TextoeXe"/>
        <w:numPr>
          <w:ilvl w:val="0"/>
          <w:numId w:val="29"/>
        </w:numPr>
        <w:ind w:hanging="11"/>
        <w:contextualSpacing/>
        <w:rPr>
          <w:rFonts w:asciiTheme="minorHAnsi" w:hAnsiTheme="minorHAnsi" w:cstheme="minorHAnsi"/>
          <w:sz w:val="22"/>
          <w:szCs w:val="22"/>
        </w:rPr>
      </w:pPr>
      <w:r w:rsidRPr="004103D0">
        <w:rPr>
          <w:rFonts w:asciiTheme="minorHAnsi" w:hAnsiTheme="minorHAnsi" w:cstheme="minorHAnsi"/>
          <w:sz w:val="22"/>
          <w:szCs w:val="22"/>
        </w:rPr>
        <w:t>Lista de materiais simplificada relativa às tubulações e conexões internas com a indicação clara do limite de quantificação ou limite de bateria; deverá conter, se for o caso, planta chave com a indicação da articulação dos demais desenhos.</w:t>
      </w:r>
    </w:p>
    <w:p w14:paraId="5D2C8D0D"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Detalhes de esgoto na escala de 1:20, compreendendo, quando aplicável, a ampliação das áreas que necessitem de projetos de redes de esgoto predial, tais como: sanitários, vestiários, copas e cozinhas.</w:t>
      </w:r>
    </w:p>
    <w:p w14:paraId="112C07D0"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 Traçados em planta e respectiva identificação de todo o sistema de tubulações, conexões, ralos simples ou sifonados, pontos de ventilação, entre outros.</w:t>
      </w:r>
    </w:p>
    <w:p w14:paraId="6134731A" w14:textId="77777777" w:rsidR="00F91E2C" w:rsidRPr="004103D0"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Detalhamento de montagem, incluindo alturas e diâmetros, de ligações hidráulicas de pias, bacias sanitárias, mictórios, bacias turcas e outros aparelhos.</w:t>
      </w:r>
    </w:p>
    <w:p w14:paraId="3430A3A8" w14:textId="77777777" w:rsidR="00F91E2C" w:rsidRDefault="00F91E2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Detalhes executivos de todas as caixas de passagens, poços de visita, caixas de gordura, forma e armação, em escala adequada. </w:t>
      </w:r>
    </w:p>
    <w:p w14:paraId="6B653008" w14:textId="77777777" w:rsidR="007E2BB6" w:rsidRPr="004103D0" w:rsidRDefault="007E2BB6" w:rsidP="007E2BB6">
      <w:pPr>
        <w:pStyle w:val="TextoeXe"/>
        <w:ind w:left="1854"/>
        <w:contextualSpacing/>
        <w:rPr>
          <w:rFonts w:asciiTheme="minorHAnsi" w:hAnsiTheme="minorHAnsi" w:cstheme="minorHAnsi"/>
          <w:sz w:val="22"/>
          <w:szCs w:val="22"/>
        </w:rPr>
      </w:pPr>
    </w:p>
    <w:p w14:paraId="17C25BD5" w14:textId="77777777" w:rsidR="00A30AC9" w:rsidRPr="008A726C" w:rsidRDefault="00A30AC9" w:rsidP="00A30AC9">
      <w:pPr>
        <w:pStyle w:val="Ttulo1"/>
        <w:rPr>
          <w:rFonts w:asciiTheme="minorHAnsi" w:hAnsiTheme="minorHAnsi" w:cstheme="minorHAnsi"/>
          <w:sz w:val="22"/>
          <w:szCs w:val="22"/>
        </w:rPr>
      </w:pPr>
      <w:bookmarkStart w:id="316" w:name="_Toc432685757"/>
      <w:bookmarkStart w:id="317" w:name="_Toc83284080"/>
      <w:bookmarkStart w:id="318" w:name="_Toc96603245"/>
      <w:bookmarkStart w:id="319" w:name="_Toc96603470"/>
      <w:r w:rsidRPr="008A726C">
        <w:rPr>
          <w:rFonts w:asciiTheme="minorHAnsi" w:hAnsiTheme="minorHAnsi" w:cstheme="minorHAnsi"/>
          <w:sz w:val="22"/>
          <w:szCs w:val="22"/>
        </w:rPr>
        <w:t>MOVIMENTAÇÕES DE TERRA</w:t>
      </w:r>
      <w:bookmarkEnd w:id="318"/>
      <w:bookmarkEnd w:id="319"/>
    </w:p>
    <w:p w14:paraId="26EF7615" w14:textId="77777777" w:rsidR="00A30AC9" w:rsidRPr="008A726C" w:rsidRDefault="00A30AC9" w:rsidP="00A30AC9">
      <w:pPr>
        <w:pStyle w:val="TextoeXe"/>
        <w:ind w:left="0"/>
        <w:rPr>
          <w:rFonts w:asciiTheme="minorHAnsi" w:hAnsiTheme="minorHAnsi" w:cstheme="minorHAnsi"/>
          <w:sz w:val="22"/>
          <w:szCs w:val="22"/>
          <w:highlight w:val="yellow"/>
        </w:rPr>
      </w:pPr>
    </w:p>
    <w:p w14:paraId="4B91C291" w14:textId="77777777" w:rsidR="00A30AC9" w:rsidRPr="008A726C" w:rsidRDefault="00A30AC9" w:rsidP="00BA7F0F">
      <w:pPr>
        <w:pStyle w:val="TextoeXe"/>
        <w:numPr>
          <w:ilvl w:val="0"/>
          <w:numId w:val="44"/>
        </w:numPr>
        <w:rPr>
          <w:rFonts w:asciiTheme="minorHAnsi" w:hAnsiTheme="minorHAnsi" w:cstheme="minorHAnsi"/>
          <w:b/>
          <w:sz w:val="22"/>
          <w:szCs w:val="22"/>
        </w:rPr>
      </w:pPr>
      <w:r w:rsidRPr="008A726C">
        <w:rPr>
          <w:rFonts w:asciiTheme="minorHAnsi" w:hAnsiTheme="minorHAnsi" w:cstheme="minorHAnsi"/>
          <w:b/>
          <w:sz w:val="22"/>
          <w:szCs w:val="22"/>
        </w:rPr>
        <w:t>Escavação Mecanizada – Material 1ª Categoria</w:t>
      </w:r>
    </w:p>
    <w:p w14:paraId="31E224B2" w14:textId="6B227D31" w:rsidR="00A30AC9" w:rsidRPr="008A726C" w:rsidRDefault="00A30AC9" w:rsidP="008A726C">
      <w:pPr>
        <w:pStyle w:val="TextoeXe"/>
        <w:ind w:left="0" w:firstLine="851"/>
        <w:rPr>
          <w:rFonts w:asciiTheme="minorHAnsi" w:hAnsiTheme="minorHAnsi" w:cstheme="minorHAnsi"/>
          <w:sz w:val="22"/>
          <w:szCs w:val="22"/>
        </w:rPr>
      </w:pPr>
      <w:r w:rsidRPr="008A726C">
        <w:rPr>
          <w:rFonts w:asciiTheme="minorHAnsi" w:hAnsiTheme="minorHAnsi" w:cstheme="minorHAnsi"/>
          <w:sz w:val="22"/>
          <w:szCs w:val="22"/>
        </w:rPr>
        <w:t xml:space="preserve">A execução dos trabalhos de escavações obedecerá, além do transcrito nesta especificação, todas as prescrições da NBR 6122. As escavações serão todas realizadas em material de 1ª categoria. Entende-se como material de 1ª categoria todo o depósito solto ou moderadamente coeso, tais como cascalhos, areias, </w:t>
      </w:r>
      <w:proofErr w:type="spellStart"/>
      <w:r w:rsidRPr="008A726C">
        <w:rPr>
          <w:rFonts w:asciiTheme="minorHAnsi" w:hAnsiTheme="minorHAnsi" w:cstheme="minorHAnsi"/>
          <w:sz w:val="22"/>
          <w:szCs w:val="22"/>
        </w:rPr>
        <w:t>siltes</w:t>
      </w:r>
      <w:proofErr w:type="spellEnd"/>
      <w:r w:rsidRPr="008A726C">
        <w:rPr>
          <w:rFonts w:asciiTheme="minorHAnsi" w:hAnsiTheme="minorHAnsi" w:cstheme="minorHAnsi"/>
          <w:sz w:val="22"/>
          <w:szCs w:val="22"/>
        </w:rPr>
        <w:t xml:space="preserve"> ou argilas, ou quaisquer de suas misturas, com ou sem componentes orgânicos, </w:t>
      </w:r>
      <w:r w:rsidR="008A726C" w:rsidRPr="008A726C">
        <w:rPr>
          <w:rFonts w:asciiTheme="minorHAnsi" w:hAnsiTheme="minorHAnsi" w:cstheme="minorHAnsi"/>
          <w:sz w:val="22"/>
          <w:szCs w:val="22"/>
        </w:rPr>
        <w:t>formados</w:t>
      </w:r>
      <w:r w:rsidRPr="008A726C">
        <w:rPr>
          <w:rFonts w:asciiTheme="minorHAnsi" w:hAnsiTheme="minorHAnsi" w:cstheme="minorHAnsi"/>
          <w:sz w:val="22"/>
          <w:szCs w:val="22"/>
        </w:rPr>
        <w:t xml:space="preserve"> por agregação natural, que possam ser escavados com ferramentas de mão ou maquinaria convencional para esse tipo de trabalho. Considerar-se-á também 1ª categoria a fração de rocha, pedra solta e pedregulho que tenha, isoladamente, diâmetro igual ou inferior a 0,15m qualquer que seja o teor de umidade que apresente, e, em geral, todo o tipo de material que não possa ser classificado como de 2ª ou 3ª categoria. Antes de iniciar os serviços de escavação, deverá efetuar levantamento da área da obra que servirá como base para os levantamentos dos quantitativos efetivamente realizados. As escavações além de 1,50m de profundidade serão taludadas ou protegidas com dispositivos adequados de contenção. Quando se tratar de escavações permanentes deverão seguir os projetos pertinentes. Se necessário, os taludes deverão der protegidos das escavações contra os efeitos de erosão interna e superficial. A execução das escavações implicará responsabilidade integral pela sua resistência e estabilidade</w:t>
      </w:r>
    </w:p>
    <w:p w14:paraId="4BA68958" w14:textId="77777777" w:rsidR="00A30AC9" w:rsidRPr="008A726C" w:rsidRDefault="00A30AC9" w:rsidP="00BA7F0F">
      <w:pPr>
        <w:pStyle w:val="TextoeXe"/>
        <w:numPr>
          <w:ilvl w:val="0"/>
          <w:numId w:val="44"/>
        </w:numPr>
        <w:rPr>
          <w:rFonts w:asciiTheme="minorHAnsi" w:hAnsiTheme="minorHAnsi" w:cstheme="minorHAnsi"/>
          <w:b/>
          <w:sz w:val="22"/>
          <w:szCs w:val="22"/>
        </w:rPr>
      </w:pPr>
      <w:r w:rsidRPr="008A726C">
        <w:rPr>
          <w:rFonts w:asciiTheme="minorHAnsi" w:hAnsiTheme="minorHAnsi" w:cstheme="minorHAnsi"/>
          <w:sz w:val="22"/>
          <w:szCs w:val="22"/>
        </w:rPr>
        <w:t>Escavação Manual de Vala – Material 1ª Categoria –</w:t>
      </w:r>
    </w:p>
    <w:p w14:paraId="4EEFD626" w14:textId="77777777" w:rsidR="00A30AC9" w:rsidRPr="008A726C" w:rsidRDefault="00A30AC9" w:rsidP="008A726C">
      <w:pPr>
        <w:pStyle w:val="TextoeXe"/>
        <w:tabs>
          <w:tab w:val="left" w:pos="0"/>
        </w:tabs>
        <w:ind w:left="0" w:firstLine="851"/>
        <w:rPr>
          <w:rFonts w:asciiTheme="minorHAnsi" w:hAnsiTheme="minorHAnsi" w:cstheme="minorHAnsi"/>
          <w:sz w:val="22"/>
          <w:szCs w:val="22"/>
        </w:rPr>
      </w:pPr>
      <w:r w:rsidRPr="008A726C">
        <w:rPr>
          <w:rFonts w:asciiTheme="minorHAnsi" w:hAnsiTheme="minorHAnsi" w:cstheme="minorHAnsi"/>
          <w:sz w:val="22"/>
          <w:szCs w:val="22"/>
        </w:rPr>
        <w:t xml:space="preserve">Para serviços específicos, haverá a necessidade de se realizar escavação manual em solo, em profundidade não superior a 2,0m. Para fins desse serviço, a profundidade é entendida como a distância vertical entre o fundo da escavação e o nível do terreno a partir do qual se começou a escavar manualmente. Deverá ser avaliada a necessidade de escorar ou não a vala. Deverá ser respeitada a NBR-9061. Se necessário, deverão ser esgotadas as águas que </w:t>
      </w:r>
      <w:proofErr w:type="spellStart"/>
      <w:r w:rsidRPr="008A726C">
        <w:rPr>
          <w:rFonts w:asciiTheme="minorHAnsi" w:hAnsiTheme="minorHAnsi" w:cstheme="minorHAnsi"/>
          <w:sz w:val="22"/>
          <w:szCs w:val="22"/>
        </w:rPr>
        <w:t>percolarem</w:t>
      </w:r>
      <w:proofErr w:type="spellEnd"/>
      <w:r w:rsidRPr="008A726C">
        <w:rPr>
          <w:rFonts w:asciiTheme="minorHAnsi" w:hAnsiTheme="minorHAnsi" w:cstheme="minorHAnsi"/>
          <w:sz w:val="22"/>
          <w:szCs w:val="22"/>
        </w:rPr>
        <w:t xml:space="preserve"> ou adentrarem nas escavações.</w:t>
      </w:r>
    </w:p>
    <w:p w14:paraId="61F76032" w14:textId="77777777" w:rsidR="00A30AC9" w:rsidRPr="008A726C" w:rsidRDefault="00A30AC9" w:rsidP="00BA7F0F">
      <w:pPr>
        <w:pStyle w:val="TextoeXe"/>
        <w:numPr>
          <w:ilvl w:val="0"/>
          <w:numId w:val="44"/>
        </w:numPr>
        <w:rPr>
          <w:rFonts w:asciiTheme="minorHAnsi" w:hAnsiTheme="minorHAnsi" w:cstheme="minorHAnsi"/>
          <w:sz w:val="22"/>
          <w:szCs w:val="22"/>
        </w:rPr>
      </w:pPr>
      <w:proofErr w:type="spellStart"/>
      <w:r w:rsidRPr="008A726C">
        <w:rPr>
          <w:rFonts w:asciiTheme="minorHAnsi" w:hAnsiTheme="minorHAnsi" w:cstheme="minorHAnsi"/>
          <w:sz w:val="22"/>
          <w:szCs w:val="22"/>
        </w:rPr>
        <w:t>Reaterro</w:t>
      </w:r>
      <w:proofErr w:type="spellEnd"/>
      <w:r w:rsidRPr="008A726C">
        <w:rPr>
          <w:rFonts w:asciiTheme="minorHAnsi" w:hAnsiTheme="minorHAnsi" w:cstheme="minorHAnsi"/>
          <w:sz w:val="22"/>
          <w:szCs w:val="22"/>
        </w:rPr>
        <w:t xml:space="preserve"> compactado mecanicamente</w:t>
      </w:r>
    </w:p>
    <w:p w14:paraId="6A3249AF" w14:textId="77777777" w:rsidR="00A30AC9" w:rsidRPr="008A726C" w:rsidRDefault="00A30AC9" w:rsidP="008A726C">
      <w:pPr>
        <w:pStyle w:val="TextoeXe"/>
        <w:ind w:left="0" w:firstLine="851"/>
        <w:rPr>
          <w:rFonts w:asciiTheme="minorHAnsi" w:hAnsiTheme="minorHAnsi" w:cstheme="minorHAnsi"/>
          <w:sz w:val="22"/>
          <w:szCs w:val="22"/>
        </w:rPr>
      </w:pPr>
      <w:r w:rsidRPr="008A726C">
        <w:rPr>
          <w:rFonts w:asciiTheme="minorHAnsi" w:hAnsiTheme="minorHAnsi" w:cstheme="minorHAnsi"/>
          <w:sz w:val="22"/>
          <w:szCs w:val="22"/>
        </w:rPr>
        <w:t xml:space="preserve">Trata-se de serviço relacionado ao </w:t>
      </w:r>
      <w:proofErr w:type="spellStart"/>
      <w:r w:rsidRPr="008A726C">
        <w:rPr>
          <w:rFonts w:asciiTheme="minorHAnsi" w:hAnsiTheme="minorHAnsi" w:cstheme="minorHAnsi"/>
          <w:sz w:val="22"/>
          <w:szCs w:val="22"/>
        </w:rPr>
        <w:t>reaterro</w:t>
      </w:r>
      <w:proofErr w:type="spellEnd"/>
      <w:r w:rsidRPr="008A726C">
        <w:rPr>
          <w:rFonts w:asciiTheme="minorHAnsi" w:hAnsiTheme="minorHAnsi" w:cstheme="minorHAnsi"/>
          <w:sz w:val="22"/>
          <w:szCs w:val="22"/>
        </w:rPr>
        <w:t xml:space="preserve"> de cavas executadas conforme itens de escavação de valas. O </w:t>
      </w:r>
      <w:proofErr w:type="spellStart"/>
      <w:r w:rsidRPr="008A726C">
        <w:rPr>
          <w:rFonts w:asciiTheme="minorHAnsi" w:hAnsiTheme="minorHAnsi" w:cstheme="minorHAnsi"/>
          <w:sz w:val="22"/>
          <w:szCs w:val="22"/>
        </w:rPr>
        <w:t>reaterro</w:t>
      </w:r>
      <w:proofErr w:type="spellEnd"/>
      <w:r w:rsidRPr="008A726C">
        <w:rPr>
          <w:rFonts w:asciiTheme="minorHAnsi" w:hAnsiTheme="minorHAnsi" w:cstheme="minorHAnsi"/>
          <w:sz w:val="22"/>
          <w:szCs w:val="22"/>
        </w:rPr>
        <w:t xml:space="preserve">, no caso de cava aberta para assentamento de tubulação, deverá ser executado manualmente. Nos demais casos é obrigatório executar o </w:t>
      </w:r>
      <w:proofErr w:type="spellStart"/>
      <w:r w:rsidRPr="008A726C">
        <w:rPr>
          <w:rFonts w:asciiTheme="minorHAnsi" w:hAnsiTheme="minorHAnsi" w:cstheme="minorHAnsi"/>
          <w:sz w:val="22"/>
          <w:szCs w:val="22"/>
        </w:rPr>
        <w:t>reaterro</w:t>
      </w:r>
      <w:proofErr w:type="spellEnd"/>
      <w:r w:rsidRPr="008A726C">
        <w:rPr>
          <w:rFonts w:asciiTheme="minorHAnsi" w:hAnsiTheme="minorHAnsi" w:cstheme="minorHAnsi"/>
          <w:sz w:val="22"/>
          <w:szCs w:val="22"/>
        </w:rPr>
        <w:t xml:space="preserve"> compactado mecanicamente. Não deverá ser executado </w:t>
      </w:r>
      <w:proofErr w:type="spellStart"/>
      <w:r w:rsidRPr="008A726C">
        <w:rPr>
          <w:rFonts w:asciiTheme="minorHAnsi" w:hAnsiTheme="minorHAnsi" w:cstheme="minorHAnsi"/>
          <w:sz w:val="22"/>
          <w:szCs w:val="22"/>
        </w:rPr>
        <w:t>reaterro</w:t>
      </w:r>
      <w:proofErr w:type="spellEnd"/>
      <w:r w:rsidRPr="008A726C">
        <w:rPr>
          <w:rFonts w:asciiTheme="minorHAnsi" w:hAnsiTheme="minorHAnsi" w:cstheme="minorHAnsi"/>
          <w:sz w:val="22"/>
          <w:szCs w:val="22"/>
        </w:rPr>
        <w:t xml:space="preserve"> com solo contendo material orgânico.</w:t>
      </w:r>
    </w:p>
    <w:p w14:paraId="53AB508B" w14:textId="77777777" w:rsidR="00DD06FB" w:rsidRPr="008A726C" w:rsidRDefault="00DD06FB" w:rsidP="004103D0">
      <w:pPr>
        <w:pStyle w:val="Ttulo1"/>
        <w:tabs>
          <w:tab w:val="left" w:pos="1134"/>
        </w:tabs>
        <w:spacing w:before="0" w:after="120" w:line="360" w:lineRule="auto"/>
        <w:contextualSpacing/>
        <w:rPr>
          <w:rFonts w:asciiTheme="minorHAnsi" w:hAnsiTheme="minorHAnsi" w:cstheme="minorHAnsi"/>
          <w:sz w:val="22"/>
          <w:szCs w:val="22"/>
        </w:rPr>
      </w:pPr>
      <w:bookmarkStart w:id="320" w:name="_Toc96603246"/>
      <w:bookmarkStart w:id="321" w:name="_Toc96603471"/>
      <w:r w:rsidRPr="008A726C">
        <w:rPr>
          <w:rFonts w:asciiTheme="minorHAnsi" w:hAnsiTheme="minorHAnsi" w:cstheme="minorHAnsi"/>
          <w:sz w:val="22"/>
          <w:szCs w:val="22"/>
        </w:rPr>
        <w:t>Sistema de prevenção e combate a incêndio</w:t>
      </w:r>
      <w:bookmarkEnd w:id="316"/>
      <w:bookmarkEnd w:id="317"/>
      <w:bookmarkEnd w:id="320"/>
      <w:bookmarkEnd w:id="321"/>
      <w:r w:rsidRPr="008A726C">
        <w:rPr>
          <w:rFonts w:asciiTheme="minorHAnsi" w:hAnsiTheme="minorHAnsi" w:cstheme="minorHAnsi"/>
          <w:sz w:val="22"/>
          <w:szCs w:val="22"/>
        </w:rPr>
        <w:t xml:space="preserve"> </w:t>
      </w:r>
    </w:p>
    <w:p w14:paraId="47417561" w14:textId="1EEF807E" w:rsidR="00DD06FB" w:rsidRPr="008A726C" w:rsidRDefault="00DD06FB" w:rsidP="008A726C">
      <w:pPr>
        <w:spacing w:line="360" w:lineRule="auto"/>
        <w:ind w:firstLine="851"/>
        <w:contextualSpacing/>
        <w:jc w:val="both"/>
        <w:rPr>
          <w:rFonts w:asciiTheme="minorHAnsi" w:hAnsiTheme="minorHAnsi" w:cstheme="minorHAnsi"/>
          <w:spacing w:val="24"/>
        </w:rPr>
      </w:pPr>
      <w:r w:rsidRPr="008A726C">
        <w:rPr>
          <w:rFonts w:asciiTheme="minorHAnsi" w:hAnsiTheme="minorHAnsi" w:cstheme="minorHAnsi"/>
          <w:spacing w:val="24"/>
        </w:rPr>
        <w:t xml:space="preserve">Objetiva-se estabelecer nesta seção os requisitos mínimos que deverão ser considerados pela CONTRATADA para a elaboração do projeto básico e executivo de prevenção e combate a incêndio </w:t>
      </w:r>
      <w:r w:rsidR="007B103C" w:rsidRPr="008A726C">
        <w:rPr>
          <w:rFonts w:asciiTheme="minorHAnsi" w:hAnsiTheme="minorHAnsi" w:cstheme="minorHAnsi"/>
          <w:spacing w:val="24"/>
        </w:rPr>
        <w:t>das edificações da praça de resíduos do</w:t>
      </w:r>
      <w:r w:rsidRPr="008A726C">
        <w:rPr>
          <w:rFonts w:asciiTheme="minorHAnsi" w:hAnsiTheme="minorHAnsi" w:cstheme="minorHAnsi"/>
          <w:spacing w:val="24"/>
        </w:rPr>
        <w:t xml:space="preserve"> Porto do Itaqui. </w:t>
      </w:r>
    </w:p>
    <w:p w14:paraId="21DBBA19" w14:textId="77777777" w:rsidR="00DD06FB" w:rsidRPr="008A726C" w:rsidRDefault="00DD06FB" w:rsidP="004103D0">
      <w:pPr>
        <w:spacing w:line="360" w:lineRule="auto"/>
        <w:ind w:firstLine="709"/>
        <w:contextualSpacing/>
        <w:jc w:val="both"/>
        <w:rPr>
          <w:rFonts w:asciiTheme="minorHAnsi" w:hAnsiTheme="minorHAnsi" w:cstheme="minorHAnsi"/>
          <w:spacing w:val="24"/>
        </w:rPr>
      </w:pPr>
    </w:p>
    <w:p w14:paraId="057F0DDA" w14:textId="0CDD1A8A" w:rsidR="00DD06FB" w:rsidRPr="008A726C" w:rsidRDefault="00DD06FB" w:rsidP="00CC49EA">
      <w:pPr>
        <w:pStyle w:val="Ttulo2"/>
        <w:tabs>
          <w:tab w:val="left" w:pos="1134"/>
        </w:tabs>
        <w:spacing w:before="0" w:after="120"/>
        <w:ind w:left="578" w:hanging="578"/>
        <w:contextualSpacing/>
        <w:rPr>
          <w:rFonts w:asciiTheme="minorHAnsi" w:hAnsiTheme="minorHAnsi" w:cstheme="minorHAnsi"/>
          <w:sz w:val="22"/>
          <w:szCs w:val="22"/>
        </w:rPr>
      </w:pPr>
      <w:bookmarkStart w:id="322" w:name="_Toc411607138"/>
      <w:bookmarkStart w:id="323" w:name="_Ref416093598"/>
      <w:bookmarkStart w:id="324" w:name="_Toc417638670"/>
      <w:bookmarkStart w:id="325" w:name="_Toc418688239"/>
      <w:bookmarkStart w:id="326" w:name="_Toc419732377"/>
      <w:bookmarkStart w:id="327" w:name="_Toc420505714"/>
      <w:bookmarkStart w:id="328" w:name="_Toc420680944"/>
      <w:bookmarkStart w:id="329" w:name="_Ref426319120"/>
      <w:bookmarkStart w:id="330" w:name="_Toc426967057"/>
      <w:bookmarkStart w:id="331" w:name="_Toc432685758"/>
      <w:bookmarkStart w:id="332" w:name="_Toc83284081"/>
      <w:bookmarkStart w:id="333" w:name="_Toc96603247"/>
      <w:bookmarkStart w:id="334" w:name="_Toc96603472"/>
      <w:r w:rsidRPr="008A726C">
        <w:rPr>
          <w:rFonts w:asciiTheme="minorHAnsi" w:hAnsiTheme="minorHAnsi" w:cstheme="minorHAnsi"/>
          <w:sz w:val="22"/>
          <w:szCs w:val="22"/>
        </w:rPr>
        <w:t>Normas gerais aplicáveis</w:t>
      </w:r>
      <w:bookmarkEnd w:id="322"/>
      <w:bookmarkEnd w:id="323"/>
      <w:bookmarkEnd w:id="324"/>
      <w:bookmarkEnd w:id="325"/>
      <w:bookmarkEnd w:id="326"/>
      <w:bookmarkEnd w:id="327"/>
      <w:bookmarkEnd w:id="328"/>
      <w:bookmarkEnd w:id="329"/>
      <w:bookmarkEnd w:id="330"/>
      <w:bookmarkEnd w:id="331"/>
      <w:bookmarkEnd w:id="332"/>
      <w:bookmarkEnd w:id="333"/>
      <w:bookmarkEnd w:id="334"/>
    </w:p>
    <w:p w14:paraId="2CAAEA0A" w14:textId="77777777" w:rsidR="00DD06FB" w:rsidRPr="008A726C" w:rsidRDefault="00DD06FB" w:rsidP="008A726C">
      <w:pPr>
        <w:spacing w:line="360" w:lineRule="auto"/>
        <w:ind w:firstLine="851"/>
        <w:contextualSpacing/>
        <w:jc w:val="both"/>
        <w:rPr>
          <w:rFonts w:asciiTheme="minorHAnsi" w:hAnsiTheme="minorHAnsi" w:cstheme="minorHAnsi"/>
          <w:spacing w:val="24"/>
        </w:rPr>
      </w:pPr>
      <w:r w:rsidRPr="008A726C">
        <w:rPr>
          <w:rFonts w:asciiTheme="minorHAnsi" w:hAnsiTheme="minorHAnsi" w:cstheme="minorHAnsi"/>
          <w:spacing w:val="24"/>
        </w:rPr>
        <w:t xml:space="preserve">Os projetos de prevenção e combate a incêndio deverão ser elaborados em conformidade com as </w:t>
      </w:r>
      <w:proofErr w:type="spellStart"/>
      <w:r w:rsidRPr="008A726C">
        <w:rPr>
          <w:rFonts w:asciiTheme="minorHAnsi" w:hAnsiTheme="minorHAnsi" w:cstheme="minorHAnsi"/>
          <w:spacing w:val="24"/>
        </w:rPr>
        <w:t>NBRs</w:t>
      </w:r>
      <w:proofErr w:type="spellEnd"/>
      <w:r w:rsidRPr="008A726C">
        <w:rPr>
          <w:rFonts w:asciiTheme="minorHAnsi" w:hAnsiTheme="minorHAnsi" w:cstheme="minorHAnsi"/>
          <w:spacing w:val="24"/>
        </w:rPr>
        <w:t xml:space="preserve"> cabíveis e vigentes, as quais são apresentadas a seguir, bem como com as legislações, os regulamentos e as padronizações adotadas pelo Corpo de Bombeiros da região.</w:t>
      </w:r>
    </w:p>
    <w:p w14:paraId="33E1484B"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13860: Glossário de termos relacionados à segurança contra incêndio.  </w:t>
      </w:r>
    </w:p>
    <w:p w14:paraId="649F23BC"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13434: Sinalização de segurança contra incêndio e pânico – Parte 1: Princípios de projeto. </w:t>
      </w:r>
    </w:p>
    <w:p w14:paraId="482ACFDE"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13434: Sinalização de segurança contra incêndio e pânico – Parte 2: Símbolos e suas formas, dimensões e cores.  </w:t>
      </w:r>
    </w:p>
    <w:p w14:paraId="2D75590F"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14100: Proteção contra incêndio – Símbolos gráficos para projeto. </w:t>
      </w:r>
    </w:p>
    <w:p w14:paraId="09E64D06"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15808: Extintores de incêndio portáteis. </w:t>
      </w:r>
    </w:p>
    <w:p w14:paraId="632597F9"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15809: Extintores sobre rodas. </w:t>
      </w:r>
    </w:p>
    <w:p w14:paraId="34441F86"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12693: Sistema por proteção por extintores de incêndio. </w:t>
      </w:r>
    </w:p>
    <w:p w14:paraId="347A1905"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9077: Saídas de emergência em edifícios. </w:t>
      </w:r>
    </w:p>
    <w:p w14:paraId="4B1E9747"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10898: Sistema de iluminação de emergência. </w:t>
      </w:r>
    </w:p>
    <w:p w14:paraId="6F9E5D0D"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13485: Manutenção de 3º nível (vistorias em extintores de incêndio). </w:t>
      </w:r>
    </w:p>
    <w:p w14:paraId="2964A8E5"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NBR 14432: Exigências de resistência ao fogo de elementos construtivos de edificações.</w:t>
      </w:r>
    </w:p>
    <w:p w14:paraId="7081FB8A" w14:textId="49A547BB" w:rsidR="00FF48DF" w:rsidRPr="008A726C" w:rsidRDefault="00FF48DF"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NBR 10897: Sistema de proteção contra incêndio por chuveiros automáticos – requisitos</w:t>
      </w:r>
    </w:p>
    <w:p w14:paraId="471044A7" w14:textId="19CED9C1" w:rsidR="00FF48DF" w:rsidRPr="008A726C" w:rsidRDefault="00FF48DF"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NBR 16981: </w:t>
      </w:r>
      <w:r w:rsidR="00A27CD0" w:rsidRPr="008A726C">
        <w:rPr>
          <w:rFonts w:asciiTheme="minorHAnsi" w:hAnsiTheme="minorHAnsi" w:cstheme="minorHAnsi"/>
          <w:sz w:val="22"/>
          <w:szCs w:val="22"/>
        </w:rPr>
        <w:t>P</w:t>
      </w:r>
      <w:r w:rsidRPr="008A726C">
        <w:rPr>
          <w:rFonts w:asciiTheme="minorHAnsi" w:hAnsiTheme="minorHAnsi" w:cstheme="minorHAnsi"/>
          <w:sz w:val="22"/>
          <w:szCs w:val="22"/>
        </w:rPr>
        <w:t xml:space="preserve">roteção contra incêndio </w:t>
      </w:r>
      <w:r w:rsidR="00A27CD0" w:rsidRPr="008A726C">
        <w:rPr>
          <w:rFonts w:asciiTheme="minorHAnsi" w:hAnsiTheme="minorHAnsi" w:cstheme="minorHAnsi"/>
          <w:sz w:val="22"/>
          <w:szCs w:val="22"/>
        </w:rPr>
        <w:t xml:space="preserve">em áreas de armazenamento em geral por meio de sistemas de chuveiros automáticos - </w:t>
      </w:r>
      <w:r w:rsidRPr="008A726C">
        <w:rPr>
          <w:rFonts w:asciiTheme="minorHAnsi" w:hAnsiTheme="minorHAnsi" w:cstheme="minorHAnsi"/>
          <w:sz w:val="22"/>
          <w:szCs w:val="22"/>
        </w:rPr>
        <w:t>requisitos</w:t>
      </w:r>
    </w:p>
    <w:p w14:paraId="15B025B2"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NR 23: Proteção contra incêndios. </w:t>
      </w:r>
    </w:p>
    <w:p w14:paraId="21A2E29A" w14:textId="77777777" w:rsidR="00DD06FB" w:rsidRPr="008A726C" w:rsidRDefault="00DD06FB"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NR 26: Sinalização de segurança.</w:t>
      </w:r>
    </w:p>
    <w:p w14:paraId="27523C01" w14:textId="77777777" w:rsidR="006D6382" w:rsidRPr="008A726C" w:rsidRDefault="006D6382" w:rsidP="004103D0">
      <w:pPr>
        <w:pStyle w:val="Ttulo2"/>
        <w:tabs>
          <w:tab w:val="left" w:pos="1134"/>
        </w:tabs>
        <w:spacing w:before="0" w:after="120"/>
        <w:ind w:left="578" w:hanging="578"/>
        <w:contextualSpacing/>
        <w:rPr>
          <w:rFonts w:asciiTheme="minorHAnsi" w:hAnsiTheme="minorHAnsi" w:cstheme="minorHAnsi"/>
          <w:sz w:val="22"/>
          <w:szCs w:val="22"/>
        </w:rPr>
      </w:pPr>
      <w:bookmarkStart w:id="335" w:name="_Toc411607139"/>
      <w:bookmarkStart w:id="336" w:name="_Toc417638671"/>
      <w:bookmarkStart w:id="337" w:name="_Toc418688240"/>
      <w:bookmarkStart w:id="338" w:name="_Toc419732378"/>
      <w:bookmarkStart w:id="339" w:name="_Toc420505715"/>
      <w:bookmarkStart w:id="340" w:name="_Toc420680945"/>
      <w:bookmarkStart w:id="341" w:name="_Toc426967058"/>
      <w:bookmarkStart w:id="342" w:name="_Toc432685759"/>
      <w:bookmarkStart w:id="343" w:name="_Toc83284082"/>
      <w:bookmarkStart w:id="344" w:name="_Toc96603248"/>
      <w:bookmarkStart w:id="345" w:name="_Toc96603473"/>
      <w:r w:rsidRPr="008A726C">
        <w:rPr>
          <w:rFonts w:asciiTheme="minorHAnsi" w:hAnsiTheme="minorHAnsi" w:cstheme="minorHAnsi"/>
          <w:sz w:val="22"/>
          <w:szCs w:val="22"/>
        </w:rPr>
        <w:t>Diretrizes técnicas para a elaboração dos projetos de prevenção e combate a incêndio</w:t>
      </w:r>
      <w:bookmarkEnd w:id="335"/>
      <w:bookmarkEnd w:id="336"/>
      <w:bookmarkEnd w:id="337"/>
      <w:bookmarkEnd w:id="338"/>
      <w:bookmarkEnd w:id="339"/>
      <w:bookmarkEnd w:id="340"/>
      <w:bookmarkEnd w:id="341"/>
      <w:bookmarkEnd w:id="342"/>
      <w:bookmarkEnd w:id="343"/>
      <w:bookmarkEnd w:id="344"/>
      <w:bookmarkEnd w:id="345"/>
    </w:p>
    <w:p w14:paraId="18D4A817" w14:textId="77777777" w:rsidR="006D6382" w:rsidRPr="008A726C" w:rsidRDefault="006D6382" w:rsidP="008A726C">
      <w:pPr>
        <w:spacing w:line="360" w:lineRule="auto"/>
        <w:ind w:firstLine="851"/>
        <w:contextualSpacing/>
        <w:jc w:val="both"/>
        <w:rPr>
          <w:rFonts w:asciiTheme="minorHAnsi" w:hAnsiTheme="minorHAnsi" w:cstheme="minorHAnsi"/>
          <w:spacing w:val="24"/>
        </w:rPr>
      </w:pPr>
      <w:r w:rsidRPr="008A726C">
        <w:rPr>
          <w:rFonts w:asciiTheme="minorHAnsi" w:hAnsiTheme="minorHAnsi" w:cstheme="minorHAnsi"/>
          <w:spacing w:val="24"/>
        </w:rPr>
        <w:t>A CONTRATADA é responsável por desenvolver todo o sistema de prevenção e combate a incêndio e garantir a sua adequação à legislação local.</w:t>
      </w:r>
    </w:p>
    <w:p w14:paraId="314136E6" w14:textId="77777777" w:rsidR="006D6382" w:rsidRPr="008A726C" w:rsidRDefault="006D6382" w:rsidP="008A726C">
      <w:pPr>
        <w:spacing w:line="360" w:lineRule="auto"/>
        <w:ind w:firstLine="851"/>
        <w:contextualSpacing/>
        <w:jc w:val="both"/>
        <w:rPr>
          <w:rFonts w:asciiTheme="minorHAnsi" w:hAnsiTheme="minorHAnsi" w:cstheme="minorHAnsi"/>
          <w:spacing w:val="24"/>
        </w:rPr>
      </w:pPr>
      <w:r w:rsidRPr="008A726C">
        <w:rPr>
          <w:rFonts w:asciiTheme="minorHAnsi" w:hAnsiTheme="minorHAnsi" w:cstheme="minorHAnsi"/>
          <w:spacing w:val="24"/>
        </w:rPr>
        <w:t>Ademais, os projetos de infraestrutura do sistema de prevenção e combate a incêndio deverão ser desenvolvidos conforme as normas vigentes e os critérios estabelecidos a seguir, porém sem a eles se limitar.</w:t>
      </w:r>
    </w:p>
    <w:p w14:paraId="27FDEE4A" w14:textId="77777777" w:rsidR="00DD06FB" w:rsidRPr="008A726C" w:rsidRDefault="00DD06FB" w:rsidP="004103D0">
      <w:pPr>
        <w:spacing w:line="360" w:lineRule="auto"/>
        <w:ind w:firstLine="709"/>
        <w:contextualSpacing/>
        <w:jc w:val="both"/>
        <w:rPr>
          <w:rFonts w:asciiTheme="minorHAnsi" w:hAnsiTheme="minorHAnsi" w:cstheme="minorHAnsi"/>
          <w:spacing w:val="24"/>
        </w:rPr>
      </w:pPr>
    </w:p>
    <w:p w14:paraId="21E0FCF1" w14:textId="6E5361E8" w:rsidR="006D6382" w:rsidRPr="008A726C" w:rsidRDefault="006D6382" w:rsidP="004103D0">
      <w:pPr>
        <w:pStyle w:val="Ttulo3"/>
        <w:spacing w:before="0" w:after="120"/>
        <w:contextualSpacing/>
        <w:rPr>
          <w:rFonts w:asciiTheme="minorHAnsi" w:hAnsiTheme="minorHAnsi" w:cstheme="minorHAnsi"/>
          <w:b/>
          <w:sz w:val="22"/>
          <w:szCs w:val="22"/>
          <w:lang w:eastAsia="en-US"/>
        </w:rPr>
      </w:pPr>
      <w:r w:rsidRPr="008A726C">
        <w:rPr>
          <w:rFonts w:asciiTheme="minorHAnsi" w:hAnsiTheme="minorHAnsi" w:cstheme="minorHAnsi"/>
          <w:sz w:val="22"/>
          <w:szCs w:val="22"/>
          <w:lang w:eastAsia="en-US"/>
        </w:rPr>
        <w:t xml:space="preserve"> </w:t>
      </w:r>
      <w:bookmarkStart w:id="346" w:name="_Toc83284083"/>
      <w:bookmarkStart w:id="347" w:name="_Toc96603249"/>
      <w:r w:rsidRPr="008A726C">
        <w:rPr>
          <w:rFonts w:asciiTheme="minorHAnsi" w:hAnsiTheme="minorHAnsi" w:cstheme="minorHAnsi"/>
          <w:b/>
          <w:sz w:val="22"/>
          <w:szCs w:val="22"/>
          <w:lang w:eastAsia="en-US"/>
        </w:rPr>
        <w:t>Sistema móvel</w:t>
      </w:r>
      <w:bookmarkEnd w:id="346"/>
      <w:bookmarkEnd w:id="347"/>
    </w:p>
    <w:p w14:paraId="4F546651" w14:textId="77777777" w:rsidR="006D6382" w:rsidRPr="008A726C" w:rsidRDefault="006D6382"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Para o sistema do tipo móvel, ou seja, extintores portáteis e extintores sobre rodas, as unidades extintoras deverão ser dimensionadas de acordo com a especificação técnica a ser detalhada e emitida pela CONTRATADA. </w:t>
      </w:r>
    </w:p>
    <w:p w14:paraId="73E6172D" w14:textId="77777777" w:rsidR="006D6382" w:rsidRPr="008A726C" w:rsidRDefault="006D6382"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 xml:space="preserve">Somente serão aceitos extintores de incêndio cuja qualidade seja atestada pelo Instituto Nacional de Metrologia, Qualidade e Tecnologia (INMETRO) e pelos demais órgãos credenciados. </w:t>
      </w:r>
    </w:p>
    <w:p w14:paraId="5D140CD0" w14:textId="77777777" w:rsidR="006D6382" w:rsidRPr="008A726C" w:rsidRDefault="006D6382"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A classificação do risco de incêndio deverá ser realizada com base nas normas do Instituto de Resseguros do Brasil (IRB).</w:t>
      </w:r>
    </w:p>
    <w:p w14:paraId="653C5DF4" w14:textId="77777777" w:rsidR="006D6382" w:rsidRPr="008A726C" w:rsidRDefault="006D6382" w:rsidP="00BA7F0F">
      <w:pPr>
        <w:pStyle w:val="TextoeXe"/>
        <w:numPr>
          <w:ilvl w:val="0"/>
          <w:numId w:val="4"/>
        </w:numPr>
        <w:contextualSpacing/>
        <w:rPr>
          <w:rFonts w:asciiTheme="minorHAnsi" w:hAnsiTheme="minorHAnsi" w:cstheme="minorHAnsi"/>
          <w:sz w:val="22"/>
          <w:szCs w:val="22"/>
        </w:rPr>
      </w:pPr>
      <w:r w:rsidRPr="008A726C">
        <w:rPr>
          <w:rFonts w:asciiTheme="minorHAnsi" w:hAnsiTheme="minorHAnsi" w:cstheme="minorHAnsi"/>
          <w:sz w:val="22"/>
          <w:szCs w:val="22"/>
        </w:rPr>
        <w:t>Os extintores deverão ser dispostos em toda a edificação, conforme avaliação e dimensionamento da CONTRATADA.</w:t>
      </w:r>
    </w:p>
    <w:p w14:paraId="3081D8EA" w14:textId="77777777" w:rsidR="006D6382" w:rsidRPr="008A726C" w:rsidRDefault="006D6382" w:rsidP="004103D0">
      <w:pPr>
        <w:pStyle w:val="Legenda"/>
        <w:spacing w:line="360" w:lineRule="auto"/>
        <w:contextualSpacing/>
        <w:rPr>
          <w:rFonts w:asciiTheme="minorHAnsi" w:hAnsiTheme="minorHAnsi" w:cstheme="minorHAnsi"/>
          <w:sz w:val="22"/>
          <w:szCs w:val="22"/>
        </w:rPr>
      </w:pPr>
      <w:bookmarkStart w:id="348" w:name="_Ref426318741"/>
      <w:bookmarkStart w:id="349" w:name="_Toc426966978"/>
      <w:bookmarkStart w:id="350" w:name="_Toc432606505"/>
    </w:p>
    <w:bookmarkEnd w:id="348"/>
    <w:bookmarkEnd w:id="349"/>
    <w:bookmarkEnd w:id="350"/>
    <w:p w14:paraId="7F0B716F" w14:textId="52F08C14" w:rsidR="006D6382" w:rsidRPr="008A726C" w:rsidRDefault="006D6382" w:rsidP="008A726C">
      <w:pPr>
        <w:spacing w:line="360" w:lineRule="auto"/>
        <w:ind w:firstLine="709"/>
        <w:contextualSpacing/>
        <w:jc w:val="both"/>
        <w:rPr>
          <w:rFonts w:asciiTheme="minorHAnsi" w:hAnsiTheme="minorHAnsi" w:cstheme="minorHAnsi"/>
          <w:spacing w:val="24"/>
        </w:rPr>
      </w:pPr>
      <w:r w:rsidRPr="008A726C">
        <w:rPr>
          <w:rFonts w:asciiTheme="minorHAnsi" w:hAnsiTheme="minorHAnsi" w:cstheme="minorHAnsi"/>
          <w:spacing w:val="24"/>
        </w:rPr>
        <w:t>O dimensionamento da quantidade de extintores deverá ser realizado de acordo com a N</w:t>
      </w:r>
      <w:r w:rsidR="008A726C">
        <w:rPr>
          <w:rFonts w:asciiTheme="minorHAnsi" w:hAnsiTheme="minorHAnsi" w:cstheme="minorHAnsi"/>
          <w:spacing w:val="24"/>
        </w:rPr>
        <w:t>R 23 e com as tabelas a seguir.</w:t>
      </w:r>
    </w:p>
    <w:tbl>
      <w:tblPr>
        <w:tblW w:w="8494" w:type="dxa"/>
        <w:tblInd w:w="557" w:type="dxa"/>
        <w:tblCellMar>
          <w:left w:w="0" w:type="dxa"/>
          <w:right w:w="0" w:type="dxa"/>
        </w:tblCellMar>
        <w:tblLook w:val="04A0" w:firstRow="1" w:lastRow="0" w:firstColumn="1" w:lastColumn="0" w:noHBand="0" w:noVBand="1"/>
      </w:tblPr>
      <w:tblGrid>
        <w:gridCol w:w="2552"/>
        <w:gridCol w:w="3532"/>
        <w:gridCol w:w="2410"/>
      </w:tblGrid>
      <w:tr w:rsidR="006D6382" w:rsidRPr="004103D0" w14:paraId="56D8EB21" w14:textId="051A2464" w:rsidTr="006D6382">
        <w:trPr>
          <w:trHeight w:hRule="exact" w:val="586"/>
          <w:tblHeader/>
        </w:trPr>
        <w:tc>
          <w:tcPr>
            <w:tcW w:w="2552" w:type="dxa"/>
            <w:tcBorders>
              <w:top w:val="single" w:sz="8" w:space="0" w:color="000000"/>
              <w:left w:val="single" w:sz="8" w:space="0" w:color="000000"/>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01D615AC" w14:textId="54B13993" w:rsidR="006D6382" w:rsidRPr="004103D0" w:rsidRDefault="006D6382"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Classe de risco</w:t>
            </w:r>
          </w:p>
        </w:tc>
        <w:tc>
          <w:tcPr>
            <w:tcW w:w="3532" w:type="dxa"/>
            <w:tcBorders>
              <w:top w:val="single" w:sz="8" w:space="0" w:color="000000"/>
              <w:left w:val="nil"/>
              <w:bottom w:val="single" w:sz="8" w:space="0" w:color="auto"/>
              <w:right w:val="single" w:sz="8" w:space="0" w:color="000000"/>
            </w:tcBorders>
            <w:shd w:val="clear" w:color="auto" w:fill="D9D9D9"/>
            <w:tcMar>
              <w:top w:w="0" w:type="dxa"/>
              <w:left w:w="108" w:type="dxa"/>
              <w:bottom w:w="0" w:type="dxa"/>
              <w:right w:w="108" w:type="dxa"/>
            </w:tcMar>
            <w:vAlign w:val="center"/>
            <w:hideMark/>
          </w:tcPr>
          <w:p w14:paraId="0D0A151F" w14:textId="54705A57" w:rsidR="006D6382" w:rsidRPr="004103D0" w:rsidRDefault="006D6382"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Área de ação máxima para uma unidade extintora</w:t>
            </w:r>
          </w:p>
        </w:tc>
        <w:tc>
          <w:tcPr>
            <w:tcW w:w="2410" w:type="dxa"/>
            <w:tcBorders>
              <w:top w:val="single" w:sz="8" w:space="0" w:color="000000"/>
              <w:left w:val="nil"/>
              <w:bottom w:val="single" w:sz="8" w:space="0" w:color="auto"/>
              <w:right w:val="single" w:sz="8" w:space="0" w:color="000000"/>
            </w:tcBorders>
            <w:shd w:val="clear" w:color="auto" w:fill="D9D9D9"/>
            <w:vAlign w:val="center"/>
          </w:tcPr>
          <w:p w14:paraId="56F2BF62" w14:textId="75468D33" w:rsidR="006D6382" w:rsidRPr="004103D0" w:rsidRDefault="006D6382"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Distância máxima a ser percorrida</w:t>
            </w:r>
          </w:p>
        </w:tc>
      </w:tr>
      <w:tr w:rsidR="006D6382" w:rsidRPr="004103D0" w14:paraId="6BD2C7FF" w14:textId="39A4EF24" w:rsidTr="00263887">
        <w:trPr>
          <w:trHeight w:hRule="exact" w:val="361"/>
        </w:trPr>
        <w:tc>
          <w:tcPr>
            <w:tcW w:w="25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AC1298B" w14:textId="3D721411" w:rsidR="006D6382" w:rsidRPr="004103D0" w:rsidRDefault="006D638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Pequena</w:t>
            </w:r>
          </w:p>
        </w:tc>
        <w:tc>
          <w:tcPr>
            <w:tcW w:w="3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F639EE0" w14:textId="5C78A91D" w:rsidR="006D6382" w:rsidRPr="004103D0" w:rsidRDefault="006D638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500 m²</w:t>
            </w:r>
          </w:p>
        </w:tc>
        <w:tc>
          <w:tcPr>
            <w:tcW w:w="2410" w:type="dxa"/>
            <w:tcBorders>
              <w:top w:val="single" w:sz="8" w:space="0" w:color="auto"/>
              <w:left w:val="single" w:sz="8" w:space="0" w:color="auto"/>
              <w:bottom w:val="single" w:sz="8" w:space="0" w:color="auto"/>
              <w:right w:val="single" w:sz="8" w:space="0" w:color="auto"/>
            </w:tcBorders>
            <w:vAlign w:val="center"/>
          </w:tcPr>
          <w:p w14:paraId="0776F812" w14:textId="1BFCAEAE" w:rsidR="006D6382" w:rsidRPr="004103D0" w:rsidRDefault="006D638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20 m</w:t>
            </w:r>
          </w:p>
        </w:tc>
      </w:tr>
      <w:tr w:rsidR="006D6382" w:rsidRPr="004103D0" w14:paraId="136BA09C" w14:textId="7A1782A8" w:rsidTr="00263887">
        <w:trPr>
          <w:trHeight w:hRule="exact" w:val="361"/>
        </w:trPr>
        <w:tc>
          <w:tcPr>
            <w:tcW w:w="25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04F6C90" w14:textId="47C60754" w:rsidR="006D6382" w:rsidRPr="004103D0" w:rsidRDefault="006D638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Média</w:t>
            </w:r>
          </w:p>
        </w:tc>
        <w:tc>
          <w:tcPr>
            <w:tcW w:w="3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2048B94" w14:textId="1313EB40" w:rsidR="006D6382" w:rsidRPr="004103D0" w:rsidRDefault="006D638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250 m²</w:t>
            </w:r>
          </w:p>
        </w:tc>
        <w:tc>
          <w:tcPr>
            <w:tcW w:w="2410" w:type="dxa"/>
            <w:tcBorders>
              <w:top w:val="single" w:sz="8" w:space="0" w:color="auto"/>
              <w:left w:val="single" w:sz="8" w:space="0" w:color="auto"/>
              <w:bottom w:val="single" w:sz="8" w:space="0" w:color="auto"/>
              <w:right w:val="single" w:sz="8" w:space="0" w:color="auto"/>
            </w:tcBorders>
            <w:vAlign w:val="center"/>
          </w:tcPr>
          <w:p w14:paraId="72FC691B" w14:textId="7E349F88" w:rsidR="006D6382" w:rsidRPr="004103D0" w:rsidRDefault="006D638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10 m</w:t>
            </w:r>
          </w:p>
        </w:tc>
      </w:tr>
      <w:tr w:rsidR="006D6382" w:rsidRPr="004103D0" w14:paraId="66A1AAFC" w14:textId="5859173C" w:rsidTr="00263887">
        <w:trPr>
          <w:trHeight w:hRule="exact" w:val="361"/>
        </w:trPr>
        <w:tc>
          <w:tcPr>
            <w:tcW w:w="25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2FD2D1B" w14:textId="43D927D5" w:rsidR="006D6382" w:rsidRPr="004103D0" w:rsidRDefault="006D638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Grande</w:t>
            </w:r>
          </w:p>
        </w:tc>
        <w:tc>
          <w:tcPr>
            <w:tcW w:w="3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B833A2" w14:textId="7CD9E0EE" w:rsidR="006D6382" w:rsidRPr="004103D0" w:rsidRDefault="006D638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150 m²</w:t>
            </w:r>
          </w:p>
        </w:tc>
        <w:tc>
          <w:tcPr>
            <w:tcW w:w="2410" w:type="dxa"/>
            <w:tcBorders>
              <w:top w:val="single" w:sz="8" w:space="0" w:color="auto"/>
              <w:left w:val="single" w:sz="8" w:space="0" w:color="auto"/>
              <w:bottom w:val="single" w:sz="8" w:space="0" w:color="auto"/>
              <w:right w:val="single" w:sz="8" w:space="0" w:color="auto"/>
            </w:tcBorders>
            <w:vAlign w:val="center"/>
          </w:tcPr>
          <w:p w14:paraId="6CDD3E53" w14:textId="4D970066" w:rsidR="006D6382" w:rsidRPr="004103D0" w:rsidRDefault="006D638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10 m</w:t>
            </w:r>
          </w:p>
        </w:tc>
      </w:tr>
    </w:tbl>
    <w:p w14:paraId="67F6D7D6" w14:textId="26B8FC85" w:rsidR="008A726C" w:rsidRPr="008A726C" w:rsidRDefault="008A726C" w:rsidP="008A726C">
      <w:pPr>
        <w:pStyle w:val="Legenda"/>
        <w:spacing w:line="360" w:lineRule="auto"/>
        <w:contextualSpacing/>
        <w:jc w:val="center"/>
        <w:rPr>
          <w:rFonts w:asciiTheme="minorHAnsi" w:hAnsiTheme="minorHAnsi" w:cstheme="minorHAnsi"/>
          <w:szCs w:val="22"/>
        </w:rPr>
      </w:pPr>
      <w:bookmarkStart w:id="351" w:name="_Toc426967000"/>
      <w:bookmarkStart w:id="352" w:name="_Toc432606532"/>
      <w:r w:rsidRPr="008A726C">
        <w:rPr>
          <w:rFonts w:asciiTheme="minorHAnsi" w:hAnsiTheme="minorHAnsi" w:cstheme="minorHAnsi"/>
          <w:szCs w:val="22"/>
        </w:rPr>
        <w:t xml:space="preserve">Tabela </w:t>
      </w:r>
      <w:r w:rsidRPr="008A726C">
        <w:rPr>
          <w:rFonts w:asciiTheme="minorHAnsi" w:hAnsiTheme="minorHAnsi" w:cstheme="minorHAnsi"/>
          <w:szCs w:val="22"/>
        </w:rPr>
        <w:fldChar w:fldCharType="begin"/>
      </w:r>
      <w:r w:rsidRPr="008A726C">
        <w:rPr>
          <w:rFonts w:asciiTheme="minorHAnsi" w:hAnsiTheme="minorHAnsi" w:cstheme="minorHAnsi"/>
          <w:szCs w:val="22"/>
        </w:rPr>
        <w:instrText xml:space="preserve"> SEQ Tabela \* ARABIC </w:instrText>
      </w:r>
      <w:r w:rsidRPr="008A726C">
        <w:rPr>
          <w:rFonts w:asciiTheme="minorHAnsi" w:hAnsiTheme="minorHAnsi" w:cstheme="minorHAnsi"/>
          <w:szCs w:val="22"/>
        </w:rPr>
        <w:fldChar w:fldCharType="separate"/>
      </w:r>
      <w:r>
        <w:rPr>
          <w:rFonts w:asciiTheme="minorHAnsi" w:hAnsiTheme="minorHAnsi" w:cstheme="minorHAnsi"/>
          <w:noProof/>
          <w:szCs w:val="22"/>
        </w:rPr>
        <w:t>11</w:t>
      </w:r>
      <w:r w:rsidRPr="008A726C">
        <w:rPr>
          <w:rFonts w:asciiTheme="minorHAnsi" w:hAnsiTheme="minorHAnsi" w:cstheme="minorHAnsi"/>
          <w:szCs w:val="22"/>
        </w:rPr>
        <w:fldChar w:fldCharType="end"/>
      </w:r>
      <w:r w:rsidRPr="008A726C">
        <w:rPr>
          <w:rFonts w:asciiTheme="minorHAnsi" w:hAnsiTheme="minorHAnsi" w:cstheme="minorHAnsi"/>
          <w:szCs w:val="22"/>
        </w:rPr>
        <w:t xml:space="preserve"> – Quantidade de unidades extintoras</w:t>
      </w:r>
      <w:bookmarkEnd w:id="351"/>
      <w:bookmarkEnd w:id="352"/>
    </w:p>
    <w:p w14:paraId="38505028" w14:textId="65C8EB46" w:rsidR="005B5926" w:rsidRPr="004103D0" w:rsidRDefault="006D6382" w:rsidP="008A726C">
      <w:pPr>
        <w:pStyle w:val="Legenda"/>
        <w:spacing w:line="360" w:lineRule="auto"/>
        <w:contextualSpacing/>
        <w:jc w:val="center"/>
        <w:rPr>
          <w:rFonts w:asciiTheme="minorHAnsi" w:hAnsiTheme="minorHAnsi" w:cstheme="minorHAnsi"/>
          <w:sz w:val="22"/>
          <w:szCs w:val="22"/>
        </w:rPr>
      </w:pPr>
      <w:r w:rsidRPr="008A726C">
        <w:rPr>
          <w:rFonts w:asciiTheme="minorHAnsi" w:hAnsiTheme="minorHAnsi" w:cstheme="minorHAnsi"/>
          <w:szCs w:val="22"/>
        </w:rPr>
        <w:t>Fonte: MET NR 23 (2015</w:t>
      </w:r>
      <w:r w:rsidRPr="004103D0">
        <w:rPr>
          <w:rFonts w:asciiTheme="minorHAnsi" w:hAnsiTheme="minorHAnsi" w:cstheme="minorHAnsi"/>
          <w:sz w:val="22"/>
          <w:szCs w:val="22"/>
        </w:rPr>
        <w:t>)</w:t>
      </w:r>
    </w:p>
    <w:p w14:paraId="1111614B" w14:textId="0A005F73" w:rsidR="000337D2" w:rsidRDefault="000337D2" w:rsidP="004103D0">
      <w:pPr>
        <w:pStyle w:val="Legenda"/>
        <w:spacing w:line="360" w:lineRule="auto"/>
        <w:ind w:firstLine="709"/>
        <w:contextualSpacing/>
        <w:rPr>
          <w:rFonts w:asciiTheme="minorHAnsi" w:hAnsiTheme="minorHAnsi" w:cstheme="minorHAnsi"/>
          <w:sz w:val="22"/>
          <w:szCs w:val="22"/>
        </w:rPr>
      </w:pPr>
    </w:p>
    <w:p w14:paraId="4B5A7733" w14:textId="0FD9CEAE" w:rsidR="008A726C" w:rsidRDefault="008A726C" w:rsidP="008A726C"/>
    <w:p w14:paraId="31DA97F8" w14:textId="4946DD01" w:rsidR="008A726C" w:rsidRDefault="008A726C" w:rsidP="008A726C"/>
    <w:p w14:paraId="3E995617" w14:textId="56312788" w:rsidR="008A726C" w:rsidRDefault="008A726C" w:rsidP="008A726C"/>
    <w:p w14:paraId="36C68138" w14:textId="46D48541" w:rsidR="008A726C" w:rsidRDefault="008A726C" w:rsidP="008A726C"/>
    <w:p w14:paraId="6208ED19" w14:textId="77777777" w:rsidR="008A726C" w:rsidRPr="008A726C" w:rsidRDefault="008A726C" w:rsidP="008A726C"/>
    <w:tbl>
      <w:tblPr>
        <w:tblW w:w="8494" w:type="dxa"/>
        <w:tblInd w:w="557" w:type="dxa"/>
        <w:tblCellMar>
          <w:left w:w="0" w:type="dxa"/>
          <w:right w:w="0" w:type="dxa"/>
        </w:tblCellMar>
        <w:tblLook w:val="04A0" w:firstRow="1" w:lastRow="0" w:firstColumn="1" w:lastColumn="0" w:noHBand="0" w:noVBand="1"/>
      </w:tblPr>
      <w:tblGrid>
        <w:gridCol w:w="2552"/>
        <w:gridCol w:w="3532"/>
        <w:gridCol w:w="2410"/>
      </w:tblGrid>
      <w:tr w:rsidR="000337D2" w:rsidRPr="004103D0" w14:paraId="6C1666B2" w14:textId="77777777" w:rsidTr="000337D2">
        <w:trPr>
          <w:trHeight w:hRule="exact" w:val="586"/>
          <w:tblHeader/>
        </w:trPr>
        <w:tc>
          <w:tcPr>
            <w:tcW w:w="2552" w:type="dxa"/>
            <w:tcBorders>
              <w:top w:val="single" w:sz="8" w:space="0" w:color="000000"/>
              <w:left w:val="single" w:sz="8" w:space="0" w:color="000000"/>
              <w:bottom w:val="single" w:sz="8" w:space="0" w:color="auto"/>
              <w:right w:val="single" w:sz="8" w:space="0" w:color="000000"/>
            </w:tcBorders>
            <w:shd w:val="clear" w:color="auto" w:fill="D9D9D9"/>
            <w:tcMar>
              <w:top w:w="0" w:type="dxa"/>
              <w:left w:w="108" w:type="dxa"/>
              <w:bottom w:w="0" w:type="dxa"/>
              <w:right w:w="108" w:type="dxa"/>
            </w:tcMar>
            <w:vAlign w:val="center"/>
          </w:tcPr>
          <w:p w14:paraId="622B3702" w14:textId="6F9318EF" w:rsidR="000337D2" w:rsidRPr="004103D0" w:rsidRDefault="000337D2"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Tipo de extintor</w:t>
            </w:r>
          </w:p>
        </w:tc>
        <w:tc>
          <w:tcPr>
            <w:tcW w:w="3532" w:type="dxa"/>
            <w:tcBorders>
              <w:top w:val="single" w:sz="8" w:space="0" w:color="000000"/>
              <w:left w:val="nil"/>
              <w:bottom w:val="single" w:sz="8" w:space="0" w:color="auto"/>
              <w:right w:val="single" w:sz="8" w:space="0" w:color="000000"/>
            </w:tcBorders>
            <w:shd w:val="clear" w:color="auto" w:fill="D9D9D9"/>
            <w:tcMar>
              <w:top w:w="0" w:type="dxa"/>
              <w:left w:w="108" w:type="dxa"/>
              <w:bottom w:w="0" w:type="dxa"/>
              <w:right w:w="108" w:type="dxa"/>
            </w:tcMar>
            <w:vAlign w:val="center"/>
          </w:tcPr>
          <w:p w14:paraId="2EEA3366" w14:textId="7930855A" w:rsidR="000337D2" w:rsidRPr="004103D0" w:rsidRDefault="000337D2"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Unidade extintora</w:t>
            </w:r>
          </w:p>
        </w:tc>
        <w:tc>
          <w:tcPr>
            <w:tcW w:w="2410" w:type="dxa"/>
            <w:tcBorders>
              <w:top w:val="single" w:sz="8" w:space="0" w:color="000000"/>
              <w:left w:val="nil"/>
              <w:bottom w:val="single" w:sz="8" w:space="0" w:color="auto"/>
              <w:right w:val="single" w:sz="8" w:space="0" w:color="000000"/>
            </w:tcBorders>
            <w:shd w:val="clear" w:color="auto" w:fill="D9D9D9"/>
            <w:vAlign w:val="center"/>
          </w:tcPr>
          <w:p w14:paraId="69C2AA91" w14:textId="5578C9B3" w:rsidR="000337D2" w:rsidRPr="004103D0" w:rsidRDefault="000337D2" w:rsidP="004103D0">
            <w:pPr>
              <w:pStyle w:val="TextoeXe"/>
              <w:spacing w:before="0"/>
              <w:ind w:left="0"/>
              <w:contextualSpacing/>
              <w:jc w:val="center"/>
              <w:rPr>
                <w:rFonts w:asciiTheme="minorHAnsi" w:hAnsiTheme="minorHAnsi" w:cstheme="minorHAnsi"/>
                <w:b/>
                <w:sz w:val="22"/>
                <w:szCs w:val="22"/>
              </w:rPr>
            </w:pPr>
            <w:r w:rsidRPr="004103D0">
              <w:rPr>
                <w:rFonts w:asciiTheme="minorHAnsi" w:hAnsiTheme="minorHAnsi" w:cstheme="minorHAnsi"/>
                <w:b/>
                <w:sz w:val="22"/>
                <w:szCs w:val="22"/>
              </w:rPr>
              <w:t>Classe de incêndio</w:t>
            </w:r>
          </w:p>
        </w:tc>
      </w:tr>
      <w:tr w:rsidR="000337D2" w:rsidRPr="004103D0" w14:paraId="422297F3" w14:textId="77777777" w:rsidTr="00263887">
        <w:trPr>
          <w:trHeight w:hRule="exact" w:val="361"/>
        </w:trPr>
        <w:tc>
          <w:tcPr>
            <w:tcW w:w="25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6EBBB1" w14:textId="2E739B30"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proofErr w:type="spellStart"/>
            <w:r w:rsidRPr="004103D0">
              <w:rPr>
                <w:rFonts w:asciiTheme="minorHAnsi" w:hAnsiTheme="minorHAnsi" w:cstheme="minorHAnsi"/>
                <w:sz w:val="22"/>
                <w:szCs w:val="22"/>
              </w:rPr>
              <w:t>Água-gás</w:t>
            </w:r>
            <w:proofErr w:type="spellEnd"/>
            <w:r w:rsidRPr="004103D0">
              <w:rPr>
                <w:rFonts w:asciiTheme="minorHAnsi" w:hAnsiTheme="minorHAnsi" w:cstheme="minorHAnsi"/>
                <w:sz w:val="22"/>
                <w:szCs w:val="22"/>
              </w:rPr>
              <w:t xml:space="preserve"> ou água pressurizada</w:t>
            </w:r>
          </w:p>
        </w:tc>
        <w:tc>
          <w:tcPr>
            <w:tcW w:w="3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D23470C" w14:textId="241558C8"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10 l</w:t>
            </w:r>
          </w:p>
        </w:tc>
        <w:tc>
          <w:tcPr>
            <w:tcW w:w="2410" w:type="dxa"/>
            <w:tcBorders>
              <w:top w:val="single" w:sz="8" w:space="0" w:color="auto"/>
              <w:left w:val="single" w:sz="8" w:space="0" w:color="auto"/>
              <w:bottom w:val="single" w:sz="8" w:space="0" w:color="auto"/>
              <w:right w:val="single" w:sz="8" w:space="0" w:color="auto"/>
            </w:tcBorders>
            <w:vAlign w:val="center"/>
          </w:tcPr>
          <w:p w14:paraId="2D6977B8" w14:textId="61FBAA0D"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A</w:t>
            </w:r>
          </w:p>
        </w:tc>
      </w:tr>
      <w:tr w:rsidR="000337D2" w:rsidRPr="004103D0" w14:paraId="5585F214" w14:textId="77777777" w:rsidTr="00263887">
        <w:trPr>
          <w:trHeight w:hRule="exact" w:val="361"/>
        </w:trPr>
        <w:tc>
          <w:tcPr>
            <w:tcW w:w="25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42C1168" w14:textId="0EB793CF"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Espuma</w:t>
            </w:r>
          </w:p>
        </w:tc>
        <w:tc>
          <w:tcPr>
            <w:tcW w:w="3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9A48B3C" w14:textId="33AE32EF"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10 l</w:t>
            </w:r>
          </w:p>
        </w:tc>
        <w:tc>
          <w:tcPr>
            <w:tcW w:w="2410" w:type="dxa"/>
            <w:tcBorders>
              <w:top w:val="single" w:sz="8" w:space="0" w:color="auto"/>
              <w:left w:val="single" w:sz="8" w:space="0" w:color="auto"/>
              <w:bottom w:val="single" w:sz="8" w:space="0" w:color="auto"/>
              <w:right w:val="single" w:sz="8" w:space="0" w:color="auto"/>
            </w:tcBorders>
            <w:vAlign w:val="center"/>
          </w:tcPr>
          <w:p w14:paraId="687E6F6F" w14:textId="3CE4C049"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A e B</w:t>
            </w:r>
          </w:p>
        </w:tc>
      </w:tr>
      <w:tr w:rsidR="000337D2" w:rsidRPr="004103D0" w14:paraId="63FDA5AA" w14:textId="77777777" w:rsidTr="00263887">
        <w:trPr>
          <w:trHeight w:hRule="exact" w:val="361"/>
        </w:trPr>
        <w:tc>
          <w:tcPr>
            <w:tcW w:w="25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9C9C8E6" w14:textId="2EB1729C"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Gás carbônico (CO₂)</w:t>
            </w:r>
          </w:p>
        </w:tc>
        <w:tc>
          <w:tcPr>
            <w:tcW w:w="3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D2D1917" w14:textId="68868616"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6 kg</w:t>
            </w:r>
          </w:p>
        </w:tc>
        <w:tc>
          <w:tcPr>
            <w:tcW w:w="2410" w:type="dxa"/>
            <w:tcBorders>
              <w:top w:val="single" w:sz="8" w:space="0" w:color="auto"/>
              <w:left w:val="single" w:sz="8" w:space="0" w:color="auto"/>
              <w:bottom w:val="single" w:sz="8" w:space="0" w:color="auto"/>
              <w:right w:val="single" w:sz="8" w:space="0" w:color="auto"/>
            </w:tcBorders>
            <w:vAlign w:val="center"/>
          </w:tcPr>
          <w:p w14:paraId="562852CF" w14:textId="0BD2FBC6"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B e C</w:t>
            </w:r>
          </w:p>
        </w:tc>
      </w:tr>
      <w:tr w:rsidR="000337D2" w:rsidRPr="004103D0" w14:paraId="1DF3772E" w14:textId="77777777" w:rsidTr="00263887">
        <w:trPr>
          <w:trHeight w:hRule="exact" w:val="361"/>
        </w:trPr>
        <w:tc>
          <w:tcPr>
            <w:tcW w:w="25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8AEA08F" w14:textId="38117F1F"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Pó químico seco</w:t>
            </w:r>
          </w:p>
        </w:tc>
        <w:tc>
          <w:tcPr>
            <w:tcW w:w="3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E52501C" w14:textId="124697D7"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4 kg</w:t>
            </w:r>
          </w:p>
        </w:tc>
        <w:tc>
          <w:tcPr>
            <w:tcW w:w="2410" w:type="dxa"/>
            <w:tcBorders>
              <w:top w:val="single" w:sz="8" w:space="0" w:color="auto"/>
              <w:left w:val="single" w:sz="8" w:space="0" w:color="auto"/>
              <w:bottom w:val="single" w:sz="8" w:space="0" w:color="auto"/>
              <w:right w:val="single" w:sz="8" w:space="0" w:color="auto"/>
            </w:tcBorders>
            <w:vAlign w:val="center"/>
          </w:tcPr>
          <w:p w14:paraId="36D82AEC" w14:textId="393BC2D6"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(A), B e C</w:t>
            </w:r>
          </w:p>
        </w:tc>
      </w:tr>
      <w:tr w:rsidR="000337D2" w:rsidRPr="004103D0" w14:paraId="43F45FF0" w14:textId="77777777" w:rsidTr="00263887">
        <w:trPr>
          <w:trHeight w:hRule="exact" w:val="361"/>
        </w:trPr>
        <w:tc>
          <w:tcPr>
            <w:tcW w:w="25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EA4D3AB" w14:textId="4D4161F4"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Pó químico especial</w:t>
            </w:r>
          </w:p>
        </w:tc>
        <w:tc>
          <w:tcPr>
            <w:tcW w:w="3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458F7E6" w14:textId="6057B62A"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w:t>
            </w:r>
          </w:p>
        </w:tc>
        <w:tc>
          <w:tcPr>
            <w:tcW w:w="2410" w:type="dxa"/>
            <w:tcBorders>
              <w:top w:val="single" w:sz="8" w:space="0" w:color="auto"/>
              <w:left w:val="single" w:sz="8" w:space="0" w:color="auto"/>
              <w:bottom w:val="single" w:sz="8" w:space="0" w:color="auto"/>
              <w:right w:val="single" w:sz="8" w:space="0" w:color="auto"/>
            </w:tcBorders>
            <w:vAlign w:val="center"/>
          </w:tcPr>
          <w:p w14:paraId="442B15E9" w14:textId="1FF45203" w:rsidR="000337D2" w:rsidRPr="004103D0" w:rsidRDefault="000337D2" w:rsidP="004103D0">
            <w:pPr>
              <w:pStyle w:val="TextoeXe"/>
              <w:spacing w:before="0"/>
              <w:ind w:left="0" w:firstLine="34"/>
              <w:contextualSpacing/>
              <w:jc w:val="center"/>
              <w:rPr>
                <w:rFonts w:asciiTheme="minorHAnsi" w:hAnsiTheme="minorHAnsi" w:cstheme="minorHAnsi"/>
                <w:sz w:val="22"/>
                <w:szCs w:val="22"/>
              </w:rPr>
            </w:pPr>
            <w:r w:rsidRPr="004103D0">
              <w:rPr>
                <w:rFonts w:asciiTheme="minorHAnsi" w:hAnsiTheme="minorHAnsi" w:cstheme="minorHAnsi"/>
                <w:sz w:val="22"/>
                <w:szCs w:val="22"/>
              </w:rPr>
              <w:t>D</w:t>
            </w:r>
          </w:p>
        </w:tc>
      </w:tr>
    </w:tbl>
    <w:p w14:paraId="5BBD4311" w14:textId="7543901A" w:rsidR="008A726C" w:rsidRPr="008A726C" w:rsidRDefault="008A726C" w:rsidP="008A726C">
      <w:pPr>
        <w:pStyle w:val="Legenda"/>
        <w:spacing w:line="360" w:lineRule="auto"/>
        <w:contextualSpacing/>
        <w:jc w:val="center"/>
        <w:rPr>
          <w:rFonts w:asciiTheme="minorHAnsi" w:hAnsiTheme="minorHAnsi" w:cstheme="minorHAnsi"/>
          <w:szCs w:val="22"/>
        </w:rPr>
      </w:pPr>
      <w:bookmarkStart w:id="353" w:name="_Toc426967001"/>
      <w:bookmarkStart w:id="354" w:name="_Toc432606533"/>
      <w:r w:rsidRPr="008A726C">
        <w:rPr>
          <w:rFonts w:asciiTheme="minorHAnsi" w:hAnsiTheme="minorHAnsi" w:cstheme="minorHAnsi"/>
          <w:szCs w:val="22"/>
        </w:rPr>
        <w:t xml:space="preserve">Tabela </w:t>
      </w:r>
      <w:r w:rsidRPr="008A726C">
        <w:rPr>
          <w:rFonts w:asciiTheme="minorHAnsi" w:hAnsiTheme="minorHAnsi" w:cstheme="minorHAnsi"/>
          <w:szCs w:val="22"/>
        </w:rPr>
        <w:fldChar w:fldCharType="begin"/>
      </w:r>
      <w:r w:rsidRPr="008A726C">
        <w:rPr>
          <w:rFonts w:asciiTheme="minorHAnsi" w:hAnsiTheme="minorHAnsi" w:cstheme="minorHAnsi"/>
          <w:szCs w:val="22"/>
        </w:rPr>
        <w:instrText xml:space="preserve"> SEQ Tabela \* ARABIC </w:instrText>
      </w:r>
      <w:r w:rsidRPr="008A726C">
        <w:rPr>
          <w:rFonts w:asciiTheme="minorHAnsi" w:hAnsiTheme="minorHAnsi" w:cstheme="minorHAnsi"/>
          <w:szCs w:val="22"/>
        </w:rPr>
        <w:fldChar w:fldCharType="separate"/>
      </w:r>
      <w:r>
        <w:rPr>
          <w:rFonts w:asciiTheme="minorHAnsi" w:hAnsiTheme="minorHAnsi" w:cstheme="minorHAnsi"/>
          <w:noProof/>
          <w:szCs w:val="22"/>
        </w:rPr>
        <w:t>12</w:t>
      </w:r>
      <w:r w:rsidRPr="008A726C">
        <w:rPr>
          <w:rFonts w:asciiTheme="minorHAnsi" w:hAnsiTheme="minorHAnsi" w:cstheme="minorHAnsi"/>
          <w:szCs w:val="22"/>
        </w:rPr>
        <w:fldChar w:fldCharType="end"/>
      </w:r>
      <w:r w:rsidRPr="008A726C">
        <w:rPr>
          <w:rFonts w:asciiTheme="minorHAnsi" w:hAnsiTheme="minorHAnsi" w:cstheme="minorHAnsi"/>
          <w:szCs w:val="22"/>
        </w:rPr>
        <w:t xml:space="preserve"> – Tipo e capacidade das unidades extintoras</w:t>
      </w:r>
      <w:bookmarkEnd w:id="353"/>
      <w:bookmarkEnd w:id="354"/>
    </w:p>
    <w:p w14:paraId="6DAA76AD" w14:textId="61141D84" w:rsidR="006D6382" w:rsidRPr="008A726C" w:rsidRDefault="006D6382" w:rsidP="008A726C">
      <w:pPr>
        <w:pStyle w:val="Legenda"/>
        <w:spacing w:line="360" w:lineRule="auto"/>
        <w:contextualSpacing/>
        <w:jc w:val="center"/>
        <w:rPr>
          <w:rFonts w:asciiTheme="minorHAnsi" w:hAnsiTheme="minorHAnsi" w:cstheme="minorHAnsi"/>
          <w:szCs w:val="22"/>
        </w:rPr>
      </w:pPr>
      <w:r w:rsidRPr="008A726C">
        <w:rPr>
          <w:rFonts w:asciiTheme="minorHAnsi" w:hAnsiTheme="minorHAnsi" w:cstheme="minorHAnsi"/>
          <w:szCs w:val="22"/>
        </w:rPr>
        <w:t>Fonte: MET NR 23 (2015)</w:t>
      </w:r>
    </w:p>
    <w:p w14:paraId="0AE64F16" w14:textId="77777777" w:rsidR="00A27CD0" w:rsidRPr="004103D0" w:rsidRDefault="00A27CD0" w:rsidP="004103D0">
      <w:pPr>
        <w:spacing w:line="360" w:lineRule="auto"/>
        <w:ind w:firstLine="709"/>
        <w:contextualSpacing/>
        <w:jc w:val="both"/>
        <w:rPr>
          <w:rFonts w:asciiTheme="minorHAnsi" w:hAnsiTheme="minorHAnsi" w:cstheme="minorHAnsi"/>
          <w:spacing w:val="24"/>
        </w:rPr>
      </w:pPr>
    </w:p>
    <w:p w14:paraId="53782FC7" w14:textId="7217282A" w:rsidR="005B5926" w:rsidRPr="004103D0" w:rsidRDefault="005B5926"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Durante a fase de elaboração do projeto básico e executivo de prevenção e combate a incêndio, a CONTRATADA deverá levar em consideração os parâmetros apresentados a seguir e atender à mais recente lei municipal ou estadual.  Se a lei municipal for mais branda, valerá a lei estadual.  Para o dimensionamento e detalhamento das instalações e dos equipamentos, deverão ser seguidas, no mínimo, as </w:t>
      </w:r>
      <w:proofErr w:type="spellStart"/>
      <w:r w:rsidRPr="004103D0">
        <w:rPr>
          <w:rFonts w:asciiTheme="minorHAnsi" w:hAnsiTheme="minorHAnsi" w:cstheme="minorHAnsi"/>
          <w:spacing w:val="24"/>
        </w:rPr>
        <w:t>NBRs</w:t>
      </w:r>
      <w:proofErr w:type="spellEnd"/>
      <w:r w:rsidRPr="004103D0">
        <w:rPr>
          <w:rFonts w:asciiTheme="minorHAnsi" w:hAnsiTheme="minorHAnsi" w:cstheme="minorHAnsi"/>
          <w:spacing w:val="24"/>
        </w:rPr>
        <w:t xml:space="preserve"> apresentadas neste relatório.</w:t>
      </w:r>
    </w:p>
    <w:p w14:paraId="2AFA6EF0" w14:textId="6679B1F4" w:rsidR="00E979BC" w:rsidRPr="004103D0" w:rsidRDefault="00E979B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Os extintores deverão ser instalados onde houver menor possibilidade de o fogo bloqueá-los. </w:t>
      </w:r>
    </w:p>
    <w:p w14:paraId="647EC095" w14:textId="77777777" w:rsidR="00E979BC" w:rsidRPr="004103D0" w:rsidRDefault="00E979B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Os extintores deverão estar visíveis e sinalizados (sinalização vertical). </w:t>
      </w:r>
    </w:p>
    <w:p w14:paraId="6BE069C5" w14:textId="77777777" w:rsidR="00E979BC" w:rsidRPr="004103D0" w:rsidRDefault="00E979B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Os extintores deverão ser aprovados pelo INMETRO e apresentar selo de recarga válido. </w:t>
      </w:r>
    </w:p>
    <w:p w14:paraId="67BCE0CE" w14:textId="3EDBD90E" w:rsidR="00C215A1" w:rsidRPr="004103D0" w:rsidRDefault="00E979B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Os extintores, quando instalados em áreas externas, deverão ser protegidos contra intempéries.</w:t>
      </w:r>
    </w:p>
    <w:p w14:paraId="4074BB16" w14:textId="77777777" w:rsidR="00A27CD0" w:rsidRPr="004103D0" w:rsidRDefault="00A27CD0" w:rsidP="004103D0">
      <w:pPr>
        <w:spacing w:line="360" w:lineRule="auto"/>
        <w:contextualSpacing/>
        <w:jc w:val="both"/>
        <w:rPr>
          <w:rFonts w:asciiTheme="minorHAnsi" w:hAnsiTheme="minorHAnsi" w:cstheme="minorHAnsi"/>
          <w:spacing w:val="24"/>
          <w:u w:val="single"/>
        </w:rPr>
      </w:pPr>
    </w:p>
    <w:p w14:paraId="35B62994" w14:textId="613392B9" w:rsidR="00C215A1" w:rsidRPr="004103D0" w:rsidRDefault="00C215A1" w:rsidP="004103D0">
      <w:pPr>
        <w:spacing w:line="360" w:lineRule="auto"/>
        <w:contextualSpacing/>
        <w:jc w:val="both"/>
        <w:rPr>
          <w:rFonts w:asciiTheme="minorHAnsi" w:hAnsiTheme="minorHAnsi" w:cstheme="minorHAnsi"/>
          <w:spacing w:val="24"/>
          <w:u w:val="single"/>
        </w:rPr>
      </w:pPr>
      <w:r w:rsidRPr="004103D0">
        <w:rPr>
          <w:rFonts w:asciiTheme="minorHAnsi" w:hAnsiTheme="minorHAnsi" w:cstheme="minorHAnsi"/>
          <w:spacing w:val="24"/>
          <w:u w:val="single"/>
        </w:rPr>
        <w:t xml:space="preserve">Esquema </w:t>
      </w:r>
      <w:r w:rsidR="00A27CD0" w:rsidRPr="004103D0">
        <w:rPr>
          <w:rFonts w:asciiTheme="minorHAnsi" w:hAnsiTheme="minorHAnsi" w:cstheme="minorHAnsi"/>
          <w:spacing w:val="24"/>
          <w:u w:val="single"/>
        </w:rPr>
        <w:t>para</w:t>
      </w:r>
      <w:r w:rsidRPr="004103D0">
        <w:rPr>
          <w:rFonts w:asciiTheme="minorHAnsi" w:hAnsiTheme="minorHAnsi" w:cstheme="minorHAnsi"/>
          <w:spacing w:val="24"/>
          <w:u w:val="single"/>
        </w:rPr>
        <w:t xml:space="preserve"> instalação </w:t>
      </w:r>
      <w:r w:rsidR="00A27CD0" w:rsidRPr="004103D0">
        <w:rPr>
          <w:rFonts w:asciiTheme="minorHAnsi" w:hAnsiTheme="minorHAnsi" w:cstheme="minorHAnsi"/>
          <w:spacing w:val="24"/>
          <w:u w:val="single"/>
        </w:rPr>
        <w:t xml:space="preserve">do </w:t>
      </w:r>
      <w:r w:rsidRPr="004103D0">
        <w:rPr>
          <w:rFonts w:asciiTheme="minorHAnsi" w:hAnsiTheme="minorHAnsi" w:cstheme="minorHAnsi"/>
          <w:spacing w:val="24"/>
          <w:u w:val="single"/>
        </w:rPr>
        <w:t>sistema móvel</w:t>
      </w:r>
    </w:p>
    <w:p w14:paraId="0F3A6C94" w14:textId="77777777" w:rsidR="00C215A1" w:rsidRPr="004103D0" w:rsidRDefault="00C215A1" w:rsidP="004103D0">
      <w:pPr>
        <w:spacing w:before="120" w:line="360" w:lineRule="auto"/>
        <w:contextualSpacing/>
        <w:rPr>
          <w:rFonts w:asciiTheme="minorHAnsi" w:hAnsiTheme="minorHAnsi" w:cstheme="minorHAnsi"/>
        </w:rPr>
      </w:pPr>
    </w:p>
    <w:p w14:paraId="0301C2C3" w14:textId="0E1751F4" w:rsidR="00263887" w:rsidRPr="00BB20AC" w:rsidRDefault="00C215A1"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 sistema proposto do tipo móvel deverá ter seus equipamentos instalados conforme a CONTRATADA dimensionar e avalia</w:t>
      </w:r>
      <w:r w:rsidR="00A27CD0" w:rsidRPr="004103D0">
        <w:rPr>
          <w:rFonts w:asciiTheme="minorHAnsi" w:hAnsiTheme="minorHAnsi" w:cstheme="minorHAnsi"/>
          <w:spacing w:val="24"/>
        </w:rPr>
        <w:t xml:space="preserve">r as necessidades para detalhar </w:t>
      </w:r>
      <w:r w:rsidRPr="004103D0">
        <w:rPr>
          <w:rFonts w:asciiTheme="minorHAnsi" w:hAnsiTheme="minorHAnsi" w:cstheme="minorHAnsi"/>
          <w:spacing w:val="24"/>
        </w:rPr>
        <w:t xml:space="preserve">a instalação do sistema proposto em </w:t>
      </w:r>
      <w:r w:rsidR="004665BE" w:rsidRPr="004103D0">
        <w:rPr>
          <w:rFonts w:asciiTheme="minorHAnsi" w:hAnsiTheme="minorHAnsi" w:cstheme="minorHAnsi"/>
          <w:spacing w:val="24"/>
        </w:rPr>
        <w:t>desenho para montagem de campo.</w:t>
      </w:r>
    </w:p>
    <w:p w14:paraId="4B886218" w14:textId="2FAFA79A" w:rsidR="00263887" w:rsidRPr="008A726C" w:rsidRDefault="00263887" w:rsidP="004103D0">
      <w:pPr>
        <w:pStyle w:val="Ttulo3"/>
        <w:spacing w:before="0" w:after="120"/>
        <w:contextualSpacing/>
        <w:rPr>
          <w:rFonts w:asciiTheme="minorHAnsi" w:hAnsiTheme="minorHAnsi" w:cstheme="minorHAnsi"/>
          <w:b/>
          <w:sz w:val="22"/>
          <w:szCs w:val="22"/>
          <w:lang w:eastAsia="en-US"/>
        </w:rPr>
      </w:pPr>
      <w:bookmarkStart w:id="355" w:name="_Toc83284088"/>
      <w:bookmarkStart w:id="356" w:name="_Toc96603250"/>
      <w:r w:rsidRPr="008A726C">
        <w:rPr>
          <w:rFonts w:asciiTheme="minorHAnsi" w:hAnsiTheme="minorHAnsi" w:cstheme="minorHAnsi"/>
          <w:b/>
          <w:sz w:val="22"/>
          <w:szCs w:val="22"/>
          <w:lang w:eastAsia="en-US"/>
        </w:rPr>
        <w:t>Sinalização de emergência</w:t>
      </w:r>
      <w:bookmarkEnd w:id="355"/>
      <w:bookmarkEnd w:id="356"/>
    </w:p>
    <w:p w14:paraId="4D8D6192" w14:textId="77777777" w:rsidR="00772B48" w:rsidRPr="004103D0" w:rsidRDefault="00263887"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prever a sinalização de emergência de acordo com a norma aplicável, com a finalidade de reduzir a ocorrência de incêndio, alertar os perigos existentes e garantir que sejam adotadas as medidas adequadas à situação de risco, orientando as ações de combate e facilitando a localização dos equipamentos e das rotas de saída para abandono seguro da edificação em caso de sinistro.</w:t>
      </w:r>
      <w:r w:rsidR="00817160" w:rsidRPr="004103D0">
        <w:rPr>
          <w:rFonts w:asciiTheme="minorHAnsi" w:hAnsiTheme="minorHAnsi" w:cstheme="minorHAnsi"/>
          <w:spacing w:val="24"/>
        </w:rPr>
        <w:t xml:space="preserve"> </w:t>
      </w:r>
    </w:p>
    <w:p w14:paraId="41318DFB" w14:textId="77777777" w:rsidR="00772B48" w:rsidRPr="004103D0" w:rsidRDefault="00772B48" w:rsidP="004103D0">
      <w:pPr>
        <w:spacing w:line="360" w:lineRule="auto"/>
        <w:ind w:firstLine="709"/>
        <w:contextualSpacing/>
        <w:jc w:val="both"/>
        <w:rPr>
          <w:rFonts w:asciiTheme="minorHAnsi" w:hAnsiTheme="minorHAnsi" w:cstheme="minorHAnsi"/>
          <w:spacing w:val="24"/>
        </w:rPr>
      </w:pPr>
    </w:p>
    <w:p w14:paraId="7E345315" w14:textId="3F3FEB71" w:rsidR="00263887" w:rsidRPr="008A726C" w:rsidRDefault="00A82FF8" w:rsidP="004103D0">
      <w:pPr>
        <w:pStyle w:val="Ttulo3"/>
        <w:spacing w:before="0" w:after="120"/>
        <w:contextualSpacing/>
        <w:rPr>
          <w:rFonts w:asciiTheme="minorHAnsi" w:hAnsiTheme="minorHAnsi" w:cstheme="minorHAnsi"/>
          <w:b/>
          <w:sz w:val="22"/>
          <w:szCs w:val="22"/>
          <w:lang w:eastAsia="en-US"/>
        </w:rPr>
      </w:pPr>
      <w:r w:rsidRPr="004103D0">
        <w:rPr>
          <w:rFonts w:asciiTheme="minorHAnsi" w:hAnsiTheme="minorHAnsi" w:cstheme="minorHAnsi"/>
          <w:sz w:val="22"/>
          <w:szCs w:val="22"/>
          <w:lang w:eastAsia="en-US"/>
        </w:rPr>
        <w:t xml:space="preserve"> </w:t>
      </w:r>
      <w:bookmarkStart w:id="357" w:name="_Toc83284089"/>
      <w:bookmarkStart w:id="358" w:name="_Toc96603251"/>
      <w:r w:rsidR="00263887" w:rsidRPr="008A726C">
        <w:rPr>
          <w:rFonts w:asciiTheme="minorHAnsi" w:hAnsiTheme="minorHAnsi" w:cstheme="minorHAnsi"/>
          <w:b/>
          <w:sz w:val="22"/>
          <w:szCs w:val="22"/>
          <w:lang w:eastAsia="en-US"/>
        </w:rPr>
        <w:t>Requisitos básicos da sinalização de emergência</w:t>
      </w:r>
      <w:bookmarkEnd w:id="357"/>
      <w:bookmarkEnd w:id="358"/>
    </w:p>
    <w:p w14:paraId="386448F0" w14:textId="77777777" w:rsidR="00263887" w:rsidRPr="004103D0" w:rsidRDefault="00263887"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atender os requisitos básicos, relacionados a seguir, para o projeto de sinalização de emergência.</w:t>
      </w:r>
    </w:p>
    <w:p w14:paraId="7A4EDFD9" w14:textId="77777777" w:rsidR="00263887" w:rsidRPr="004103D0" w:rsidRDefault="00263887"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A sinalização de emergência deverá se destacar em relação à comunicação visual adotada para outros fins. </w:t>
      </w:r>
    </w:p>
    <w:p w14:paraId="3EEE7EAB" w14:textId="77777777" w:rsidR="00263887" w:rsidRPr="004103D0" w:rsidRDefault="00263887"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A sinalização de emergência não deverá ser neutralizada pelas cores de paredes e acabamentos. </w:t>
      </w:r>
    </w:p>
    <w:p w14:paraId="5E7E4341" w14:textId="77777777" w:rsidR="00263887" w:rsidRPr="004103D0" w:rsidRDefault="00263887"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A sinalização de emergência deverá ser instalada perpendicularmente aos corredores de circulação de pessoas e veículos. </w:t>
      </w:r>
    </w:p>
    <w:p w14:paraId="2CE70C5A" w14:textId="77777777" w:rsidR="00263887" w:rsidRPr="004103D0" w:rsidRDefault="00263887"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As orientações das sinalizações de emergência deverão estar redigidas em português.</w:t>
      </w:r>
    </w:p>
    <w:p w14:paraId="36D19636" w14:textId="71546E00" w:rsidR="00263887" w:rsidRPr="008A726C" w:rsidRDefault="005C1CB4" w:rsidP="004103D0">
      <w:pPr>
        <w:pStyle w:val="Ttulo3"/>
        <w:spacing w:before="0" w:after="120"/>
        <w:contextualSpacing/>
        <w:rPr>
          <w:rFonts w:asciiTheme="minorHAnsi" w:hAnsiTheme="minorHAnsi" w:cstheme="minorHAnsi"/>
          <w:b/>
          <w:sz w:val="22"/>
          <w:szCs w:val="22"/>
          <w:lang w:eastAsia="en-US"/>
        </w:rPr>
      </w:pPr>
      <w:r w:rsidRPr="008A726C">
        <w:rPr>
          <w:rFonts w:asciiTheme="minorHAnsi" w:hAnsiTheme="minorHAnsi" w:cstheme="minorHAnsi"/>
          <w:b/>
          <w:sz w:val="22"/>
          <w:szCs w:val="22"/>
          <w:lang w:eastAsia="en-US"/>
        </w:rPr>
        <w:t xml:space="preserve"> </w:t>
      </w:r>
      <w:bookmarkStart w:id="359" w:name="_Toc83284090"/>
      <w:bookmarkStart w:id="360" w:name="_Toc96603252"/>
      <w:r w:rsidR="00263887" w:rsidRPr="008A726C">
        <w:rPr>
          <w:rFonts w:asciiTheme="minorHAnsi" w:hAnsiTheme="minorHAnsi" w:cstheme="minorHAnsi"/>
          <w:b/>
          <w:sz w:val="22"/>
          <w:szCs w:val="22"/>
          <w:lang w:eastAsia="en-US"/>
        </w:rPr>
        <w:t>Modelos de sinalização</w:t>
      </w:r>
      <w:bookmarkEnd w:id="359"/>
      <w:bookmarkEnd w:id="360"/>
      <w:r w:rsidR="00263887" w:rsidRPr="008A726C">
        <w:rPr>
          <w:rFonts w:asciiTheme="minorHAnsi" w:hAnsiTheme="minorHAnsi" w:cstheme="minorHAnsi"/>
          <w:b/>
          <w:sz w:val="22"/>
          <w:szCs w:val="22"/>
          <w:lang w:eastAsia="en-US"/>
        </w:rPr>
        <w:t xml:space="preserve"> </w:t>
      </w:r>
    </w:p>
    <w:p w14:paraId="217C7454" w14:textId="18282DC7" w:rsidR="00263887" w:rsidRPr="004103D0" w:rsidRDefault="00263887"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Os modelos de sinalização deverão obedecer às normas aplicávei</w:t>
      </w:r>
      <w:r w:rsidR="005C1CB4" w:rsidRPr="004103D0">
        <w:rPr>
          <w:rFonts w:asciiTheme="minorHAnsi" w:hAnsiTheme="minorHAnsi" w:cstheme="minorHAnsi"/>
          <w:spacing w:val="24"/>
        </w:rPr>
        <w:t>s e à legislação local vigente.</w:t>
      </w:r>
    </w:p>
    <w:p w14:paraId="544EE8E6" w14:textId="77777777" w:rsidR="00263887" w:rsidRPr="008A726C" w:rsidRDefault="00263887" w:rsidP="004103D0">
      <w:pPr>
        <w:spacing w:line="360" w:lineRule="auto"/>
        <w:contextualSpacing/>
        <w:rPr>
          <w:rFonts w:asciiTheme="minorHAnsi" w:hAnsiTheme="minorHAnsi" w:cstheme="minorHAnsi"/>
          <w:b/>
        </w:rPr>
      </w:pPr>
    </w:p>
    <w:p w14:paraId="5914E321" w14:textId="533B90A0" w:rsidR="00263887" w:rsidRPr="008A726C" w:rsidRDefault="00263887" w:rsidP="004103D0">
      <w:pPr>
        <w:pStyle w:val="Ttulo3"/>
        <w:spacing w:before="0" w:after="120"/>
        <w:contextualSpacing/>
        <w:rPr>
          <w:rFonts w:asciiTheme="minorHAnsi" w:hAnsiTheme="minorHAnsi" w:cstheme="minorHAnsi"/>
          <w:b/>
          <w:sz w:val="22"/>
          <w:szCs w:val="22"/>
          <w:lang w:eastAsia="en-US"/>
        </w:rPr>
      </w:pPr>
      <w:bookmarkStart w:id="361" w:name="_Toc400978340"/>
      <w:bookmarkStart w:id="362" w:name="_Toc411368436"/>
      <w:bookmarkStart w:id="363" w:name="_Ref414371166"/>
      <w:bookmarkStart w:id="364" w:name="_Toc418688241"/>
      <w:bookmarkStart w:id="365" w:name="_Toc419732379"/>
      <w:bookmarkStart w:id="366" w:name="_Toc420505716"/>
      <w:bookmarkStart w:id="367" w:name="_Ref420651162"/>
      <w:bookmarkStart w:id="368" w:name="_Toc420680946"/>
      <w:bookmarkStart w:id="369" w:name="_Ref420856490"/>
      <w:bookmarkStart w:id="370" w:name="_Ref426393891"/>
      <w:bookmarkStart w:id="371" w:name="_Toc426967059"/>
      <w:bookmarkStart w:id="372" w:name="_Toc432685760"/>
      <w:bookmarkStart w:id="373" w:name="_Toc83284092"/>
      <w:bookmarkStart w:id="374" w:name="_Toc96603253"/>
      <w:r w:rsidRPr="008A726C">
        <w:rPr>
          <w:rFonts w:asciiTheme="minorHAnsi" w:hAnsiTheme="minorHAnsi" w:cstheme="minorHAnsi"/>
          <w:b/>
          <w:sz w:val="22"/>
          <w:szCs w:val="22"/>
          <w:lang w:eastAsia="en-US"/>
        </w:rPr>
        <w:t>Documentos a serem apresentados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8A726C">
        <w:rPr>
          <w:rFonts w:asciiTheme="minorHAnsi" w:hAnsiTheme="minorHAnsi" w:cstheme="minorHAnsi"/>
          <w:b/>
          <w:sz w:val="22"/>
          <w:szCs w:val="22"/>
          <w:lang w:eastAsia="en-US"/>
        </w:rPr>
        <w:t xml:space="preserve"> </w:t>
      </w:r>
    </w:p>
    <w:p w14:paraId="71B1ABFD" w14:textId="77777777" w:rsidR="00772B48" w:rsidRPr="004103D0" w:rsidRDefault="00263887"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fornecer, no mínimo, os documentos listados a seguir, porém sem a eles se limitar. Deverá atender a todas as normas de prevenção e às exigências dos órgãos responsáveis pela prevenção e combate a incêndio no Estado do Maranhão.</w:t>
      </w:r>
      <w:r w:rsidR="00772B48" w:rsidRPr="004103D0">
        <w:rPr>
          <w:rFonts w:asciiTheme="minorHAnsi" w:hAnsiTheme="minorHAnsi" w:cstheme="minorHAnsi"/>
          <w:spacing w:val="24"/>
        </w:rPr>
        <w:t xml:space="preserve"> Dessa forma, deverá ser desenvolvido projeto básico e executivo contendo:</w:t>
      </w:r>
    </w:p>
    <w:p w14:paraId="481FF315" w14:textId="3177CF84" w:rsidR="00772B48"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Desenvolvimento da solução escolhida, fornecendo visão global das obras e serviços com a identificação de todos os seus elementos constitutivos com clareza; </w:t>
      </w:r>
    </w:p>
    <w:p w14:paraId="0CBD554F" w14:textId="06C82457" w:rsidR="00772B48"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Soluções técnicas globais e localizadas, suficientemente detalhadas, evitando-se a necessidade de reformulações ou de variantes durante a realização das obras; </w:t>
      </w:r>
    </w:p>
    <w:p w14:paraId="567E61A8" w14:textId="372464D2" w:rsidR="00772B48"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Identificação dos tipos de serviços a executar, dos materiais e equipamentos a empregar, com especificações que assegurem os melhores resultados, sem frustrar o necessário caráter competitivo para a execução das obras; </w:t>
      </w:r>
    </w:p>
    <w:p w14:paraId="49755F72" w14:textId="7AF348E6" w:rsidR="00772B48"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Orçamento detalhado do custo global das obras e serviços e cronograma, fundamentados em quantitativos de serviços e fornecimentos propriamente avaliados.</w:t>
      </w:r>
    </w:p>
    <w:p w14:paraId="36DB6418" w14:textId="428D107C" w:rsidR="00772B48"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Projeto do Sistema de Sinalização de Segurança Contra Incêndio e Pânico.</w:t>
      </w:r>
    </w:p>
    <w:p w14:paraId="199BB1BB" w14:textId="0D8A7697" w:rsidR="00772B48"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Projeto do Sistema de Iluminação de Emergência.</w:t>
      </w:r>
    </w:p>
    <w:p w14:paraId="115A5410" w14:textId="4FAD80A2" w:rsidR="00263887"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Projeto do Sistema de Extintores Portáteis.</w:t>
      </w:r>
    </w:p>
    <w:p w14:paraId="5157B2F1" w14:textId="00BD8E00" w:rsidR="00263887" w:rsidRPr="004103D0" w:rsidRDefault="00263887"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Especificação técnica para aquisição das unidades extintoras, descrevendo todas as características funcionais. </w:t>
      </w:r>
    </w:p>
    <w:p w14:paraId="2C78AC2E" w14:textId="77777777" w:rsidR="00263887" w:rsidRPr="004103D0" w:rsidRDefault="00263887"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Desenho de conjunto. </w:t>
      </w:r>
    </w:p>
    <w:p w14:paraId="2C723861" w14:textId="77777777" w:rsidR="00263887" w:rsidRPr="004103D0" w:rsidRDefault="00263887"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Memorial descritivo dos sistemas implantados.  </w:t>
      </w:r>
    </w:p>
    <w:p w14:paraId="34E9A8A5" w14:textId="77777777" w:rsidR="00263887" w:rsidRPr="004103D0" w:rsidRDefault="00263887"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Desenho em planta baixa mostrando o arranjo físico dos equipamentos no ambiente, contemplando dimensões, locação e identificação. </w:t>
      </w:r>
    </w:p>
    <w:p w14:paraId="70B87279" w14:textId="77777777" w:rsidR="00263887" w:rsidRPr="004103D0" w:rsidRDefault="00263887"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Folhas de dados e requisição de material para aquisição dos equipamentos do sistema de combate a incêndio. </w:t>
      </w:r>
    </w:p>
    <w:p w14:paraId="07371EFF" w14:textId="66F75506" w:rsidR="00772B48"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Detalhes construtivos – plantas, seções, elevações ou perspectivas, nas escalas apropriadas, complementando o projeto, contendo detalhes necessários à execução da obra; </w:t>
      </w:r>
    </w:p>
    <w:p w14:paraId="68ACC59F" w14:textId="3985B553" w:rsidR="00772B48"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Documentos técnicos requeridos pelas Normas Técnicas do Corpo de Bombeiros para aprovação do projeto</w:t>
      </w:r>
    </w:p>
    <w:p w14:paraId="47264C50" w14:textId="123830E2" w:rsidR="00772B48" w:rsidRPr="004103D0" w:rsidRDefault="00772B48"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Legendas completas, com informações de toda simbologia apresentada em prancha e notas explicativas; </w:t>
      </w:r>
    </w:p>
    <w:p w14:paraId="46D42D66" w14:textId="5C8FED02" w:rsidR="00263887" w:rsidRPr="004103D0" w:rsidRDefault="00263887"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disponibilizar os documentos certificados/aprovados pelo órgão responsável e garantir que todos os demais documen</w:t>
      </w:r>
      <w:r w:rsidR="0038162C" w:rsidRPr="004103D0">
        <w:rPr>
          <w:rFonts w:asciiTheme="minorHAnsi" w:hAnsiTheme="minorHAnsi" w:cstheme="minorHAnsi"/>
          <w:spacing w:val="24"/>
        </w:rPr>
        <w:t>tos requeridos pela unidade do Corpo de B</w:t>
      </w:r>
      <w:r w:rsidRPr="004103D0">
        <w:rPr>
          <w:rFonts w:asciiTheme="minorHAnsi" w:hAnsiTheme="minorHAnsi" w:cstheme="minorHAnsi"/>
          <w:spacing w:val="24"/>
        </w:rPr>
        <w:t>ombeiros local sejam devidamente aprovados e, também, que os equipamentos dimensionados a serem instalados atendem a legislação local, a fim de garantir a licença para a instalação do sistema.</w:t>
      </w:r>
    </w:p>
    <w:p w14:paraId="54DE6F4E" w14:textId="77777777" w:rsidR="00263887" w:rsidRPr="004103D0" w:rsidRDefault="00263887"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Os equipamentos e instalações deverão ser projetados e fabricados de acordo com este relatório técnico e com os dados e as características contidos em especificação técnica a serem emitidos pela CONTRATADA na fase de detalhamento do projeto básico, em que serão especificados todos os componentes do sistema de prevenção e combate a incêndio. </w:t>
      </w:r>
    </w:p>
    <w:p w14:paraId="7460E796" w14:textId="77777777" w:rsidR="00263887" w:rsidRPr="004103D0" w:rsidRDefault="00263887"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É responsabilidade da CONTRATADA verificar e confirmar todo o dimensionamento dos equipamentos e componentes do sistema e demais itens necessários para o seu completo funcionamento.</w:t>
      </w:r>
    </w:p>
    <w:p w14:paraId="301CFDF0" w14:textId="7807DA83" w:rsidR="00EF199F" w:rsidRPr="004103D0" w:rsidRDefault="00EF199F" w:rsidP="004103D0">
      <w:pPr>
        <w:pStyle w:val="Ttulo1"/>
        <w:tabs>
          <w:tab w:val="left" w:pos="1134"/>
        </w:tabs>
        <w:spacing w:before="0" w:after="120" w:line="360" w:lineRule="auto"/>
        <w:contextualSpacing/>
        <w:rPr>
          <w:rFonts w:asciiTheme="minorHAnsi" w:hAnsiTheme="minorHAnsi" w:cstheme="minorHAnsi"/>
          <w:sz w:val="22"/>
          <w:szCs w:val="22"/>
        </w:rPr>
      </w:pPr>
      <w:bookmarkStart w:id="375" w:name="_Toc83284131"/>
      <w:bookmarkStart w:id="376" w:name="_Toc96603254"/>
      <w:bookmarkStart w:id="377" w:name="_Toc96603474"/>
      <w:r w:rsidRPr="004103D0">
        <w:rPr>
          <w:rFonts w:asciiTheme="minorHAnsi" w:hAnsiTheme="minorHAnsi" w:cstheme="minorHAnsi"/>
          <w:sz w:val="22"/>
          <w:szCs w:val="22"/>
        </w:rPr>
        <w:t>pontos de ancoragem e linhas de vida</w:t>
      </w:r>
      <w:bookmarkEnd w:id="375"/>
      <w:bookmarkEnd w:id="376"/>
      <w:bookmarkEnd w:id="377"/>
      <w:r w:rsidRPr="004103D0">
        <w:rPr>
          <w:rFonts w:asciiTheme="minorHAnsi" w:hAnsiTheme="minorHAnsi" w:cstheme="minorHAnsi"/>
          <w:sz w:val="22"/>
          <w:szCs w:val="22"/>
        </w:rPr>
        <w:t xml:space="preserve"> </w:t>
      </w:r>
    </w:p>
    <w:p w14:paraId="3C9B5959" w14:textId="7A99D290" w:rsidR="003A418B" w:rsidRPr="004103D0" w:rsidRDefault="00EF199F"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dimensionar</w:t>
      </w:r>
      <w:r w:rsidR="00DB5224" w:rsidRPr="004103D0">
        <w:rPr>
          <w:rFonts w:asciiTheme="minorHAnsi" w:hAnsiTheme="minorHAnsi" w:cstheme="minorHAnsi"/>
          <w:spacing w:val="24"/>
        </w:rPr>
        <w:t xml:space="preserve">, </w:t>
      </w:r>
      <w:proofErr w:type="spellStart"/>
      <w:r w:rsidR="00DB5224" w:rsidRPr="004103D0">
        <w:rPr>
          <w:rFonts w:asciiTheme="minorHAnsi" w:hAnsiTheme="minorHAnsi" w:cstheme="minorHAnsi"/>
          <w:spacing w:val="24"/>
        </w:rPr>
        <w:t>fornecer</w:t>
      </w:r>
      <w:proofErr w:type="spellEnd"/>
      <w:r w:rsidR="00DB5224" w:rsidRPr="004103D0">
        <w:rPr>
          <w:rFonts w:asciiTheme="minorHAnsi" w:hAnsiTheme="minorHAnsi" w:cstheme="minorHAnsi"/>
          <w:spacing w:val="24"/>
        </w:rPr>
        <w:t xml:space="preserve"> e instalar/construir</w:t>
      </w:r>
      <w:r w:rsidRPr="004103D0">
        <w:rPr>
          <w:rFonts w:asciiTheme="minorHAnsi" w:hAnsiTheme="minorHAnsi" w:cstheme="minorHAnsi"/>
          <w:spacing w:val="24"/>
        </w:rPr>
        <w:t xml:space="preserve"> </w:t>
      </w:r>
      <w:r w:rsidR="00DB5224" w:rsidRPr="004103D0">
        <w:rPr>
          <w:rFonts w:asciiTheme="minorHAnsi" w:hAnsiTheme="minorHAnsi" w:cstheme="minorHAnsi"/>
          <w:spacing w:val="24"/>
        </w:rPr>
        <w:t xml:space="preserve">os </w:t>
      </w:r>
      <w:r w:rsidRPr="004103D0">
        <w:rPr>
          <w:rFonts w:asciiTheme="minorHAnsi" w:hAnsiTheme="minorHAnsi" w:cstheme="minorHAnsi"/>
          <w:spacing w:val="24"/>
        </w:rPr>
        <w:t xml:space="preserve">pontos de ancoragem e linha de vida (com especificações dos equipamentos) </w:t>
      </w:r>
      <w:r w:rsidR="00DB5224" w:rsidRPr="004103D0">
        <w:rPr>
          <w:rFonts w:asciiTheme="minorHAnsi" w:hAnsiTheme="minorHAnsi" w:cstheme="minorHAnsi"/>
          <w:spacing w:val="24"/>
        </w:rPr>
        <w:t>n</w:t>
      </w:r>
      <w:r w:rsidR="00535BA1">
        <w:rPr>
          <w:rFonts w:asciiTheme="minorHAnsi" w:hAnsiTheme="minorHAnsi" w:cstheme="minorHAnsi"/>
          <w:spacing w:val="24"/>
        </w:rPr>
        <w:t>as coberturas presente nas edificações da praça de resíduos.</w:t>
      </w:r>
    </w:p>
    <w:p w14:paraId="63706362" w14:textId="2EBF8E04" w:rsidR="00EF199F" w:rsidRPr="004103D0" w:rsidRDefault="00EF199F" w:rsidP="004103D0">
      <w:pPr>
        <w:pStyle w:val="Ttulo2"/>
        <w:tabs>
          <w:tab w:val="left" w:pos="1134"/>
        </w:tabs>
        <w:spacing w:before="0" w:after="120"/>
        <w:ind w:left="578" w:hanging="578"/>
        <w:contextualSpacing/>
        <w:rPr>
          <w:rFonts w:asciiTheme="minorHAnsi" w:hAnsiTheme="minorHAnsi" w:cstheme="minorHAnsi"/>
          <w:sz w:val="22"/>
          <w:szCs w:val="22"/>
        </w:rPr>
      </w:pPr>
      <w:bookmarkStart w:id="378" w:name="_Toc83284132"/>
      <w:bookmarkStart w:id="379" w:name="_Toc96603255"/>
      <w:bookmarkStart w:id="380" w:name="_Toc96603475"/>
      <w:r w:rsidRPr="004103D0">
        <w:rPr>
          <w:rFonts w:asciiTheme="minorHAnsi" w:hAnsiTheme="minorHAnsi" w:cstheme="minorHAnsi"/>
          <w:sz w:val="22"/>
          <w:szCs w:val="22"/>
        </w:rPr>
        <w:t>Normas gerais aplicáveis</w:t>
      </w:r>
      <w:bookmarkEnd w:id="378"/>
      <w:bookmarkEnd w:id="379"/>
      <w:bookmarkEnd w:id="380"/>
    </w:p>
    <w:p w14:paraId="736AEE55" w14:textId="33C4E5C0" w:rsidR="0098288E" w:rsidRPr="004103D0" w:rsidRDefault="0098288E"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Os projetos de pontos de ancoragem e linhas de vida deverão ser elaborados em conformidade com as </w:t>
      </w:r>
      <w:proofErr w:type="spellStart"/>
      <w:r w:rsidRPr="004103D0">
        <w:rPr>
          <w:rFonts w:asciiTheme="minorHAnsi" w:hAnsiTheme="minorHAnsi" w:cstheme="minorHAnsi"/>
          <w:spacing w:val="24"/>
        </w:rPr>
        <w:t>NBRs</w:t>
      </w:r>
      <w:proofErr w:type="spellEnd"/>
      <w:r w:rsidRPr="004103D0">
        <w:rPr>
          <w:rFonts w:asciiTheme="minorHAnsi" w:hAnsiTheme="minorHAnsi" w:cstheme="minorHAnsi"/>
          <w:spacing w:val="24"/>
        </w:rPr>
        <w:t xml:space="preserve"> cabíveis e vigentes, as quais são apresentadas a seguir.</w:t>
      </w:r>
    </w:p>
    <w:p w14:paraId="61DF1103" w14:textId="77777777" w:rsidR="0098288E" w:rsidRPr="004103D0" w:rsidRDefault="0098288E"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NBR 16325-1 – Pontos de ancoragem tipos A, B, e D. </w:t>
      </w:r>
    </w:p>
    <w:p w14:paraId="38662D63" w14:textId="459C88EA" w:rsidR="003A418B" w:rsidRPr="004103D0" w:rsidRDefault="0098288E"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NBR 16325-2 – Pontos de ancoragem tipo C.</w:t>
      </w:r>
    </w:p>
    <w:p w14:paraId="2C4635CE" w14:textId="59CFA936" w:rsidR="0098288E" w:rsidRPr="004103D0" w:rsidRDefault="00EF199F" w:rsidP="004103D0">
      <w:pPr>
        <w:pStyle w:val="Ttulo2"/>
        <w:tabs>
          <w:tab w:val="left" w:pos="1134"/>
        </w:tabs>
        <w:spacing w:before="0" w:after="120"/>
        <w:ind w:left="578" w:hanging="578"/>
        <w:contextualSpacing/>
        <w:rPr>
          <w:rFonts w:asciiTheme="minorHAnsi" w:hAnsiTheme="minorHAnsi" w:cstheme="minorHAnsi"/>
          <w:sz w:val="22"/>
          <w:szCs w:val="22"/>
        </w:rPr>
      </w:pPr>
      <w:bookmarkStart w:id="381" w:name="_Toc83284133"/>
      <w:bookmarkStart w:id="382" w:name="_Toc96603256"/>
      <w:bookmarkStart w:id="383" w:name="_Toc96603476"/>
      <w:r w:rsidRPr="004103D0">
        <w:rPr>
          <w:rFonts w:asciiTheme="minorHAnsi" w:hAnsiTheme="minorHAnsi" w:cstheme="minorHAnsi"/>
          <w:sz w:val="22"/>
          <w:szCs w:val="22"/>
        </w:rPr>
        <w:t xml:space="preserve">Diretrizes técnicas para elaboração dos projetos </w:t>
      </w:r>
      <w:r w:rsidR="0098288E" w:rsidRPr="004103D0">
        <w:rPr>
          <w:rFonts w:asciiTheme="minorHAnsi" w:hAnsiTheme="minorHAnsi" w:cstheme="minorHAnsi"/>
          <w:sz w:val="22"/>
          <w:szCs w:val="22"/>
        </w:rPr>
        <w:t>de linhas de vida e pontos de ancoragem</w:t>
      </w:r>
      <w:bookmarkEnd w:id="381"/>
      <w:bookmarkEnd w:id="382"/>
      <w:bookmarkEnd w:id="383"/>
    </w:p>
    <w:p w14:paraId="17A3EDFC" w14:textId="1E8A3748" w:rsidR="00E25588" w:rsidRPr="004103D0" w:rsidRDefault="00E25588"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Nos casos em que os pontos de ancoragem deixarem expostos/inseguros os locais em relação a raios atmosféricos, deve-se dimensionar proteção para os mesmos.</w:t>
      </w:r>
    </w:p>
    <w:p w14:paraId="6E69B6C4" w14:textId="77777777" w:rsidR="00C660DC" w:rsidRPr="004103D0" w:rsidRDefault="00C660DC"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 carga nos pontos de ancoragem, que suportará a linha de vida, deve ser dimensionada conforme tipo de material construtivo, utilizando o fator de segurança conforme determinado pelas normas técnicas pertinentes. Onde for possível a instalação de um sistema de ponto de ancoragem, acima do anel D do cinturão de segurança, ele deve ser preferível, pois diminuirá o impacto no corpo do usuário. Um ponto de ancoragem que fique no pé do usuário só poderá ser utilizado com fundamentação de cálculos e sistemas de absorvedores do talabarte que tenham fator de queda 2 e um estudo detalhado da zona livre de queda (ZLQ). </w:t>
      </w:r>
    </w:p>
    <w:p w14:paraId="312CAFEE" w14:textId="77777777" w:rsidR="00C660DC" w:rsidRPr="004103D0" w:rsidRDefault="00C660DC"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Em nenhum momento, a carga dinâmica do usuário em queda pode superar 600 kgf para um ponto de ancoragem simples. Os pontos de ancoragem devem ser certificados por cálculos e/ou por testes de carga. Por exemplo: pontos de ancoragem fixados com chumbadores químicos ou de expansão em substrato de concreto, além de calculados, devem ser testados; e pontos de ancoragem fixados com furos passantes em vigas ou colunas, fixados com parafusos e chapas metálicas, podem ser apenas calculados e dispensam o teste. Fica a cargo da Contratada a realização dos testes necessários, sem custos à EMAP. </w:t>
      </w:r>
    </w:p>
    <w:p w14:paraId="298517B7" w14:textId="58B880BB" w:rsidR="00C660DC" w:rsidRPr="004103D0" w:rsidRDefault="00C660DC"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 ponto de ancoragem para linha de vida deve ser projetado para resistir a, no mínimo, duas vezes a carga a que estará submetido. </w:t>
      </w:r>
    </w:p>
    <w:p w14:paraId="139E91E4" w14:textId="77777777" w:rsidR="00C660DC" w:rsidRPr="004103D0" w:rsidRDefault="00C660DC"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 tipo A é o dispositivo de ancoragem projetado para ser fixado a uma estrutura por meio de uma ancoragem estrutural ou de um elemento de fixação. Ancoragem estrutural é um elemento de um sistema de ancoragem que é fixado de forma permanente na estrutura, no qual pode ser conectado um dispositivo de ancoragem ou um EPI. </w:t>
      </w:r>
    </w:p>
    <w:p w14:paraId="1B662D05" w14:textId="77777777" w:rsidR="00C660DC" w:rsidRPr="004103D0" w:rsidRDefault="00C660DC"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O tipo B é o dispositivo de ancoragem transportável com um ou mais pontos de ancoragem estacionários. O tipo C é o dispositivo de ancoragem que inclui uma linha de ancoragem flexível horizontal, que não pode se desviar do plano horizontal por mais de 15°, quando medido entre duas ancoragens, em qualquer ponto de sua trajetória. É a linha de vida horizontal flexível. Os pontos de ancoragem tipo C, devem ser calculados considerando os resultados dos cálculos ou testes realizados pelo sistema proposto. </w:t>
      </w:r>
    </w:p>
    <w:p w14:paraId="392F6DDC" w14:textId="6D29AE85" w:rsidR="00C660DC" w:rsidRPr="004103D0" w:rsidRDefault="00C660DC" w:rsidP="008A726C">
      <w:pPr>
        <w:keepNext/>
        <w:spacing w:line="360" w:lineRule="auto"/>
        <w:ind w:firstLine="851"/>
        <w:contextualSpacing/>
        <w:jc w:val="both"/>
        <w:rPr>
          <w:rFonts w:asciiTheme="minorHAnsi" w:hAnsiTheme="minorHAnsi" w:cstheme="minorHAnsi"/>
        </w:rPr>
      </w:pPr>
      <w:r w:rsidRPr="004103D0">
        <w:rPr>
          <w:rFonts w:asciiTheme="minorHAnsi" w:hAnsiTheme="minorHAnsi" w:cstheme="minorHAnsi"/>
          <w:spacing w:val="24"/>
        </w:rPr>
        <w:t>O tipo D é o dispositivo de ancoragem que inclui uma linha de ancoragem rígida, que não pode se desviar do plano horizontal por mais de 15°, quando medido entre duas ancoragens, em qualquer ponto de sua trajetória. A certificação de pontos de ancoragem para instalação de linhas de vida horizontais deve ser feita após testes e/ou cálculos estruturais que demonstrem que a ancoragem resistirá às cargas de cálculos. A ancoragem deve ter a resistência suficiente para a instalação da linha de vida e esforços solicitantes provenientes do seu uso e eventual queda.</w:t>
      </w:r>
    </w:p>
    <w:p w14:paraId="44C024DC" w14:textId="7ECBB001" w:rsidR="0021335C" w:rsidRPr="00535BA1" w:rsidRDefault="00EF199F" w:rsidP="00535BA1">
      <w:pPr>
        <w:pStyle w:val="Ttulo2"/>
        <w:keepLines w:val="0"/>
        <w:spacing w:before="240" w:after="240"/>
        <w:ind w:left="431" w:hanging="431"/>
        <w:contextualSpacing/>
        <w:jc w:val="both"/>
        <w:rPr>
          <w:rFonts w:asciiTheme="minorHAnsi" w:hAnsiTheme="minorHAnsi" w:cstheme="minorHAnsi"/>
          <w:sz w:val="22"/>
          <w:szCs w:val="22"/>
        </w:rPr>
      </w:pPr>
      <w:bookmarkStart w:id="384" w:name="_Toc83284134"/>
      <w:bookmarkStart w:id="385" w:name="_Toc96603257"/>
      <w:bookmarkStart w:id="386" w:name="_Toc96603477"/>
      <w:r w:rsidRPr="004103D0">
        <w:rPr>
          <w:rFonts w:asciiTheme="minorHAnsi" w:hAnsiTheme="minorHAnsi" w:cstheme="minorHAnsi"/>
          <w:sz w:val="22"/>
          <w:szCs w:val="22"/>
        </w:rPr>
        <w:t>Documentos a serem apresentados</w:t>
      </w:r>
      <w:bookmarkEnd w:id="384"/>
      <w:bookmarkEnd w:id="385"/>
      <w:bookmarkEnd w:id="386"/>
      <w:r w:rsidRPr="004103D0">
        <w:rPr>
          <w:rFonts w:asciiTheme="minorHAnsi" w:hAnsiTheme="minorHAnsi" w:cstheme="minorHAnsi"/>
          <w:sz w:val="22"/>
          <w:szCs w:val="22"/>
        </w:rPr>
        <w:t xml:space="preserve"> </w:t>
      </w:r>
    </w:p>
    <w:p w14:paraId="3C68CA21" w14:textId="24506E73" w:rsidR="00EA6F61" w:rsidRPr="004103D0" w:rsidRDefault="00EA6F61"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elaborar e fornecer, no mínimo, os documentos listados a seguir para a etapa de projeto básico e executivo de linhas de vida e pontos de ancoragem.</w:t>
      </w:r>
    </w:p>
    <w:p w14:paraId="1B1F28BC" w14:textId="50586F27" w:rsidR="00EA6F61" w:rsidRPr="00535BA1" w:rsidRDefault="00EA6F61" w:rsidP="004103D0">
      <w:pPr>
        <w:pStyle w:val="Ttulo3"/>
        <w:spacing w:before="0" w:after="120"/>
        <w:contextualSpacing/>
        <w:jc w:val="both"/>
        <w:rPr>
          <w:rFonts w:asciiTheme="minorHAnsi" w:hAnsiTheme="minorHAnsi" w:cstheme="minorHAnsi"/>
          <w:b/>
          <w:sz w:val="22"/>
          <w:szCs w:val="22"/>
          <w:lang w:eastAsia="en-US"/>
        </w:rPr>
      </w:pPr>
      <w:r w:rsidRPr="00535BA1">
        <w:rPr>
          <w:rFonts w:asciiTheme="minorHAnsi" w:hAnsiTheme="minorHAnsi" w:cstheme="minorHAnsi"/>
          <w:b/>
          <w:sz w:val="22"/>
          <w:szCs w:val="22"/>
          <w:lang w:eastAsia="en-US"/>
        </w:rPr>
        <w:t xml:space="preserve"> </w:t>
      </w:r>
      <w:bookmarkStart w:id="387" w:name="_Toc83284135"/>
      <w:bookmarkStart w:id="388" w:name="_Toc96603258"/>
      <w:r w:rsidRPr="00535BA1">
        <w:rPr>
          <w:rFonts w:asciiTheme="minorHAnsi" w:hAnsiTheme="minorHAnsi" w:cstheme="minorHAnsi"/>
          <w:b/>
          <w:sz w:val="22"/>
          <w:szCs w:val="22"/>
          <w:lang w:eastAsia="en-US"/>
        </w:rPr>
        <w:t>Memorial descritivo, quantitativo e de c</w:t>
      </w:r>
      <w:r w:rsidR="000138EA" w:rsidRPr="00535BA1">
        <w:rPr>
          <w:rFonts w:asciiTheme="minorHAnsi" w:hAnsiTheme="minorHAnsi" w:cstheme="minorHAnsi"/>
          <w:b/>
          <w:sz w:val="22"/>
          <w:szCs w:val="22"/>
          <w:lang w:eastAsia="en-US"/>
        </w:rPr>
        <w:t>á</w:t>
      </w:r>
      <w:r w:rsidRPr="00535BA1">
        <w:rPr>
          <w:rFonts w:asciiTheme="minorHAnsi" w:hAnsiTheme="minorHAnsi" w:cstheme="minorHAnsi"/>
          <w:b/>
          <w:sz w:val="22"/>
          <w:szCs w:val="22"/>
          <w:lang w:eastAsia="en-US"/>
        </w:rPr>
        <w:t>lculo</w:t>
      </w:r>
      <w:bookmarkEnd w:id="387"/>
      <w:bookmarkEnd w:id="388"/>
    </w:p>
    <w:p w14:paraId="156A787C" w14:textId="7CFF594F" w:rsidR="00EA6F61" w:rsidRPr="004103D0" w:rsidRDefault="00EA6F61"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No memorial descritivo deverão constar claramente as justificativas técnicas e econômicas das soluções propostas pela CONTRATADA e uma lista de materiais contendo os quantitativos e o memorial de cálculo que garanta a segurança das soluções propostas de acordo com cada tipo de ponto de ancoragem e linha de vida.</w:t>
      </w:r>
    </w:p>
    <w:p w14:paraId="309CEBC3" w14:textId="77777777" w:rsidR="00EA6F61" w:rsidRPr="00535BA1" w:rsidRDefault="00EA6F61" w:rsidP="004103D0">
      <w:pPr>
        <w:pStyle w:val="Ttulo3"/>
        <w:spacing w:before="0" w:after="120"/>
        <w:contextualSpacing/>
        <w:jc w:val="both"/>
        <w:rPr>
          <w:rFonts w:asciiTheme="minorHAnsi" w:hAnsiTheme="minorHAnsi" w:cstheme="minorHAnsi"/>
          <w:b/>
          <w:sz w:val="22"/>
          <w:szCs w:val="22"/>
          <w:lang w:eastAsia="en-US"/>
        </w:rPr>
      </w:pPr>
      <w:r w:rsidRPr="00535BA1">
        <w:rPr>
          <w:rFonts w:asciiTheme="minorHAnsi" w:hAnsiTheme="minorHAnsi" w:cstheme="minorHAnsi"/>
          <w:b/>
          <w:sz w:val="22"/>
          <w:szCs w:val="22"/>
          <w:lang w:eastAsia="en-US"/>
        </w:rPr>
        <w:t xml:space="preserve"> </w:t>
      </w:r>
      <w:bookmarkStart w:id="389" w:name="_Toc83284136"/>
      <w:bookmarkStart w:id="390" w:name="_Toc96603259"/>
      <w:r w:rsidRPr="00535BA1">
        <w:rPr>
          <w:rFonts w:asciiTheme="minorHAnsi" w:hAnsiTheme="minorHAnsi" w:cstheme="minorHAnsi"/>
          <w:b/>
          <w:sz w:val="22"/>
          <w:szCs w:val="22"/>
          <w:lang w:eastAsia="en-US"/>
        </w:rPr>
        <w:t>Projeto básico e executivo</w:t>
      </w:r>
      <w:bookmarkEnd w:id="389"/>
      <w:bookmarkEnd w:id="390"/>
    </w:p>
    <w:p w14:paraId="0F0D72F5" w14:textId="77777777" w:rsidR="00EA6F61" w:rsidRPr="004103D0" w:rsidRDefault="00EA6F61"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fornecer à CONTRATANTE, no mínimo, os projetos listados a seguir:</w:t>
      </w:r>
    </w:p>
    <w:p w14:paraId="335BEC64" w14:textId="77777777" w:rsidR="00EA6F61" w:rsidRPr="004103D0" w:rsidRDefault="00EA6F6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Planta baixa com marcação dos pontos de ancoragem e linhas de vida</w:t>
      </w:r>
    </w:p>
    <w:p w14:paraId="11FFCFB0" w14:textId="48411436" w:rsidR="00EA6F61" w:rsidRPr="004103D0" w:rsidRDefault="00EA6F6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Plantas de corte e vistas que demonstre características verticais dos sistemas.</w:t>
      </w:r>
    </w:p>
    <w:p w14:paraId="20796D07" w14:textId="5A8960EF" w:rsidR="00EA6F61" w:rsidRPr="004103D0" w:rsidRDefault="00EA6F6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Detalhes das instalações de suporte, encaixe, fixação, dos equipamentos e infraestrutura.</w:t>
      </w:r>
    </w:p>
    <w:p w14:paraId="0DCB4B81" w14:textId="77777777" w:rsidR="0044307D" w:rsidRPr="004103D0" w:rsidRDefault="0044307D" w:rsidP="004103D0">
      <w:pPr>
        <w:pStyle w:val="Ttulo1"/>
        <w:tabs>
          <w:tab w:val="left" w:pos="1134"/>
        </w:tabs>
        <w:spacing w:before="0" w:after="120" w:line="360" w:lineRule="auto"/>
        <w:contextualSpacing/>
        <w:rPr>
          <w:rFonts w:asciiTheme="minorHAnsi" w:hAnsiTheme="minorHAnsi" w:cstheme="minorHAnsi"/>
          <w:sz w:val="22"/>
          <w:szCs w:val="22"/>
        </w:rPr>
      </w:pPr>
      <w:bookmarkStart w:id="391" w:name="_Toc432685816"/>
      <w:bookmarkStart w:id="392" w:name="_Toc83284150"/>
      <w:bookmarkStart w:id="393" w:name="_Toc96603260"/>
      <w:bookmarkStart w:id="394" w:name="_Toc96603478"/>
      <w:r w:rsidRPr="004103D0">
        <w:rPr>
          <w:rFonts w:asciiTheme="minorHAnsi" w:hAnsiTheme="minorHAnsi" w:cstheme="minorHAnsi"/>
          <w:sz w:val="22"/>
          <w:szCs w:val="22"/>
        </w:rPr>
        <w:t>Documentação geral</w:t>
      </w:r>
      <w:bookmarkEnd w:id="391"/>
      <w:bookmarkEnd w:id="392"/>
      <w:bookmarkEnd w:id="393"/>
      <w:bookmarkEnd w:id="394"/>
    </w:p>
    <w:p w14:paraId="52944CC5" w14:textId="68AAD9B5" w:rsidR="0034555E" w:rsidRPr="004103D0" w:rsidRDefault="0034555E"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Esta seção apresenta a documentação que a CONTRATADA deverá providenciar para o início das atividades, entre elas: Anotações de Responsabilidade Técnica (</w:t>
      </w:r>
      <w:proofErr w:type="spellStart"/>
      <w:r w:rsidRPr="004103D0">
        <w:rPr>
          <w:rFonts w:asciiTheme="minorHAnsi" w:hAnsiTheme="minorHAnsi" w:cstheme="minorHAnsi"/>
          <w:spacing w:val="24"/>
        </w:rPr>
        <w:t>ARTs</w:t>
      </w:r>
      <w:proofErr w:type="spellEnd"/>
      <w:r w:rsidRPr="004103D0">
        <w:rPr>
          <w:rFonts w:asciiTheme="minorHAnsi" w:hAnsiTheme="minorHAnsi" w:cstheme="minorHAnsi"/>
          <w:spacing w:val="24"/>
        </w:rPr>
        <w:t>) e/ou Registros de Responsabilidade Técnica (</w:t>
      </w:r>
      <w:proofErr w:type="spellStart"/>
      <w:r w:rsidRPr="004103D0">
        <w:rPr>
          <w:rFonts w:asciiTheme="minorHAnsi" w:hAnsiTheme="minorHAnsi" w:cstheme="minorHAnsi"/>
          <w:spacing w:val="24"/>
        </w:rPr>
        <w:t>RRTs</w:t>
      </w:r>
      <w:proofErr w:type="spellEnd"/>
      <w:r w:rsidRPr="004103D0">
        <w:rPr>
          <w:rFonts w:asciiTheme="minorHAnsi" w:hAnsiTheme="minorHAnsi" w:cstheme="minorHAnsi"/>
          <w:spacing w:val="24"/>
        </w:rPr>
        <w:t>), projetos básico e executivo, documentações sistêmicas e planilha detalhada de quantitativos. Os itens a seguir detalham cada uma das atividades listadas.</w:t>
      </w:r>
    </w:p>
    <w:p w14:paraId="1E520C0B" w14:textId="77777777" w:rsidR="0034555E" w:rsidRPr="004103D0" w:rsidRDefault="0034555E" w:rsidP="004103D0">
      <w:pPr>
        <w:pStyle w:val="Ttulo2"/>
        <w:keepLines w:val="0"/>
        <w:spacing w:before="240" w:after="240"/>
        <w:ind w:left="431" w:hanging="431"/>
        <w:contextualSpacing/>
        <w:jc w:val="both"/>
        <w:rPr>
          <w:rFonts w:asciiTheme="minorHAnsi" w:hAnsiTheme="minorHAnsi" w:cstheme="minorHAnsi"/>
          <w:sz w:val="22"/>
          <w:szCs w:val="22"/>
        </w:rPr>
      </w:pPr>
      <w:bookmarkStart w:id="395" w:name="_Toc412188696"/>
      <w:bookmarkStart w:id="396" w:name="_Toc412469220"/>
      <w:bookmarkStart w:id="397" w:name="_Toc419881208"/>
      <w:bookmarkStart w:id="398" w:name="_Toc420681018"/>
      <w:bookmarkStart w:id="399" w:name="_Toc425344191"/>
      <w:bookmarkStart w:id="400" w:name="_Toc425344286"/>
      <w:bookmarkStart w:id="401" w:name="_Toc426967114"/>
      <w:bookmarkStart w:id="402" w:name="_Toc430787167"/>
      <w:bookmarkStart w:id="403" w:name="_Toc432685817"/>
      <w:bookmarkStart w:id="404" w:name="_Toc83284151"/>
      <w:bookmarkStart w:id="405" w:name="_Toc96603261"/>
      <w:bookmarkStart w:id="406" w:name="_Toc96603479"/>
      <w:r w:rsidRPr="004103D0">
        <w:rPr>
          <w:rFonts w:asciiTheme="minorHAnsi" w:hAnsiTheme="minorHAnsi" w:cstheme="minorHAnsi"/>
          <w:sz w:val="22"/>
          <w:szCs w:val="22"/>
        </w:rPr>
        <w:t>Responsabilidade técnica</w:t>
      </w:r>
      <w:bookmarkEnd w:id="395"/>
      <w:bookmarkEnd w:id="396"/>
      <w:bookmarkEnd w:id="397"/>
      <w:bookmarkEnd w:id="398"/>
      <w:bookmarkEnd w:id="399"/>
      <w:bookmarkEnd w:id="400"/>
      <w:bookmarkEnd w:id="401"/>
      <w:bookmarkEnd w:id="402"/>
      <w:bookmarkEnd w:id="403"/>
      <w:bookmarkEnd w:id="404"/>
      <w:bookmarkEnd w:id="405"/>
      <w:bookmarkEnd w:id="406"/>
    </w:p>
    <w:p w14:paraId="4CA4B9BE" w14:textId="6EA725B0" w:rsidR="0034555E" w:rsidRPr="004103D0" w:rsidRDefault="0034555E"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No que diz respeito aos projetos básico e executivo e à execução das obras e dos serviços ligados à </w:t>
      </w:r>
      <w:r w:rsidR="00293E9A">
        <w:rPr>
          <w:rFonts w:asciiTheme="minorHAnsi" w:hAnsiTheme="minorHAnsi" w:cstheme="minorHAnsi"/>
          <w:spacing w:val="24"/>
        </w:rPr>
        <w:t>construção e readequação da central de resíduos</w:t>
      </w:r>
      <w:r w:rsidRPr="004103D0">
        <w:rPr>
          <w:rFonts w:asciiTheme="minorHAnsi" w:hAnsiTheme="minorHAnsi" w:cstheme="minorHAnsi"/>
          <w:spacing w:val="24"/>
        </w:rPr>
        <w:t xml:space="preserve"> Porto do Itaqui, inclusive reforma dos prédios administrativos a CONTRATADA deverá provid</w:t>
      </w:r>
      <w:r w:rsidR="00C21D31" w:rsidRPr="004103D0">
        <w:rPr>
          <w:rFonts w:asciiTheme="minorHAnsi" w:hAnsiTheme="minorHAnsi" w:cstheme="minorHAnsi"/>
          <w:spacing w:val="24"/>
        </w:rPr>
        <w:t xml:space="preserve">enciar as respectivas </w:t>
      </w:r>
      <w:proofErr w:type="spellStart"/>
      <w:r w:rsidR="00C21D31" w:rsidRPr="004103D0">
        <w:rPr>
          <w:rFonts w:asciiTheme="minorHAnsi" w:hAnsiTheme="minorHAnsi" w:cstheme="minorHAnsi"/>
          <w:spacing w:val="24"/>
        </w:rPr>
        <w:t>ARTs</w:t>
      </w:r>
      <w:proofErr w:type="spellEnd"/>
      <w:r w:rsidR="00C21D31" w:rsidRPr="004103D0">
        <w:rPr>
          <w:rFonts w:asciiTheme="minorHAnsi" w:hAnsiTheme="minorHAnsi" w:cstheme="minorHAnsi"/>
          <w:spacing w:val="24"/>
        </w:rPr>
        <w:t xml:space="preserve"> e/ou </w:t>
      </w:r>
      <w:proofErr w:type="spellStart"/>
      <w:r w:rsidRPr="004103D0">
        <w:rPr>
          <w:rFonts w:asciiTheme="minorHAnsi" w:hAnsiTheme="minorHAnsi" w:cstheme="minorHAnsi"/>
          <w:spacing w:val="24"/>
        </w:rPr>
        <w:t>RRTs</w:t>
      </w:r>
      <w:proofErr w:type="spellEnd"/>
      <w:r w:rsidR="00C21D31" w:rsidRPr="004103D0">
        <w:rPr>
          <w:rFonts w:asciiTheme="minorHAnsi" w:hAnsiTheme="minorHAnsi" w:cstheme="minorHAnsi"/>
          <w:spacing w:val="24"/>
        </w:rPr>
        <w:t xml:space="preserve"> </w:t>
      </w:r>
      <w:r w:rsidRPr="004103D0">
        <w:rPr>
          <w:rFonts w:asciiTheme="minorHAnsi" w:hAnsiTheme="minorHAnsi" w:cstheme="minorHAnsi"/>
          <w:spacing w:val="24"/>
        </w:rPr>
        <w:t>no Conselho Regional de Engenharia e Agronomia (CREA) e no Conselho de Arquitetura e Urbanismo (CAU) – ou em outro conselho de classe, quando for o caso.</w:t>
      </w:r>
    </w:p>
    <w:p w14:paraId="66768D41" w14:textId="7D12FC2D" w:rsidR="0034555E" w:rsidRPr="004103D0" w:rsidRDefault="0034555E"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Durante a execução das obras e dos serviços, a CONTRATADA deverá observar todas as normas internas da CONTRATANTE per</w:t>
      </w:r>
      <w:r w:rsidR="00C21D31" w:rsidRPr="004103D0">
        <w:rPr>
          <w:rFonts w:asciiTheme="minorHAnsi" w:hAnsiTheme="minorHAnsi" w:cstheme="minorHAnsi"/>
          <w:spacing w:val="24"/>
        </w:rPr>
        <w:t xml:space="preserve">tinentes à segurança, à saúde, </w:t>
      </w:r>
      <w:r w:rsidRPr="004103D0">
        <w:rPr>
          <w:rFonts w:asciiTheme="minorHAnsi" w:hAnsiTheme="minorHAnsi" w:cstheme="minorHAnsi"/>
          <w:spacing w:val="24"/>
        </w:rPr>
        <w:t>ao meio ambiente</w:t>
      </w:r>
      <w:r w:rsidR="00C21D31" w:rsidRPr="004103D0">
        <w:rPr>
          <w:rFonts w:asciiTheme="minorHAnsi" w:hAnsiTheme="minorHAnsi" w:cstheme="minorHAnsi"/>
          <w:spacing w:val="24"/>
        </w:rPr>
        <w:t xml:space="preserve"> e a segurança da informação</w:t>
      </w:r>
      <w:r w:rsidRPr="004103D0">
        <w:rPr>
          <w:rFonts w:asciiTheme="minorHAnsi" w:hAnsiTheme="minorHAnsi" w:cstheme="minorHAnsi"/>
          <w:spacing w:val="24"/>
        </w:rPr>
        <w:t>.</w:t>
      </w:r>
    </w:p>
    <w:p w14:paraId="4AC1AA1D" w14:textId="77777777" w:rsidR="00F17142" w:rsidRPr="004103D0" w:rsidRDefault="00F17142" w:rsidP="004103D0">
      <w:pPr>
        <w:spacing w:after="120" w:line="360" w:lineRule="auto"/>
        <w:contextualSpacing/>
        <w:jc w:val="both"/>
        <w:rPr>
          <w:rFonts w:asciiTheme="minorHAnsi" w:hAnsiTheme="minorHAnsi" w:cstheme="minorHAnsi"/>
          <w:spacing w:val="24"/>
          <w:highlight w:val="yellow"/>
          <w:u w:val="single"/>
        </w:rPr>
      </w:pPr>
    </w:p>
    <w:p w14:paraId="50E04439" w14:textId="77777777" w:rsidR="00C21D31" w:rsidRPr="004103D0" w:rsidRDefault="00C21D31" w:rsidP="004103D0">
      <w:pPr>
        <w:pStyle w:val="Ttulo2"/>
        <w:keepLines w:val="0"/>
        <w:spacing w:before="240" w:after="240"/>
        <w:ind w:left="431" w:hanging="431"/>
        <w:contextualSpacing/>
        <w:jc w:val="both"/>
        <w:rPr>
          <w:rFonts w:asciiTheme="minorHAnsi" w:hAnsiTheme="minorHAnsi" w:cstheme="minorHAnsi"/>
          <w:sz w:val="22"/>
          <w:szCs w:val="22"/>
        </w:rPr>
      </w:pPr>
      <w:bookmarkStart w:id="407" w:name="_Toc366673859"/>
      <w:bookmarkStart w:id="408" w:name="_Toc373333717"/>
      <w:bookmarkStart w:id="409" w:name="_Toc400024059"/>
      <w:bookmarkStart w:id="410" w:name="_Toc412188697"/>
      <w:bookmarkStart w:id="411" w:name="_Toc412469221"/>
      <w:bookmarkStart w:id="412" w:name="_Toc419881209"/>
      <w:bookmarkStart w:id="413" w:name="_Toc420681019"/>
      <w:bookmarkStart w:id="414" w:name="_Toc425344192"/>
      <w:bookmarkStart w:id="415" w:name="_Toc425344287"/>
      <w:bookmarkStart w:id="416" w:name="_Toc426967115"/>
      <w:bookmarkStart w:id="417" w:name="_Toc430787168"/>
      <w:bookmarkStart w:id="418" w:name="_Toc432685818"/>
      <w:bookmarkStart w:id="419" w:name="_Toc83284152"/>
      <w:bookmarkStart w:id="420" w:name="_Toc96603262"/>
      <w:bookmarkStart w:id="421" w:name="_Toc96603480"/>
      <w:r w:rsidRPr="004103D0">
        <w:rPr>
          <w:rFonts w:asciiTheme="minorHAnsi" w:hAnsiTheme="minorHAnsi" w:cstheme="minorHAnsi"/>
          <w:sz w:val="22"/>
          <w:szCs w:val="22"/>
        </w:rPr>
        <w:t>Projeto básico</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46A62429" w14:textId="0E9EA69E" w:rsidR="00C21D31" w:rsidRPr="004103D0" w:rsidRDefault="00C21D31"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apresentar os projetos básicos descritos, os quais deverão compreender de forma clara, completa e integral as especificações apresentadas neste Anteprojeto, porém sem a estas se limitar, respeitando os prazos definidos no cronograma físico-financeiro para a avaliação e aprovação da CONTRATANTE.</w:t>
      </w:r>
    </w:p>
    <w:p w14:paraId="6EC6107C" w14:textId="77777777" w:rsidR="00C21D31" w:rsidRPr="004103D0" w:rsidRDefault="00C21D31"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também deverá observar, para a elaboração do projeto básico as disposições do inc. IV e § único do artigo 2° da Lei nº 12.462/2011.</w:t>
      </w:r>
    </w:p>
    <w:p w14:paraId="08F73FBF" w14:textId="77777777" w:rsidR="00C21D31" w:rsidRPr="004103D0" w:rsidRDefault="00C21D31" w:rsidP="004103D0">
      <w:pPr>
        <w:keepNext/>
        <w:spacing w:line="360" w:lineRule="auto"/>
        <w:ind w:firstLine="709"/>
        <w:contextualSpacing/>
        <w:jc w:val="both"/>
        <w:rPr>
          <w:rFonts w:asciiTheme="minorHAnsi" w:hAnsiTheme="minorHAnsi" w:cstheme="minorHAnsi"/>
          <w:spacing w:val="24"/>
        </w:rPr>
      </w:pPr>
    </w:p>
    <w:p w14:paraId="7B997AE9" w14:textId="77777777" w:rsidR="00C21D31" w:rsidRPr="004103D0" w:rsidRDefault="00C21D31" w:rsidP="004103D0">
      <w:pPr>
        <w:pStyle w:val="Ttulo2"/>
        <w:keepLines w:val="0"/>
        <w:spacing w:before="240" w:after="240"/>
        <w:ind w:left="431" w:hanging="431"/>
        <w:contextualSpacing/>
        <w:jc w:val="both"/>
        <w:rPr>
          <w:rFonts w:asciiTheme="minorHAnsi" w:hAnsiTheme="minorHAnsi" w:cstheme="minorHAnsi"/>
          <w:sz w:val="22"/>
          <w:szCs w:val="22"/>
        </w:rPr>
      </w:pPr>
      <w:bookmarkStart w:id="422" w:name="_Toc366673860"/>
      <w:bookmarkStart w:id="423" w:name="_Toc373333718"/>
      <w:bookmarkStart w:id="424" w:name="_Toc400024060"/>
      <w:bookmarkStart w:id="425" w:name="_Toc412188698"/>
      <w:bookmarkStart w:id="426" w:name="_Toc412469222"/>
      <w:bookmarkStart w:id="427" w:name="_Toc419881210"/>
      <w:bookmarkStart w:id="428" w:name="_Toc420681020"/>
      <w:bookmarkStart w:id="429" w:name="_Toc425344193"/>
      <w:bookmarkStart w:id="430" w:name="_Toc425344288"/>
      <w:bookmarkStart w:id="431" w:name="_Toc426967116"/>
      <w:bookmarkStart w:id="432" w:name="_Toc430787169"/>
      <w:bookmarkStart w:id="433" w:name="_Toc432685819"/>
      <w:bookmarkStart w:id="434" w:name="_Toc83284153"/>
      <w:bookmarkStart w:id="435" w:name="_Toc96603263"/>
      <w:bookmarkStart w:id="436" w:name="_Toc96603481"/>
      <w:r w:rsidRPr="004103D0">
        <w:rPr>
          <w:rFonts w:asciiTheme="minorHAnsi" w:hAnsiTheme="minorHAnsi" w:cstheme="minorHAnsi"/>
          <w:sz w:val="22"/>
          <w:szCs w:val="22"/>
        </w:rPr>
        <w:t>Projeto executivo</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4A0D4038" w14:textId="3717EC1B" w:rsidR="00C21D31" w:rsidRPr="004103D0" w:rsidRDefault="00C21D31"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Caberá à CONTRATADA desenvolver o projeto executivo com base no projeto básico aprovado pela CONTRATANTE, o qual deverá compreender de forma clara, completa e integral o detalhamento das especificações, os projetos necessários à execução das obras e dos serviços de acordo com as normas técnicas e os requisitos básicos apresentados neste Anteprojeto.</w:t>
      </w:r>
    </w:p>
    <w:p w14:paraId="79657CAE" w14:textId="77777777" w:rsidR="00C21D31" w:rsidRPr="004103D0" w:rsidRDefault="00C21D31"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Além disso, toda a documentação do projeto executivo deverá ser encaminhada à fiscalização da CONTRATANTE, a qual deverá verificar e liberar os desenhos para execução no campo.</w:t>
      </w:r>
    </w:p>
    <w:p w14:paraId="456D2555" w14:textId="77777777" w:rsidR="00C21D31" w:rsidRPr="004103D0" w:rsidRDefault="00C21D31" w:rsidP="008A726C">
      <w:pPr>
        <w:keepNext/>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Por fim, a CONTRATADA deverá observar, para a elaboração do projeto executivo, as disposições do inc. V do artigo 2° da Lei nº 12.462/2011.</w:t>
      </w:r>
    </w:p>
    <w:p w14:paraId="105527DB" w14:textId="77777777" w:rsidR="00C21D31" w:rsidRPr="004103D0" w:rsidRDefault="00C21D31" w:rsidP="004103D0">
      <w:pPr>
        <w:keepNext/>
        <w:spacing w:line="360" w:lineRule="auto"/>
        <w:ind w:firstLine="709"/>
        <w:contextualSpacing/>
        <w:jc w:val="both"/>
        <w:rPr>
          <w:rFonts w:asciiTheme="minorHAnsi" w:hAnsiTheme="minorHAnsi" w:cstheme="minorHAnsi"/>
          <w:spacing w:val="24"/>
        </w:rPr>
      </w:pPr>
    </w:p>
    <w:p w14:paraId="54648B08" w14:textId="203EE303" w:rsidR="007E71B1" w:rsidRPr="008A726C" w:rsidRDefault="00A317C0" w:rsidP="004103D0">
      <w:pPr>
        <w:pStyle w:val="Ttulo3"/>
        <w:tabs>
          <w:tab w:val="clear" w:pos="0"/>
          <w:tab w:val="clear" w:pos="567"/>
          <w:tab w:val="clear" w:pos="1134"/>
          <w:tab w:val="clear" w:pos="8789"/>
          <w:tab w:val="clear" w:pos="9061"/>
        </w:tabs>
        <w:spacing w:before="200" w:after="200"/>
        <w:ind w:left="505" w:hanging="505"/>
        <w:contextualSpacing/>
        <w:jc w:val="both"/>
        <w:rPr>
          <w:rFonts w:asciiTheme="minorHAnsi" w:hAnsiTheme="minorHAnsi" w:cstheme="minorHAnsi"/>
          <w:b/>
          <w:sz w:val="22"/>
          <w:szCs w:val="22"/>
        </w:rPr>
      </w:pPr>
      <w:bookmarkStart w:id="437" w:name="_Toc83284154"/>
      <w:bookmarkStart w:id="438" w:name="_Toc96603264"/>
      <w:r w:rsidRPr="008A726C">
        <w:rPr>
          <w:rFonts w:asciiTheme="minorHAnsi" w:hAnsiTheme="minorHAnsi" w:cstheme="minorHAnsi"/>
          <w:b/>
          <w:sz w:val="22"/>
          <w:szCs w:val="22"/>
        </w:rPr>
        <w:t>Maquete Eletrônica</w:t>
      </w:r>
      <w:bookmarkEnd w:id="437"/>
      <w:bookmarkEnd w:id="438"/>
    </w:p>
    <w:p w14:paraId="746B6C6C" w14:textId="272A60CB" w:rsidR="00A317C0" w:rsidRPr="004103D0" w:rsidRDefault="00A317C0"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Para fins de apresentação do projeto de forma clara e que proporcione fácil entendimento das propostas pelos usuários, a CONTRATADA deverá desenvolver maquete eletrônica</w:t>
      </w:r>
      <w:r w:rsidR="00040AF6" w:rsidRPr="004103D0">
        <w:rPr>
          <w:rFonts w:asciiTheme="minorHAnsi" w:hAnsiTheme="minorHAnsi" w:cstheme="minorHAnsi"/>
          <w:spacing w:val="24"/>
        </w:rPr>
        <w:t xml:space="preserve"> a partir do projeto executivo</w:t>
      </w:r>
      <w:r w:rsidRPr="004103D0">
        <w:rPr>
          <w:rFonts w:asciiTheme="minorHAnsi" w:hAnsiTheme="minorHAnsi" w:cstheme="minorHAnsi"/>
          <w:spacing w:val="24"/>
        </w:rPr>
        <w:t xml:space="preserve">, em </w:t>
      </w:r>
      <w:r w:rsidRPr="004103D0">
        <w:rPr>
          <w:rFonts w:asciiTheme="minorHAnsi" w:hAnsiTheme="minorHAnsi" w:cstheme="minorHAnsi"/>
          <w:i/>
          <w:spacing w:val="24"/>
        </w:rPr>
        <w:t>softwares</w:t>
      </w:r>
      <w:r w:rsidRPr="004103D0">
        <w:rPr>
          <w:rFonts w:asciiTheme="minorHAnsi" w:hAnsiTheme="minorHAnsi" w:cstheme="minorHAnsi"/>
          <w:spacing w:val="24"/>
        </w:rPr>
        <w:t xml:space="preserve"> (</w:t>
      </w:r>
      <w:proofErr w:type="spellStart"/>
      <w:r w:rsidRPr="004103D0">
        <w:rPr>
          <w:rFonts w:asciiTheme="minorHAnsi" w:hAnsiTheme="minorHAnsi" w:cstheme="minorHAnsi"/>
          <w:spacing w:val="24"/>
        </w:rPr>
        <w:t>Sketchup</w:t>
      </w:r>
      <w:proofErr w:type="spellEnd"/>
      <w:r w:rsidRPr="004103D0">
        <w:rPr>
          <w:rFonts w:asciiTheme="minorHAnsi" w:hAnsiTheme="minorHAnsi" w:cstheme="minorHAnsi"/>
          <w:spacing w:val="24"/>
        </w:rPr>
        <w:t xml:space="preserve">, </w:t>
      </w:r>
      <w:proofErr w:type="spellStart"/>
      <w:r w:rsidRPr="004103D0">
        <w:rPr>
          <w:rFonts w:asciiTheme="minorHAnsi" w:hAnsiTheme="minorHAnsi" w:cstheme="minorHAnsi"/>
          <w:spacing w:val="24"/>
        </w:rPr>
        <w:t>Revit</w:t>
      </w:r>
      <w:proofErr w:type="spellEnd"/>
      <w:r w:rsidRPr="004103D0">
        <w:rPr>
          <w:rFonts w:asciiTheme="minorHAnsi" w:hAnsiTheme="minorHAnsi" w:cstheme="minorHAnsi"/>
          <w:spacing w:val="24"/>
        </w:rPr>
        <w:t xml:space="preserve">, </w:t>
      </w:r>
      <w:proofErr w:type="spellStart"/>
      <w:r w:rsidRPr="004103D0">
        <w:rPr>
          <w:rFonts w:asciiTheme="minorHAnsi" w:hAnsiTheme="minorHAnsi" w:cstheme="minorHAnsi"/>
          <w:spacing w:val="24"/>
        </w:rPr>
        <w:t>Lumion</w:t>
      </w:r>
      <w:proofErr w:type="spellEnd"/>
      <w:r w:rsidRPr="004103D0">
        <w:rPr>
          <w:rFonts w:asciiTheme="minorHAnsi" w:hAnsiTheme="minorHAnsi" w:cstheme="minorHAnsi"/>
          <w:spacing w:val="24"/>
        </w:rPr>
        <w:t xml:space="preserve"> ou similar) de desenvolvimento de vídeos e imagens em 3D do empreendimento conforme a seguir:</w:t>
      </w:r>
    </w:p>
    <w:p w14:paraId="133E8B07" w14:textId="253769D0" w:rsidR="00A317C0" w:rsidRPr="004103D0" w:rsidRDefault="00A317C0"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Imagens volumétricas das fachadas externas d</w:t>
      </w:r>
      <w:r w:rsidR="00CC49EA">
        <w:rPr>
          <w:rFonts w:asciiTheme="minorHAnsi" w:hAnsiTheme="minorHAnsi" w:cstheme="minorHAnsi"/>
          <w:sz w:val="22"/>
          <w:szCs w:val="22"/>
        </w:rPr>
        <w:t>a</w:t>
      </w:r>
      <w:r w:rsidRPr="004103D0">
        <w:rPr>
          <w:rFonts w:asciiTheme="minorHAnsi" w:hAnsiTheme="minorHAnsi" w:cstheme="minorHAnsi"/>
          <w:sz w:val="22"/>
          <w:szCs w:val="22"/>
        </w:rPr>
        <w:t xml:space="preserve">s </w:t>
      </w:r>
      <w:r w:rsidR="00CC49EA">
        <w:rPr>
          <w:rFonts w:asciiTheme="minorHAnsi" w:hAnsiTheme="minorHAnsi" w:cstheme="minorHAnsi"/>
          <w:sz w:val="22"/>
          <w:szCs w:val="22"/>
        </w:rPr>
        <w:t>edificações, pavimentos e cercas</w:t>
      </w:r>
      <w:r w:rsidRPr="004103D0">
        <w:rPr>
          <w:rFonts w:asciiTheme="minorHAnsi" w:hAnsiTheme="minorHAnsi" w:cstheme="minorHAnsi"/>
          <w:sz w:val="22"/>
          <w:szCs w:val="22"/>
        </w:rPr>
        <w:t xml:space="preserve">. </w:t>
      </w:r>
    </w:p>
    <w:p w14:paraId="6561D065" w14:textId="455DAD84" w:rsidR="00A317C0" w:rsidRPr="004103D0" w:rsidRDefault="00A317C0"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Imagens dos elementos de paisagem.</w:t>
      </w:r>
    </w:p>
    <w:p w14:paraId="1DF5D939" w14:textId="35D66FB4" w:rsidR="00A317C0" w:rsidRPr="004103D0" w:rsidRDefault="00A317C0"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Vídeos-perspectiva a nível do pedestre.</w:t>
      </w:r>
    </w:p>
    <w:p w14:paraId="6A862D20" w14:textId="7E88228E" w:rsidR="00A317C0" w:rsidRPr="004103D0" w:rsidRDefault="00A317C0"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Vídeos perspectiva acima das coberturas.</w:t>
      </w:r>
    </w:p>
    <w:p w14:paraId="1247713D" w14:textId="55940461" w:rsidR="00DD4AF1" w:rsidRPr="008A726C" w:rsidRDefault="00A317C0" w:rsidP="004103D0">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Imagens e vídeos com </w:t>
      </w:r>
      <w:proofErr w:type="spellStart"/>
      <w:r w:rsidRPr="004103D0">
        <w:rPr>
          <w:rFonts w:asciiTheme="minorHAnsi" w:hAnsiTheme="minorHAnsi" w:cstheme="minorHAnsi"/>
          <w:sz w:val="22"/>
          <w:szCs w:val="22"/>
        </w:rPr>
        <w:t>renderização</w:t>
      </w:r>
      <w:proofErr w:type="spellEnd"/>
      <w:r w:rsidRPr="004103D0">
        <w:rPr>
          <w:rFonts w:asciiTheme="minorHAnsi" w:hAnsiTheme="minorHAnsi" w:cstheme="minorHAnsi"/>
          <w:sz w:val="22"/>
          <w:szCs w:val="22"/>
        </w:rPr>
        <w:t>.</w:t>
      </w:r>
    </w:p>
    <w:p w14:paraId="124771F8" w14:textId="787CE761" w:rsidR="00D316C1" w:rsidRPr="004103D0" w:rsidRDefault="00040AF6" w:rsidP="004103D0">
      <w:pPr>
        <w:pStyle w:val="Ttulo2"/>
        <w:keepLines w:val="0"/>
        <w:spacing w:before="240" w:after="240"/>
        <w:ind w:left="431" w:hanging="431"/>
        <w:contextualSpacing/>
        <w:jc w:val="both"/>
        <w:rPr>
          <w:rFonts w:asciiTheme="minorHAnsi" w:hAnsiTheme="minorHAnsi" w:cstheme="minorHAnsi"/>
          <w:sz w:val="22"/>
          <w:szCs w:val="22"/>
        </w:rPr>
      </w:pPr>
      <w:bookmarkStart w:id="439" w:name="_Toc83284157"/>
      <w:bookmarkStart w:id="440" w:name="_Toc96603265"/>
      <w:bookmarkStart w:id="441" w:name="_Toc96603482"/>
      <w:r w:rsidRPr="004103D0">
        <w:rPr>
          <w:rFonts w:asciiTheme="minorHAnsi" w:hAnsiTheme="minorHAnsi" w:cstheme="minorHAnsi"/>
          <w:sz w:val="22"/>
          <w:szCs w:val="22"/>
        </w:rPr>
        <w:t>Data Book</w:t>
      </w:r>
      <w:bookmarkEnd w:id="439"/>
      <w:bookmarkEnd w:id="440"/>
      <w:bookmarkEnd w:id="441"/>
    </w:p>
    <w:p w14:paraId="1DA3E48F" w14:textId="1D658A2F" w:rsidR="00D316C1" w:rsidRPr="004103D0" w:rsidRDefault="00D316C1"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Todos os desenhos deverão ser em formatos compatíveis com a Plataforma BIM e a Plataforma CAD, editáveis, além da entrega dos PDF, IFC, DWG e </w:t>
      </w:r>
      <w:proofErr w:type="spellStart"/>
      <w:r w:rsidRPr="004103D0">
        <w:rPr>
          <w:rFonts w:asciiTheme="minorHAnsi" w:hAnsiTheme="minorHAnsi" w:cstheme="minorHAnsi"/>
          <w:spacing w:val="24"/>
        </w:rPr>
        <w:t>georreferenciados</w:t>
      </w:r>
      <w:proofErr w:type="spellEnd"/>
      <w:r w:rsidRPr="004103D0">
        <w:rPr>
          <w:rFonts w:asciiTheme="minorHAnsi" w:hAnsiTheme="minorHAnsi" w:cstheme="minorHAnsi"/>
          <w:spacing w:val="24"/>
        </w:rPr>
        <w:t xml:space="preserve"> quando necessário em SIRGAS 2000.</w:t>
      </w:r>
    </w:p>
    <w:p w14:paraId="43B2A56F" w14:textId="77777777" w:rsidR="00D316C1" w:rsidRPr="004103D0" w:rsidRDefault="00D316C1"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Entrega do Data Book deverá ser conforme a seguir:</w:t>
      </w:r>
    </w:p>
    <w:p w14:paraId="0EB0F5AD" w14:textId="19A0E143" w:rsidR="00D316C1" w:rsidRPr="004103D0" w:rsidRDefault="00D316C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Relatórios Fotográfico do</w:t>
      </w:r>
      <w:r w:rsidR="00F34C17" w:rsidRPr="004103D0">
        <w:rPr>
          <w:rFonts w:asciiTheme="minorHAnsi" w:hAnsiTheme="minorHAnsi" w:cstheme="minorHAnsi"/>
          <w:sz w:val="22"/>
          <w:szCs w:val="22"/>
        </w:rPr>
        <w:t>s</w:t>
      </w:r>
      <w:r w:rsidRPr="004103D0">
        <w:rPr>
          <w:rFonts w:asciiTheme="minorHAnsi" w:hAnsiTheme="minorHAnsi" w:cstheme="minorHAnsi"/>
          <w:sz w:val="22"/>
          <w:szCs w:val="22"/>
        </w:rPr>
        <w:t xml:space="preserve"> levantamento</w:t>
      </w:r>
      <w:r w:rsidR="00F34C17" w:rsidRPr="004103D0">
        <w:rPr>
          <w:rFonts w:asciiTheme="minorHAnsi" w:hAnsiTheme="minorHAnsi" w:cstheme="minorHAnsi"/>
          <w:sz w:val="22"/>
          <w:szCs w:val="22"/>
        </w:rPr>
        <w:t>s</w:t>
      </w:r>
      <w:r w:rsidRPr="004103D0">
        <w:rPr>
          <w:rFonts w:asciiTheme="minorHAnsi" w:hAnsiTheme="minorHAnsi" w:cstheme="minorHAnsi"/>
          <w:sz w:val="22"/>
          <w:szCs w:val="22"/>
        </w:rPr>
        <w:t xml:space="preserve"> de campo; </w:t>
      </w:r>
    </w:p>
    <w:p w14:paraId="2B5F8E16" w14:textId="77777777" w:rsidR="00D316C1" w:rsidRPr="004103D0" w:rsidRDefault="00D316C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Relatórios Técnicos desenvolvidos; </w:t>
      </w:r>
    </w:p>
    <w:p w14:paraId="5F76424B" w14:textId="57DA8890" w:rsidR="00D316C1" w:rsidRPr="004103D0" w:rsidRDefault="00D316C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Projetos “</w:t>
      </w:r>
      <w:r w:rsidRPr="004103D0">
        <w:rPr>
          <w:rFonts w:asciiTheme="minorHAnsi" w:hAnsiTheme="minorHAnsi" w:cstheme="minorHAnsi"/>
          <w:i/>
          <w:sz w:val="22"/>
          <w:szCs w:val="22"/>
        </w:rPr>
        <w:t xml:space="preserve">As </w:t>
      </w:r>
      <w:proofErr w:type="spellStart"/>
      <w:r w:rsidRPr="004103D0">
        <w:rPr>
          <w:rFonts w:asciiTheme="minorHAnsi" w:hAnsiTheme="minorHAnsi" w:cstheme="minorHAnsi"/>
          <w:i/>
          <w:sz w:val="22"/>
          <w:szCs w:val="22"/>
        </w:rPr>
        <w:t>Built</w:t>
      </w:r>
      <w:proofErr w:type="spellEnd"/>
      <w:r w:rsidRPr="004103D0">
        <w:rPr>
          <w:rFonts w:asciiTheme="minorHAnsi" w:hAnsiTheme="minorHAnsi" w:cstheme="minorHAnsi"/>
          <w:sz w:val="22"/>
          <w:szCs w:val="22"/>
        </w:rPr>
        <w:t>”</w:t>
      </w:r>
      <w:r w:rsidR="004E2BC5">
        <w:rPr>
          <w:rFonts w:asciiTheme="minorHAnsi" w:hAnsiTheme="minorHAnsi" w:cstheme="minorHAnsi"/>
          <w:sz w:val="22"/>
          <w:szCs w:val="22"/>
        </w:rPr>
        <w:t xml:space="preserve"> inclusive memorial descritivo</w:t>
      </w:r>
      <w:r w:rsidRPr="004103D0">
        <w:rPr>
          <w:rFonts w:asciiTheme="minorHAnsi" w:hAnsiTheme="minorHAnsi" w:cstheme="minorHAnsi"/>
          <w:sz w:val="22"/>
          <w:szCs w:val="22"/>
        </w:rPr>
        <w:t xml:space="preserve">; </w:t>
      </w:r>
    </w:p>
    <w:p w14:paraId="0890CCC7" w14:textId="44D1EE10" w:rsidR="00FA2FFC" w:rsidRPr="004103D0" w:rsidRDefault="00D316C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Pranchas e documentação técnica do Projeto Executivo </w:t>
      </w:r>
      <w:r w:rsidR="00FA2FFC" w:rsidRPr="004103D0">
        <w:rPr>
          <w:rFonts w:asciiTheme="minorHAnsi" w:hAnsiTheme="minorHAnsi" w:cstheme="minorHAnsi"/>
          <w:sz w:val="22"/>
          <w:szCs w:val="22"/>
        </w:rPr>
        <w:t>georeferenciados no SIRGAS 2000;</w:t>
      </w:r>
    </w:p>
    <w:p w14:paraId="3889A720" w14:textId="1E700B30" w:rsidR="00D316C1" w:rsidRPr="004103D0" w:rsidRDefault="00D316C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Documentação Técnica referente aos Laudos; </w:t>
      </w:r>
    </w:p>
    <w:p w14:paraId="2C84557B" w14:textId="77777777" w:rsidR="00D316C1" w:rsidRPr="004103D0" w:rsidRDefault="00D316C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 xml:space="preserve">Os certificados e outros documentos de origem externa deverão ser entregues na forma em que foram recebidos; </w:t>
      </w:r>
    </w:p>
    <w:p w14:paraId="2AB93828" w14:textId="62F57E78" w:rsidR="00D316C1" w:rsidRPr="004103D0" w:rsidRDefault="00D316C1"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Cópias das ARTs</w:t>
      </w:r>
      <w:r w:rsidR="00FA2FFC" w:rsidRPr="004103D0">
        <w:rPr>
          <w:rFonts w:asciiTheme="minorHAnsi" w:hAnsiTheme="minorHAnsi" w:cstheme="minorHAnsi"/>
          <w:sz w:val="22"/>
          <w:szCs w:val="22"/>
        </w:rPr>
        <w:t xml:space="preserve"> e RRTs produzidas;</w:t>
      </w:r>
      <w:r w:rsidRPr="004103D0">
        <w:rPr>
          <w:rFonts w:asciiTheme="minorHAnsi" w:hAnsiTheme="minorHAnsi" w:cstheme="minorHAnsi"/>
          <w:sz w:val="22"/>
          <w:szCs w:val="22"/>
        </w:rPr>
        <w:t xml:space="preserve"> </w:t>
      </w:r>
    </w:p>
    <w:p w14:paraId="1A9EC39A" w14:textId="3B0B3AA4" w:rsidR="00FA2FFC" w:rsidRPr="004103D0" w:rsidRDefault="00FA2FF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Planos de Manutenção;</w:t>
      </w:r>
    </w:p>
    <w:p w14:paraId="0482ED93" w14:textId="252B2D0F" w:rsidR="00FA2FFC" w:rsidRDefault="00FA2FFC" w:rsidP="00BA7F0F">
      <w:pPr>
        <w:pStyle w:val="TextoeXe"/>
        <w:numPr>
          <w:ilvl w:val="0"/>
          <w:numId w:val="4"/>
        </w:numPr>
        <w:contextualSpacing/>
        <w:rPr>
          <w:rFonts w:asciiTheme="minorHAnsi" w:hAnsiTheme="minorHAnsi" w:cstheme="minorHAnsi"/>
          <w:sz w:val="22"/>
          <w:szCs w:val="22"/>
        </w:rPr>
      </w:pPr>
      <w:r w:rsidRPr="004103D0">
        <w:rPr>
          <w:rFonts w:asciiTheme="minorHAnsi" w:hAnsiTheme="minorHAnsi" w:cstheme="minorHAnsi"/>
          <w:sz w:val="22"/>
          <w:szCs w:val="22"/>
        </w:rPr>
        <w:t>Relatório de qualidade de fabricação e protocolos de inspeção/aferição dos equipamentos;</w:t>
      </w:r>
    </w:p>
    <w:p w14:paraId="046C6255" w14:textId="2D4136A2" w:rsidR="00FA1951" w:rsidRPr="004103D0" w:rsidRDefault="00FA1951" w:rsidP="00BA7F0F">
      <w:pPr>
        <w:pStyle w:val="TextoeXe"/>
        <w:numPr>
          <w:ilvl w:val="0"/>
          <w:numId w:val="4"/>
        </w:numPr>
        <w:contextualSpacing/>
        <w:rPr>
          <w:rFonts w:asciiTheme="minorHAnsi" w:hAnsiTheme="minorHAnsi" w:cstheme="minorHAnsi"/>
          <w:sz w:val="22"/>
          <w:szCs w:val="22"/>
        </w:rPr>
      </w:pPr>
      <w:r>
        <w:rPr>
          <w:rFonts w:asciiTheme="minorHAnsi" w:hAnsiTheme="minorHAnsi" w:cstheme="minorHAnsi"/>
          <w:sz w:val="22"/>
          <w:szCs w:val="22"/>
        </w:rPr>
        <w:t>Notas fiscais de Equipamentos</w:t>
      </w:r>
    </w:p>
    <w:p w14:paraId="42CE922D" w14:textId="77777777" w:rsidR="008A726C" w:rsidRDefault="00F34C17"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documentação acima mencionada deverá</w:t>
      </w:r>
      <w:r w:rsidR="00D316C1" w:rsidRPr="004103D0">
        <w:rPr>
          <w:rFonts w:asciiTheme="minorHAnsi" w:hAnsiTheme="minorHAnsi" w:cstheme="minorHAnsi"/>
          <w:spacing w:val="24"/>
        </w:rPr>
        <w:t xml:space="preserve"> ser estruturados de forma didática e em língua Portuguesa, indicando claramente todos os pontos verificados e resultados alcançados informando, principalmente, as correções efetuadas. Os documentos deverão ser acondicionados em pastas tipo “AZ” de 2 pinos com capa em PVC na cor branca, com indicações de conteúdo na capa e no dorso, em padrão definido previamente. Cada pasta deverá conter</w:t>
      </w:r>
      <w:r w:rsidR="008A726C">
        <w:rPr>
          <w:rFonts w:asciiTheme="minorHAnsi" w:hAnsiTheme="minorHAnsi" w:cstheme="minorHAnsi"/>
          <w:spacing w:val="24"/>
        </w:rPr>
        <w:t xml:space="preserve"> uma folha de rosto com índice.</w:t>
      </w:r>
    </w:p>
    <w:p w14:paraId="338402D7" w14:textId="77278963" w:rsidR="00D316C1" w:rsidRPr="004103D0" w:rsidRDefault="00D316C1"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Deverá ser elaborado um índice geral e anexado na primeira pasta do </w:t>
      </w:r>
      <w:r w:rsidR="00F34C17" w:rsidRPr="004103D0">
        <w:rPr>
          <w:rFonts w:asciiTheme="minorHAnsi" w:hAnsiTheme="minorHAnsi" w:cstheme="minorHAnsi"/>
          <w:spacing w:val="24"/>
        </w:rPr>
        <w:t>“</w:t>
      </w:r>
      <w:r w:rsidRPr="004103D0">
        <w:rPr>
          <w:rFonts w:asciiTheme="minorHAnsi" w:hAnsiTheme="minorHAnsi" w:cstheme="minorHAnsi"/>
          <w:spacing w:val="24"/>
        </w:rPr>
        <w:t xml:space="preserve">DATA BOOK”. Toda documentação composta no “Data Book” em meio físico, após aprovação e assinatura das partes, deve ser digitalizada no formato PDF pesquisável, a fim de transformar em meio Digital (gravação em CD ou DVD). A CONTRATADA deverá entregar toda documentação, através do protocolo da EMAP. Todos os documentos/desenhos finais a serem emitidos pela CONTRATADA, deverão, após devidamente aprovados pela EMAP, </w:t>
      </w:r>
      <w:r w:rsidR="00F34C17" w:rsidRPr="004103D0">
        <w:rPr>
          <w:rFonts w:asciiTheme="minorHAnsi" w:hAnsiTheme="minorHAnsi" w:cstheme="minorHAnsi"/>
          <w:spacing w:val="24"/>
        </w:rPr>
        <w:t xml:space="preserve">e </w:t>
      </w:r>
      <w:r w:rsidRPr="004103D0">
        <w:rPr>
          <w:rFonts w:asciiTheme="minorHAnsi" w:hAnsiTheme="minorHAnsi" w:cstheme="minorHAnsi"/>
          <w:spacing w:val="24"/>
        </w:rPr>
        <w:t xml:space="preserve">serem enviados em: </w:t>
      </w:r>
    </w:p>
    <w:p w14:paraId="6A6DB11E" w14:textId="3F2B3EC3" w:rsidR="00D316C1" w:rsidRPr="004103D0" w:rsidRDefault="00D316C1" w:rsidP="00BA7F0F">
      <w:pPr>
        <w:pStyle w:val="TextoeXe"/>
        <w:numPr>
          <w:ilvl w:val="0"/>
          <w:numId w:val="4"/>
        </w:numPr>
        <w:ind w:firstLine="0"/>
        <w:contextualSpacing/>
        <w:rPr>
          <w:rFonts w:asciiTheme="minorHAnsi" w:hAnsiTheme="minorHAnsi" w:cstheme="minorHAnsi"/>
          <w:sz w:val="22"/>
          <w:szCs w:val="22"/>
        </w:rPr>
      </w:pPr>
      <w:r w:rsidRPr="004103D0">
        <w:rPr>
          <w:rFonts w:asciiTheme="minorHAnsi" w:hAnsiTheme="minorHAnsi" w:cstheme="minorHAnsi"/>
          <w:sz w:val="22"/>
          <w:szCs w:val="22"/>
        </w:rPr>
        <w:t xml:space="preserve">Papel </w:t>
      </w:r>
      <w:r w:rsidR="00F34C17" w:rsidRPr="004103D0">
        <w:rPr>
          <w:rFonts w:asciiTheme="minorHAnsi" w:hAnsiTheme="minorHAnsi" w:cstheme="minorHAnsi"/>
          <w:sz w:val="22"/>
          <w:szCs w:val="22"/>
        </w:rPr>
        <w:t xml:space="preserve">A1 </w:t>
      </w:r>
      <w:r w:rsidRPr="004103D0">
        <w:rPr>
          <w:rFonts w:asciiTheme="minorHAnsi" w:hAnsiTheme="minorHAnsi" w:cstheme="minorHAnsi"/>
          <w:sz w:val="22"/>
          <w:szCs w:val="22"/>
        </w:rPr>
        <w:t xml:space="preserve">- (ou formato menor caso esteja especificado) – devendo apresentar assinatura do profissional responsável pelo Projeto, com seu respectivo CREA </w:t>
      </w:r>
      <w:r w:rsidR="00F34C17" w:rsidRPr="004103D0">
        <w:rPr>
          <w:rFonts w:asciiTheme="minorHAnsi" w:hAnsiTheme="minorHAnsi" w:cstheme="minorHAnsi"/>
          <w:sz w:val="22"/>
          <w:szCs w:val="22"/>
        </w:rPr>
        <w:t xml:space="preserve">ou CAU </w:t>
      </w:r>
      <w:r w:rsidRPr="004103D0">
        <w:rPr>
          <w:rFonts w:asciiTheme="minorHAnsi" w:hAnsiTheme="minorHAnsi" w:cstheme="minorHAnsi"/>
          <w:sz w:val="22"/>
          <w:szCs w:val="22"/>
        </w:rPr>
        <w:t>e em conformidade com a Decisão Normativa 032 de 14/12/88, do CONFEA;</w:t>
      </w:r>
    </w:p>
    <w:p w14:paraId="0D30C2E3" w14:textId="7619A7C1" w:rsidR="00D316C1" w:rsidRPr="004103D0" w:rsidRDefault="00D316C1" w:rsidP="00BA7F0F">
      <w:pPr>
        <w:pStyle w:val="TextoeXe"/>
        <w:numPr>
          <w:ilvl w:val="0"/>
          <w:numId w:val="4"/>
        </w:numPr>
        <w:ind w:firstLine="0"/>
        <w:contextualSpacing/>
        <w:rPr>
          <w:rFonts w:asciiTheme="minorHAnsi" w:hAnsiTheme="minorHAnsi" w:cstheme="minorHAnsi"/>
          <w:sz w:val="22"/>
          <w:szCs w:val="22"/>
        </w:rPr>
      </w:pPr>
      <w:r w:rsidRPr="004103D0">
        <w:rPr>
          <w:rFonts w:asciiTheme="minorHAnsi" w:hAnsiTheme="minorHAnsi" w:cstheme="minorHAnsi"/>
          <w:sz w:val="22"/>
          <w:szCs w:val="22"/>
        </w:rPr>
        <w:t>Arquivo magnét</w:t>
      </w:r>
      <w:r w:rsidR="00300B8C" w:rsidRPr="004103D0">
        <w:rPr>
          <w:rFonts w:asciiTheme="minorHAnsi" w:hAnsiTheme="minorHAnsi" w:cstheme="minorHAnsi"/>
          <w:sz w:val="22"/>
          <w:szCs w:val="22"/>
        </w:rPr>
        <w:t xml:space="preserve">ico (AutoCad-2000, Revit-2000, </w:t>
      </w:r>
      <w:r w:rsidRPr="004103D0">
        <w:rPr>
          <w:rFonts w:asciiTheme="minorHAnsi" w:hAnsiTheme="minorHAnsi" w:cstheme="minorHAnsi"/>
          <w:sz w:val="22"/>
          <w:szCs w:val="22"/>
        </w:rPr>
        <w:t>Word</w:t>
      </w:r>
      <w:r w:rsidR="00F34C17" w:rsidRPr="004103D0">
        <w:rPr>
          <w:rFonts w:asciiTheme="minorHAnsi" w:hAnsiTheme="minorHAnsi" w:cstheme="minorHAnsi"/>
          <w:sz w:val="22"/>
          <w:szCs w:val="22"/>
        </w:rPr>
        <w:t>,</w:t>
      </w:r>
      <w:r w:rsidR="00300B8C" w:rsidRPr="004103D0">
        <w:rPr>
          <w:rFonts w:asciiTheme="minorHAnsi" w:hAnsiTheme="minorHAnsi" w:cstheme="minorHAnsi"/>
          <w:sz w:val="22"/>
          <w:szCs w:val="22"/>
        </w:rPr>
        <w:t xml:space="preserve"> Excel,</w:t>
      </w:r>
      <w:r w:rsidR="00F34C17" w:rsidRPr="004103D0">
        <w:rPr>
          <w:rFonts w:asciiTheme="minorHAnsi" w:hAnsiTheme="minorHAnsi" w:cstheme="minorHAnsi"/>
          <w:sz w:val="22"/>
          <w:szCs w:val="22"/>
        </w:rPr>
        <w:t xml:space="preserve"> IFC, PDF e demais extensões descritas neste ANTEPROJETO</w:t>
      </w:r>
      <w:r w:rsidRPr="004103D0">
        <w:rPr>
          <w:rFonts w:asciiTheme="minorHAnsi" w:hAnsiTheme="minorHAnsi" w:cstheme="minorHAnsi"/>
          <w:sz w:val="22"/>
          <w:szCs w:val="22"/>
        </w:rPr>
        <w:t xml:space="preserve">) – em CD com capacidade compatível com o tamanho do(s) arquivo(s); </w:t>
      </w:r>
    </w:p>
    <w:p w14:paraId="22B14307" w14:textId="77777777" w:rsidR="00D316C1" w:rsidRPr="004103D0" w:rsidRDefault="00D316C1" w:rsidP="00BA7F0F">
      <w:pPr>
        <w:pStyle w:val="TextoeXe"/>
        <w:numPr>
          <w:ilvl w:val="0"/>
          <w:numId w:val="4"/>
        </w:numPr>
        <w:ind w:firstLine="0"/>
        <w:contextualSpacing/>
        <w:rPr>
          <w:rFonts w:asciiTheme="minorHAnsi" w:hAnsiTheme="minorHAnsi" w:cstheme="minorHAnsi"/>
          <w:sz w:val="22"/>
          <w:szCs w:val="22"/>
        </w:rPr>
      </w:pPr>
      <w:r w:rsidRPr="004103D0">
        <w:rPr>
          <w:rFonts w:asciiTheme="minorHAnsi" w:hAnsiTheme="minorHAnsi" w:cstheme="minorHAnsi"/>
          <w:sz w:val="22"/>
          <w:szCs w:val="22"/>
        </w:rPr>
        <w:t>Arquivo de plotagem (PLT) – em CD com capacidade compatível com o tamanho do(s) arquivo(s) considerados, tratando-se especificamente do caso de desenhos.</w:t>
      </w:r>
    </w:p>
    <w:p w14:paraId="68B1C7BC" w14:textId="77777777" w:rsidR="001B5F53" w:rsidRPr="004103D0" w:rsidRDefault="001B5F53" w:rsidP="004103D0">
      <w:pPr>
        <w:pStyle w:val="Ttulo1"/>
        <w:tabs>
          <w:tab w:val="left" w:pos="1134"/>
        </w:tabs>
        <w:spacing w:before="0" w:after="120" w:line="360" w:lineRule="auto"/>
        <w:contextualSpacing/>
        <w:rPr>
          <w:rFonts w:asciiTheme="minorHAnsi" w:hAnsiTheme="minorHAnsi" w:cstheme="minorHAnsi"/>
          <w:sz w:val="22"/>
          <w:szCs w:val="22"/>
        </w:rPr>
      </w:pPr>
      <w:bookmarkStart w:id="442" w:name="_Toc412188701"/>
      <w:bookmarkStart w:id="443" w:name="_Toc412469225"/>
      <w:bookmarkStart w:id="444" w:name="_Toc419881213"/>
      <w:bookmarkStart w:id="445" w:name="_Toc420681023"/>
      <w:bookmarkStart w:id="446" w:name="_Toc425344196"/>
      <w:bookmarkStart w:id="447" w:name="_Toc425344291"/>
      <w:bookmarkStart w:id="448" w:name="_Toc426967119"/>
      <w:bookmarkStart w:id="449" w:name="_Toc430787172"/>
      <w:bookmarkStart w:id="450" w:name="_Toc432685822"/>
      <w:bookmarkStart w:id="451" w:name="_Toc83284158"/>
      <w:bookmarkStart w:id="452" w:name="_Toc96603266"/>
      <w:bookmarkStart w:id="453" w:name="_Toc96603483"/>
      <w:r w:rsidRPr="004103D0">
        <w:rPr>
          <w:rFonts w:asciiTheme="minorHAnsi" w:hAnsiTheme="minorHAnsi" w:cstheme="minorHAnsi"/>
          <w:sz w:val="22"/>
          <w:szCs w:val="22"/>
        </w:rPr>
        <w:t>Testes preliminares</w:t>
      </w:r>
      <w:bookmarkEnd w:id="442"/>
      <w:bookmarkEnd w:id="443"/>
      <w:bookmarkEnd w:id="444"/>
      <w:bookmarkEnd w:id="445"/>
      <w:bookmarkEnd w:id="446"/>
      <w:bookmarkEnd w:id="447"/>
      <w:bookmarkEnd w:id="448"/>
      <w:bookmarkEnd w:id="449"/>
      <w:bookmarkEnd w:id="450"/>
      <w:bookmarkEnd w:id="451"/>
      <w:bookmarkEnd w:id="452"/>
      <w:bookmarkEnd w:id="453"/>
      <w:r w:rsidRPr="004103D0">
        <w:rPr>
          <w:rFonts w:asciiTheme="minorHAnsi" w:hAnsiTheme="minorHAnsi" w:cstheme="minorHAnsi"/>
          <w:sz w:val="22"/>
          <w:szCs w:val="22"/>
        </w:rPr>
        <w:t xml:space="preserve"> </w:t>
      </w:r>
    </w:p>
    <w:p w14:paraId="4DB5BA61" w14:textId="15544B37" w:rsidR="00594CD2" w:rsidRDefault="00594CD2"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A CONTRATADA deverá realizar os testes preliminares (parciais e integrais) dos sistemas e equipamentos instalados nas </w:t>
      </w:r>
      <w:r w:rsidR="00F362CD">
        <w:rPr>
          <w:rFonts w:asciiTheme="minorHAnsi" w:hAnsiTheme="minorHAnsi" w:cstheme="minorHAnsi"/>
          <w:spacing w:val="24"/>
        </w:rPr>
        <w:t>Central de Resíduos.</w:t>
      </w:r>
    </w:p>
    <w:p w14:paraId="03D25061" w14:textId="77777777" w:rsidR="00F362CD" w:rsidRPr="004103D0" w:rsidRDefault="00F362CD"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Como resultado dos testes parciais, a CONTRATADA deverá fornecer à CONTRATANTE um relatório técnico apresentando a descrição e o resultado dos testes realizados em cada etapa.</w:t>
      </w:r>
    </w:p>
    <w:p w14:paraId="36625C60" w14:textId="77777777" w:rsidR="00F362CD" w:rsidRPr="004103D0" w:rsidRDefault="00F362CD"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Além disso, a CONTRATADA deverá permitir livre acesso para que a fiscalização ou o responsável técnico da CONTRATANTE acompanhe a realização dos testes parciais.</w:t>
      </w:r>
    </w:p>
    <w:p w14:paraId="11636982" w14:textId="2DD348FD" w:rsidR="00F9032D" w:rsidRPr="004103D0" w:rsidRDefault="00F9032D" w:rsidP="008A726C">
      <w:pPr>
        <w:tabs>
          <w:tab w:val="left" w:pos="1502"/>
        </w:tabs>
        <w:spacing w:line="360" w:lineRule="auto"/>
        <w:ind w:firstLine="851"/>
        <w:contextualSpacing/>
        <w:rPr>
          <w:rFonts w:asciiTheme="minorHAnsi" w:hAnsiTheme="minorHAnsi" w:cstheme="minorHAnsi"/>
          <w:lang w:eastAsia="en-US"/>
        </w:rPr>
      </w:pPr>
    </w:p>
    <w:p w14:paraId="34D4B38F" w14:textId="77777777" w:rsidR="00007DC0" w:rsidRPr="004103D0" w:rsidRDefault="00007DC0" w:rsidP="004103D0">
      <w:pPr>
        <w:pStyle w:val="Ttulo1"/>
        <w:tabs>
          <w:tab w:val="left" w:pos="1134"/>
        </w:tabs>
        <w:spacing w:before="0" w:after="120" w:line="360" w:lineRule="auto"/>
        <w:contextualSpacing/>
        <w:rPr>
          <w:rFonts w:asciiTheme="minorHAnsi" w:hAnsiTheme="minorHAnsi" w:cstheme="minorHAnsi"/>
          <w:sz w:val="22"/>
          <w:szCs w:val="22"/>
        </w:rPr>
      </w:pPr>
      <w:bookmarkStart w:id="454" w:name="_Toc412188705"/>
      <w:bookmarkStart w:id="455" w:name="_Toc412469229"/>
      <w:bookmarkStart w:id="456" w:name="_Toc419881217"/>
      <w:bookmarkStart w:id="457" w:name="_Toc420681027"/>
      <w:bookmarkStart w:id="458" w:name="_Toc425344200"/>
      <w:bookmarkStart w:id="459" w:name="_Toc425344295"/>
      <w:bookmarkStart w:id="460" w:name="_Toc426967123"/>
      <w:bookmarkStart w:id="461" w:name="_Toc430787176"/>
      <w:bookmarkStart w:id="462" w:name="_Toc432685826"/>
      <w:bookmarkStart w:id="463" w:name="_Toc83284162"/>
      <w:bookmarkStart w:id="464" w:name="_Toc96603267"/>
      <w:bookmarkStart w:id="465" w:name="_Toc96603484"/>
      <w:r w:rsidRPr="004103D0">
        <w:rPr>
          <w:rFonts w:asciiTheme="minorHAnsi" w:hAnsiTheme="minorHAnsi" w:cstheme="minorHAnsi"/>
          <w:sz w:val="22"/>
          <w:szCs w:val="22"/>
        </w:rPr>
        <w:t>Operação assistida</w:t>
      </w:r>
      <w:bookmarkEnd w:id="454"/>
      <w:bookmarkEnd w:id="455"/>
      <w:bookmarkEnd w:id="456"/>
      <w:bookmarkEnd w:id="457"/>
      <w:bookmarkEnd w:id="458"/>
      <w:bookmarkEnd w:id="459"/>
      <w:bookmarkEnd w:id="460"/>
      <w:bookmarkEnd w:id="461"/>
      <w:bookmarkEnd w:id="462"/>
      <w:bookmarkEnd w:id="463"/>
      <w:bookmarkEnd w:id="464"/>
      <w:bookmarkEnd w:id="465"/>
    </w:p>
    <w:p w14:paraId="5EF9390F" w14:textId="77777777" w:rsidR="00007DC0" w:rsidRPr="004103D0" w:rsidRDefault="00007DC0"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O serviço de operação assistida será composto por um conjunto de atividades que permitam o treinamento e a capacitação da equipe da CONTRATANTE, responsável pelas atividades de operação, transferindo todo o conhecimento e a experiência necessária para a operação dos equipamentos e dos sistemas fornecidos pela CONTRATADA.</w:t>
      </w:r>
    </w:p>
    <w:p w14:paraId="337A7325" w14:textId="77777777" w:rsidR="00007DC0" w:rsidRPr="004103D0" w:rsidRDefault="00007DC0"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Além disso, a CONTRATADA será responsável durante o período de operação assistida pela disponibilidade e continuidade das operações de equipamentos, sistemas ou plataformas fornecidas, incluindo todo e qualquer custo.</w:t>
      </w:r>
    </w:p>
    <w:p w14:paraId="7BA02D2D" w14:textId="77777777" w:rsidR="00007DC0" w:rsidRPr="004103D0" w:rsidRDefault="00007DC0"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operação assistida deverá, no mínimo, incluir as seguintes atividades:</w:t>
      </w:r>
    </w:p>
    <w:p w14:paraId="4AF21647" w14:textId="77777777" w:rsidR="00007DC0" w:rsidRPr="004103D0" w:rsidRDefault="00007DC0" w:rsidP="00BA7F0F">
      <w:pPr>
        <w:pStyle w:val="TextoeXe"/>
        <w:numPr>
          <w:ilvl w:val="0"/>
          <w:numId w:val="4"/>
        </w:numPr>
        <w:ind w:left="1134"/>
        <w:contextualSpacing/>
        <w:rPr>
          <w:rFonts w:asciiTheme="minorHAnsi" w:hAnsiTheme="minorHAnsi" w:cstheme="minorHAnsi"/>
          <w:sz w:val="22"/>
          <w:szCs w:val="22"/>
        </w:rPr>
      </w:pPr>
      <w:r w:rsidRPr="004103D0">
        <w:rPr>
          <w:rFonts w:asciiTheme="minorHAnsi" w:hAnsiTheme="minorHAnsi" w:cstheme="minorHAnsi"/>
          <w:sz w:val="22"/>
          <w:szCs w:val="22"/>
        </w:rPr>
        <w:t xml:space="preserve">Execução de atividades operacionais, utilizando os procedimentos adequados a cada tarefa. </w:t>
      </w:r>
    </w:p>
    <w:p w14:paraId="444D703E" w14:textId="77777777" w:rsidR="00007DC0" w:rsidRPr="004103D0" w:rsidRDefault="00007DC0" w:rsidP="00BA7F0F">
      <w:pPr>
        <w:pStyle w:val="TextoeXe"/>
        <w:numPr>
          <w:ilvl w:val="0"/>
          <w:numId w:val="4"/>
        </w:numPr>
        <w:ind w:left="1134"/>
        <w:contextualSpacing/>
        <w:rPr>
          <w:rFonts w:asciiTheme="minorHAnsi" w:hAnsiTheme="minorHAnsi" w:cstheme="minorHAnsi"/>
          <w:sz w:val="22"/>
          <w:szCs w:val="22"/>
        </w:rPr>
      </w:pPr>
      <w:r w:rsidRPr="004103D0">
        <w:rPr>
          <w:rFonts w:asciiTheme="minorHAnsi" w:hAnsiTheme="minorHAnsi" w:cstheme="minorHAnsi"/>
          <w:sz w:val="22"/>
          <w:szCs w:val="22"/>
        </w:rPr>
        <w:t>Execução de atividades de manutenção corretiva, utilizando os procedimentos que permitam maior eficiência e eficácia na solução de falhas.</w:t>
      </w:r>
    </w:p>
    <w:p w14:paraId="69D7DB2E" w14:textId="77777777" w:rsidR="00007DC0" w:rsidRPr="004103D0" w:rsidRDefault="00007DC0" w:rsidP="00BA7F0F">
      <w:pPr>
        <w:pStyle w:val="TextoeXe"/>
        <w:numPr>
          <w:ilvl w:val="0"/>
          <w:numId w:val="4"/>
        </w:numPr>
        <w:ind w:left="1134"/>
        <w:contextualSpacing/>
        <w:rPr>
          <w:rFonts w:asciiTheme="minorHAnsi" w:hAnsiTheme="minorHAnsi" w:cstheme="minorHAnsi"/>
          <w:sz w:val="22"/>
          <w:szCs w:val="22"/>
        </w:rPr>
      </w:pPr>
      <w:r w:rsidRPr="004103D0">
        <w:rPr>
          <w:rFonts w:asciiTheme="minorHAnsi" w:hAnsiTheme="minorHAnsi" w:cstheme="minorHAnsi"/>
          <w:sz w:val="22"/>
          <w:szCs w:val="22"/>
        </w:rPr>
        <w:t>Execução de atividades de manutenção preventiva, rotinas de testes, análises e medidas, utilizando os procedimentos que assegurem mínima interferência na operação e máxima disponibilidade dos serviços.</w:t>
      </w:r>
    </w:p>
    <w:p w14:paraId="190059B1" w14:textId="77777777" w:rsidR="00007DC0" w:rsidRPr="004103D0" w:rsidRDefault="00007DC0" w:rsidP="00BA7F0F">
      <w:pPr>
        <w:pStyle w:val="TextoeXe"/>
        <w:numPr>
          <w:ilvl w:val="0"/>
          <w:numId w:val="4"/>
        </w:numPr>
        <w:ind w:left="1134"/>
        <w:contextualSpacing/>
        <w:rPr>
          <w:rFonts w:asciiTheme="minorHAnsi" w:hAnsiTheme="minorHAnsi" w:cstheme="minorHAnsi"/>
          <w:sz w:val="22"/>
          <w:szCs w:val="22"/>
        </w:rPr>
      </w:pPr>
      <w:r w:rsidRPr="004103D0">
        <w:rPr>
          <w:rFonts w:asciiTheme="minorHAnsi" w:hAnsiTheme="minorHAnsi" w:cstheme="minorHAnsi"/>
          <w:sz w:val="22"/>
          <w:szCs w:val="22"/>
        </w:rPr>
        <w:t>Elaboração de procedimentos especiais ou detalhamento dos procedimentos padrão.</w:t>
      </w:r>
    </w:p>
    <w:p w14:paraId="3D7D96F2" w14:textId="77777777" w:rsidR="00007DC0" w:rsidRPr="004103D0" w:rsidRDefault="00007DC0" w:rsidP="00BA7F0F">
      <w:pPr>
        <w:pStyle w:val="TextoeXe"/>
        <w:numPr>
          <w:ilvl w:val="0"/>
          <w:numId w:val="4"/>
        </w:numPr>
        <w:ind w:left="1134"/>
        <w:contextualSpacing/>
        <w:rPr>
          <w:rFonts w:asciiTheme="minorHAnsi" w:hAnsiTheme="minorHAnsi" w:cstheme="minorHAnsi"/>
          <w:sz w:val="22"/>
          <w:szCs w:val="22"/>
        </w:rPr>
      </w:pPr>
      <w:r w:rsidRPr="004103D0">
        <w:rPr>
          <w:rFonts w:asciiTheme="minorHAnsi" w:hAnsiTheme="minorHAnsi" w:cstheme="minorHAnsi"/>
          <w:sz w:val="22"/>
          <w:szCs w:val="22"/>
        </w:rPr>
        <w:t>Elaboração de relatórios de atividades, detalhando os procedimentos realizados e ajustes eventuais.</w:t>
      </w:r>
    </w:p>
    <w:p w14:paraId="16148BDF" w14:textId="77777777" w:rsidR="00007DC0" w:rsidRPr="004103D0" w:rsidRDefault="00007DC0"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apresentar, para a fase de operação assistida, no mínimo, os produtos listados a seguir:</w:t>
      </w:r>
    </w:p>
    <w:p w14:paraId="2D46A834" w14:textId="77777777" w:rsidR="00007DC0" w:rsidRDefault="00007DC0" w:rsidP="00BA7F0F">
      <w:pPr>
        <w:pStyle w:val="TextoeXe"/>
        <w:numPr>
          <w:ilvl w:val="0"/>
          <w:numId w:val="4"/>
        </w:numPr>
        <w:ind w:left="1701"/>
        <w:contextualSpacing/>
        <w:rPr>
          <w:rFonts w:asciiTheme="minorHAnsi" w:hAnsiTheme="minorHAnsi" w:cstheme="minorHAnsi"/>
          <w:sz w:val="22"/>
          <w:szCs w:val="22"/>
        </w:rPr>
      </w:pPr>
      <w:r w:rsidRPr="004103D0">
        <w:rPr>
          <w:rFonts w:asciiTheme="minorHAnsi" w:hAnsiTheme="minorHAnsi" w:cstheme="minorHAnsi"/>
          <w:sz w:val="22"/>
          <w:szCs w:val="22"/>
        </w:rPr>
        <w:t>Manuais de procedimentos de operação, possibilitando que a CONTRATANTE assuma as atividades com a sua própria equipe. Relatório ao final do período de operação assistida, contendo informações sobre as atividades executadas e recomendações de melhoria.</w:t>
      </w:r>
    </w:p>
    <w:p w14:paraId="1AEF81D4" w14:textId="77777777" w:rsidR="00F362CD" w:rsidRPr="004103D0" w:rsidRDefault="00F362CD" w:rsidP="00F362CD">
      <w:pPr>
        <w:pStyle w:val="TextoeXe"/>
        <w:ind w:left="1701"/>
        <w:contextualSpacing/>
        <w:rPr>
          <w:rFonts w:asciiTheme="minorHAnsi" w:hAnsiTheme="minorHAnsi" w:cstheme="minorHAnsi"/>
          <w:sz w:val="22"/>
          <w:szCs w:val="22"/>
        </w:rPr>
      </w:pPr>
    </w:p>
    <w:p w14:paraId="4C841C31" w14:textId="77777777" w:rsidR="000A4CF3" w:rsidRPr="004103D0" w:rsidRDefault="000A4CF3" w:rsidP="004103D0">
      <w:pPr>
        <w:pStyle w:val="Ttulo1"/>
        <w:tabs>
          <w:tab w:val="left" w:pos="1134"/>
        </w:tabs>
        <w:spacing w:before="0" w:after="120" w:line="360" w:lineRule="auto"/>
        <w:contextualSpacing/>
        <w:rPr>
          <w:rFonts w:asciiTheme="minorHAnsi" w:hAnsiTheme="minorHAnsi" w:cstheme="minorHAnsi"/>
          <w:sz w:val="22"/>
          <w:szCs w:val="22"/>
        </w:rPr>
      </w:pPr>
      <w:bookmarkStart w:id="466" w:name="_Toc412188706"/>
      <w:bookmarkStart w:id="467" w:name="_Toc412469230"/>
      <w:bookmarkStart w:id="468" w:name="_Toc419881218"/>
      <w:bookmarkStart w:id="469" w:name="_Toc420681028"/>
      <w:bookmarkStart w:id="470" w:name="_Toc425344201"/>
      <w:bookmarkStart w:id="471" w:name="_Toc425344296"/>
      <w:bookmarkStart w:id="472" w:name="_Toc426967124"/>
      <w:bookmarkStart w:id="473" w:name="_Toc430787177"/>
      <w:bookmarkStart w:id="474" w:name="_Toc432685827"/>
      <w:bookmarkStart w:id="475" w:name="_Toc83284163"/>
      <w:bookmarkStart w:id="476" w:name="_Toc96603268"/>
      <w:bookmarkStart w:id="477" w:name="_Toc96603485"/>
      <w:r w:rsidRPr="004103D0">
        <w:rPr>
          <w:rFonts w:asciiTheme="minorHAnsi" w:hAnsiTheme="minorHAnsi" w:cstheme="minorHAnsi"/>
          <w:sz w:val="22"/>
          <w:szCs w:val="22"/>
        </w:rPr>
        <w:t>Manutenção</w:t>
      </w:r>
      <w:bookmarkEnd w:id="466"/>
      <w:bookmarkEnd w:id="467"/>
      <w:bookmarkEnd w:id="468"/>
      <w:bookmarkEnd w:id="469"/>
      <w:bookmarkEnd w:id="470"/>
      <w:bookmarkEnd w:id="471"/>
      <w:bookmarkEnd w:id="472"/>
      <w:bookmarkEnd w:id="473"/>
      <w:bookmarkEnd w:id="474"/>
      <w:bookmarkEnd w:id="475"/>
      <w:bookmarkEnd w:id="476"/>
      <w:bookmarkEnd w:id="477"/>
    </w:p>
    <w:p w14:paraId="16E34499" w14:textId="3F3C0483" w:rsidR="000A4CF3" w:rsidRPr="004103D0" w:rsidRDefault="000A4CF3" w:rsidP="008A726C">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A CONTRATADA deverá apresentar um Plano de Manutenção Preventiva (PM</w:t>
      </w:r>
      <w:r w:rsidR="00151FB5">
        <w:rPr>
          <w:rFonts w:asciiTheme="minorHAnsi" w:hAnsiTheme="minorHAnsi" w:cstheme="minorHAnsi"/>
          <w:spacing w:val="24"/>
        </w:rPr>
        <w:t>P</w:t>
      </w:r>
      <w:r w:rsidRPr="004103D0">
        <w:rPr>
          <w:rFonts w:asciiTheme="minorHAnsi" w:hAnsiTheme="minorHAnsi" w:cstheme="minorHAnsi"/>
          <w:spacing w:val="24"/>
        </w:rPr>
        <w:t xml:space="preserve">), o qual deverá ser aprovado pela CONTRATANTE. Nesse plano, deverão ser descritas as atividades que serão realizadas por ela durante o período de manutenção para conservação/substituição </w:t>
      </w:r>
      <w:r w:rsidR="00F362CD">
        <w:rPr>
          <w:rFonts w:asciiTheme="minorHAnsi" w:hAnsiTheme="minorHAnsi" w:cstheme="minorHAnsi"/>
          <w:spacing w:val="24"/>
        </w:rPr>
        <w:t>da infraestrutura e equipamentos</w:t>
      </w:r>
      <w:r w:rsidRPr="004103D0">
        <w:rPr>
          <w:rFonts w:asciiTheme="minorHAnsi" w:hAnsiTheme="minorHAnsi" w:cstheme="minorHAnsi"/>
          <w:spacing w:val="24"/>
        </w:rPr>
        <w:t>.</w:t>
      </w:r>
    </w:p>
    <w:p w14:paraId="718BF458" w14:textId="182FBBF2" w:rsidR="006A223C" w:rsidRPr="00136065" w:rsidRDefault="000A4CF3" w:rsidP="00136065">
      <w:pPr>
        <w:spacing w:line="360" w:lineRule="auto"/>
        <w:ind w:firstLine="851"/>
        <w:contextualSpacing/>
        <w:jc w:val="both"/>
        <w:rPr>
          <w:rFonts w:asciiTheme="minorHAnsi" w:hAnsiTheme="minorHAnsi" w:cstheme="minorHAnsi"/>
          <w:spacing w:val="24"/>
        </w:rPr>
      </w:pPr>
      <w:r w:rsidRPr="004103D0">
        <w:rPr>
          <w:rFonts w:asciiTheme="minorHAnsi" w:hAnsiTheme="minorHAnsi" w:cstheme="minorHAnsi"/>
          <w:spacing w:val="24"/>
        </w:rPr>
        <w:t xml:space="preserve">Portanto, os serviços de manutenção preventiva e corretiva deverão ser realizados segundo instruções do manual de cada equipamento instalado </w:t>
      </w:r>
      <w:r w:rsidR="00F362CD">
        <w:rPr>
          <w:rFonts w:asciiTheme="minorHAnsi" w:hAnsiTheme="minorHAnsi" w:cstheme="minorHAnsi"/>
          <w:spacing w:val="24"/>
        </w:rPr>
        <w:t>na edificação</w:t>
      </w:r>
      <w:r w:rsidRPr="004103D0">
        <w:rPr>
          <w:rFonts w:asciiTheme="minorHAnsi" w:hAnsiTheme="minorHAnsi" w:cstheme="minorHAnsi"/>
          <w:spacing w:val="24"/>
        </w:rPr>
        <w:t xml:space="preserve">, </w:t>
      </w:r>
      <w:r w:rsidR="00F362CD">
        <w:rPr>
          <w:rFonts w:asciiTheme="minorHAnsi" w:hAnsiTheme="minorHAnsi" w:cstheme="minorHAnsi"/>
          <w:spacing w:val="24"/>
        </w:rPr>
        <w:t>a</w:t>
      </w:r>
      <w:r w:rsidRPr="004103D0">
        <w:rPr>
          <w:rFonts w:asciiTheme="minorHAnsi" w:hAnsiTheme="minorHAnsi" w:cstheme="minorHAnsi"/>
          <w:spacing w:val="24"/>
        </w:rPr>
        <w:t xml:space="preserve">nteprojeto e nas Normas Técnicas Brasileiras (NBRs) vigentes, e à periodicidade estabelecida no Plano de Manutenção Preventiva e Corretiva aprovado pela CONTRATANTE. </w:t>
      </w:r>
    </w:p>
    <w:sectPr w:rsidR="006A223C" w:rsidRPr="00136065" w:rsidSect="0020622B">
      <w:headerReference w:type="default" r:id="rId29"/>
      <w:footerReference w:type="default" r:id="rId30"/>
      <w:pgSz w:w="11906" w:h="16838"/>
      <w:pgMar w:top="1418" w:right="1134" w:bottom="1418" w:left="1418" w:header="709" w:footer="2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B039A1" w14:textId="77777777" w:rsidR="0056455C" w:rsidRDefault="0056455C" w:rsidP="00E04455">
      <w:pPr>
        <w:spacing w:after="0" w:line="240" w:lineRule="auto"/>
      </w:pPr>
      <w:r>
        <w:separator/>
      </w:r>
    </w:p>
  </w:endnote>
  <w:endnote w:type="continuationSeparator" w:id="0">
    <w:p w14:paraId="3F137256" w14:textId="77777777" w:rsidR="0056455C" w:rsidRDefault="0056455C" w:rsidP="00E044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vantGarde Bk BT">
    <w:altName w:val="Century Gothic"/>
    <w:charset w:val="00"/>
    <w:family w:val="swiss"/>
    <w:pitch w:val="variable"/>
    <w:sig w:usb0="00000087" w:usb1="00000000" w:usb2="00000000" w:usb3="00000000" w:csb0="0000001B"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47722F" w14:textId="3D1E57F0" w:rsidR="0056455C" w:rsidRDefault="0056455C">
    <w:pPr>
      <w:pStyle w:val="Rodap"/>
      <w:jc w:val="right"/>
    </w:pPr>
    <w:r>
      <w:fldChar w:fldCharType="begin"/>
    </w:r>
    <w:r>
      <w:instrText>PAGE   \* MERGEFORMAT</w:instrText>
    </w:r>
    <w:r>
      <w:fldChar w:fldCharType="separate"/>
    </w:r>
    <w:r w:rsidR="007E2BB6">
      <w:rPr>
        <w:noProof/>
      </w:rPr>
      <w:t>111</w:t>
    </w:r>
    <w:r>
      <w:fldChar w:fldCharType="end"/>
    </w:r>
  </w:p>
  <w:p w14:paraId="12477230" w14:textId="77777777" w:rsidR="0056455C" w:rsidRDefault="0056455C">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BA4F82" w14:textId="77777777" w:rsidR="0056455C" w:rsidRDefault="0056455C" w:rsidP="00E04455">
      <w:pPr>
        <w:spacing w:after="0" w:line="240" w:lineRule="auto"/>
      </w:pPr>
      <w:r>
        <w:separator/>
      </w:r>
    </w:p>
  </w:footnote>
  <w:footnote w:type="continuationSeparator" w:id="0">
    <w:p w14:paraId="5F5B5023" w14:textId="77777777" w:rsidR="0056455C" w:rsidRDefault="0056455C" w:rsidP="00E044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477217" w14:textId="0E76D79B" w:rsidR="0056455C" w:rsidRPr="00860F00" w:rsidRDefault="0056455C" w:rsidP="00AA68DD">
    <w:pPr>
      <w:spacing w:after="0" w:line="240" w:lineRule="auto"/>
      <w:rPr>
        <w:sz w:val="18"/>
      </w:rPr>
    </w:pPr>
  </w:p>
  <w:tbl>
    <w:tblPr>
      <w:tblW w:w="9113" w:type="dxa"/>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2693"/>
      <w:gridCol w:w="1559"/>
      <w:gridCol w:w="851"/>
      <w:gridCol w:w="1310"/>
    </w:tblGrid>
    <w:tr w:rsidR="0056455C" w:rsidRPr="009B6A20" w14:paraId="1247721A" w14:textId="77777777" w:rsidTr="00FF0F52">
      <w:trPr>
        <w:trHeight w:val="256"/>
      </w:trPr>
      <w:tc>
        <w:tcPr>
          <w:tcW w:w="2700" w:type="dxa"/>
          <w:vMerge w:val="restart"/>
          <w:tcBorders>
            <w:right w:val="single" w:sz="4" w:space="0" w:color="auto"/>
          </w:tcBorders>
        </w:tcPr>
        <w:p w14:paraId="12477218" w14:textId="77777777" w:rsidR="0056455C" w:rsidRPr="00AA68DD" w:rsidRDefault="0056455C" w:rsidP="00AA68DD">
          <w:pPr>
            <w:pStyle w:val="Cabealho"/>
            <w:jc w:val="center"/>
            <w:rPr>
              <w:color w:val="000000"/>
            </w:rPr>
          </w:pPr>
          <w:r w:rsidRPr="00AA68DD">
            <w:rPr>
              <w:noProof/>
              <w:color w:val="000000"/>
            </w:rPr>
            <w:drawing>
              <wp:anchor distT="0" distB="0" distL="114300" distR="114300" simplePos="0" relativeHeight="251657216" behindDoc="1" locked="0" layoutInCell="1" allowOverlap="1" wp14:anchorId="12477233" wp14:editId="12477234">
                <wp:simplePos x="0" y="0"/>
                <wp:positionH relativeFrom="column">
                  <wp:posOffset>60325</wp:posOffset>
                </wp:positionH>
                <wp:positionV relativeFrom="paragraph">
                  <wp:posOffset>227330</wp:posOffset>
                </wp:positionV>
                <wp:extent cx="1438275" cy="475615"/>
                <wp:effectExtent l="0" t="0" r="9525" b="635"/>
                <wp:wrapNone/>
                <wp:docPr id="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756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413" w:type="dxa"/>
          <w:gridSpan w:val="4"/>
          <w:tcBorders>
            <w:top w:val="single" w:sz="4" w:space="0" w:color="auto"/>
            <w:left w:val="single" w:sz="4" w:space="0" w:color="auto"/>
            <w:bottom w:val="nil"/>
            <w:right w:val="single" w:sz="4" w:space="0" w:color="auto"/>
          </w:tcBorders>
          <w:shd w:val="clear" w:color="auto" w:fill="FFFFFF"/>
        </w:tcPr>
        <w:p w14:paraId="12477219" w14:textId="77777777" w:rsidR="0056455C" w:rsidRPr="00AA68DD" w:rsidRDefault="0056455C" w:rsidP="00AA68DD">
          <w:pPr>
            <w:spacing w:after="0" w:line="240" w:lineRule="auto"/>
            <w:jc w:val="center"/>
            <w:rPr>
              <w:rFonts w:cs="Calibri"/>
              <w:color w:val="000000"/>
            </w:rPr>
          </w:pPr>
          <w:r w:rsidRPr="00AA68DD">
            <w:rPr>
              <w:rFonts w:cs="Calibri"/>
              <w:b/>
              <w:bCs/>
              <w:color w:val="000000"/>
            </w:rPr>
            <w:t>EMPRESA MARANHENSE DE ADMINISTRAÇÃO PORTUÁRIA</w:t>
          </w:r>
        </w:p>
      </w:tc>
    </w:tr>
    <w:tr w:rsidR="0056455C" w:rsidRPr="009B6A20" w14:paraId="1247721D" w14:textId="77777777" w:rsidTr="00FF0F52">
      <w:trPr>
        <w:trHeight w:val="138"/>
      </w:trPr>
      <w:tc>
        <w:tcPr>
          <w:tcW w:w="2700" w:type="dxa"/>
          <w:vMerge/>
          <w:tcBorders>
            <w:right w:val="single" w:sz="4" w:space="0" w:color="auto"/>
          </w:tcBorders>
        </w:tcPr>
        <w:p w14:paraId="1247721B" w14:textId="77777777" w:rsidR="0056455C" w:rsidRPr="00AA68DD" w:rsidRDefault="0056455C" w:rsidP="00AA68DD">
          <w:pPr>
            <w:pStyle w:val="Cabealho"/>
            <w:rPr>
              <w:color w:val="000000"/>
            </w:rPr>
          </w:pPr>
        </w:p>
      </w:tc>
      <w:tc>
        <w:tcPr>
          <w:tcW w:w="6413" w:type="dxa"/>
          <w:gridSpan w:val="4"/>
          <w:tcBorders>
            <w:top w:val="nil"/>
            <w:left w:val="single" w:sz="4" w:space="0" w:color="auto"/>
            <w:bottom w:val="nil"/>
            <w:right w:val="single" w:sz="4" w:space="0" w:color="auto"/>
          </w:tcBorders>
          <w:shd w:val="clear" w:color="auto" w:fill="FFFFFF"/>
        </w:tcPr>
        <w:p w14:paraId="1247721C" w14:textId="77777777" w:rsidR="0056455C" w:rsidRPr="00AA68DD" w:rsidRDefault="0056455C" w:rsidP="00AA68DD">
          <w:pPr>
            <w:spacing w:after="0" w:line="240" w:lineRule="auto"/>
            <w:jc w:val="center"/>
            <w:rPr>
              <w:rFonts w:cs="Calibri"/>
              <w:color w:val="000000"/>
            </w:rPr>
          </w:pPr>
          <w:r w:rsidRPr="00AA68DD">
            <w:rPr>
              <w:rFonts w:cs="Calibri"/>
              <w:b/>
              <w:bCs/>
              <w:color w:val="000000"/>
              <w:sz w:val="40"/>
              <w:szCs w:val="40"/>
            </w:rPr>
            <w:t>E M A P</w:t>
          </w:r>
        </w:p>
      </w:tc>
    </w:tr>
    <w:tr w:rsidR="0056455C" w:rsidRPr="009B6A20" w14:paraId="12477220" w14:textId="77777777" w:rsidTr="00FF0F52">
      <w:trPr>
        <w:trHeight w:val="138"/>
      </w:trPr>
      <w:tc>
        <w:tcPr>
          <w:tcW w:w="2700" w:type="dxa"/>
          <w:vMerge/>
          <w:tcBorders>
            <w:right w:val="single" w:sz="4" w:space="0" w:color="auto"/>
          </w:tcBorders>
        </w:tcPr>
        <w:p w14:paraId="1247721E" w14:textId="77777777" w:rsidR="0056455C" w:rsidRPr="00AA68DD" w:rsidRDefault="0056455C" w:rsidP="00AA68DD">
          <w:pPr>
            <w:pStyle w:val="Cabealho"/>
            <w:rPr>
              <w:color w:val="000000"/>
            </w:rPr>
          </w:pPr>
        </w:p>
      </w:tc>
      <w:tc>
        <w:tcPr>
          <w:tcW w:w="6413" w:type="dxa"/>
          <w:gridSpan w:val="4"/>
          <w:tcBorders>
            <w:top w:val="nil"/>
            <w:left w:val="single" w:sz="4" w:space="0" w:color="auto"/>
            <w:bottom w:val="single" w:sz="4" w:space="0" w:color="auto"/>
            <w:right w:val="single" w:sz="4" w:space="0" w:color="auto"/>
          </w:tcBorders>
          <w:shd w:val="clear" w:color="auto" w:fill="FFFFFF"/>
        </w:tcPr>
        <w:p w14:paraId="1247721F" w14:textId="77777777" w:rsidR="0056455C" w:rsidRPr="00AA68DD" w:rsidRDefault="0056455C" w:rsidP="00AA68DD">
          <w:pPr>
            <w:spacing w:after="0" w:line="240" w:lineRule="auto"/>
            <w:jc w:val="center"/>
            <w:rPr>
              <w:rFonts w:cs="Calibri"/>
              <w:color w:val="000000"/>
              <w:sz w:val="16"/>
              <w:szCs w:val="16"/>
            </w:rPr>
          </w:pPr>
          <w:r w:rsidRPr="00AA68DD">
            <w:rPr>
              <w:rFonts w:cs="Calibri"/>
              <w:b/>
              <w:bCs/>
              <w:color w:val="000000"/>
              <w:sz w:val="16"/>
              <w:szCs w:val="16"/>
            </w:rPr>
            <w:t>GOVERNO DO ESTADO DO MARANHÃO</w:t>
          </w:r>
        </w:p>
      </w:tc>
    </w:tr>
    <w:tr w:rsidR="0056455C" w:rsidRPr="009B6A20" w14:paraId="12477223" w14:textId="77777777" w:rsidTr="00FF0F52">
      <w:trPr>
        <w:trHeight w:val="148"/>
      </w:trPr>
      <w:tc>
        <w:tcPr>
          <w:tcW w:w="2700" w:type="dxa"/>
          <w:vMerge/>
          <w:tcBorders>
            <w:right w:val="single" w:sz="4" w:space="0" w:color="auto"/>
          </w:tcBorders>
        </w:tcPr>
        <w:p w14:paraId="12477221" w14:textId="77777777" w:rsidR="0056455C" w:rsidRPr="00AA68DD" w:rsidRDefault="0056455C" w:rsidP="00AA68DD">
          <w:pPr>
            <w:pStyle w:val="Cabealho"/>
            <w:rPr>
              <w:color w:val="000000"/>
            </w:rPr>
          </w:pPr>
        </w:p>
      </w:tc>
      <w:tc>
        <w:tcPr>
          <w:tcW w:w="6413" w:type="dxa"/>
          <w:gridSpan w:val="4"/>
          <w:tcBorders>
            <w:top w:val="nil"/>
            <w:left w:val="single" w:sz="4" w:space="0" w:color="auto"/>
            <w:bottom w:val="single" w:sz="4" w:space="0" w:color="auto"/>
            <w:right w:val="single" w:sz="4" w:space="0" w:color="auto"/>
          </w:tcBorders>
        </w:tcPr>
        <w:p w14:paraId="12477222" w14:textId="77777777" w:rsidR="0056455C" w:rsidRPr="00AA68DD" w:rsidRDefault="0056455C" w:rsidP="00EC6B13">
          <w:pPr>
            <w:pStyle w:val="Cabealho"/>
            <w:spacing w:line="240" w:lineRule="exact"/>
            <w:jc w:val="center"/>
            <w:rPr>
              <w:rFonts w:cs="Calibri"/>
              <w:b/>
              <w:color w:val="000000"/>
              <w:sz w:val="24"/>
              <w:szCs w:val="24"/>
            </w:rPr>
          </w:pPr>
          <w:r>
            <w:rPr>
              <w:rFonts w:cs="Calibri"/>
              <w:b/>
              <w:color w:val="000000"/>
              <w:sz w:val="24"/>
              <w:szCs w:val="24"/>
            </w:rPr>
            <w:t xml:space="preserve">ANTEPROJETO </w:t>
          </w:r>
        </w:p>
      </w:tc>
    </w:tr>
    <w:tr w:rsidR="0056455C" w:rsidRPr="009B6A20" w14:paraId="12477226" w14:textId="77777777" w:rsidTr="00FF0F52">
      <w:trPr>
        <w:trHeight w:val="358"/>
      </w:trPr>
      <w:tc>
        <w:tcPr>
          <w:tcW w:w="2700" w:type="dxa"/>
          <w:vMerge/>
          <w:tcBorders>
            <w:right w:val="single" w:sz="4" w:space="0" w:color="auto"/>
          </w:tcBorders>
        </w:tcPr>
        <w:p w14:paraId="12477224" w14:textId="77777777" w:rsidR="0056455C" w:rsidRPr="00AA68DD" w:rsidRDefault="0056455C" w:rsidP="00AA68DD">
          <w:pPr>
            <w:pStyle w:val="Cabealho"/>
            <w:jc w:val="center"/>
            <w:rPr>
              <w:color w:val="000000"/>
            </w:rPr>
          </w:pPr>
        </w:p>
      </w:tc>
      <w:tc>
        <w:tcPr>
          <w:tcW w:w="6413" w:type="dxa"/>
          <w:gridSpan w:val="4"/>
          <w:tcBorders>
            <w:top w:val="nil"/>
            <w:left w:val="single" w:sz="4" w:space="0" w:color="auto"/>
            <w:bottom w:val="single" w:sz="4" w:space="0" w:color="auto"/>
            <w:right w:val="single" w:sz="4" w:space="0" w:color="auto"/>
          </w:tcBorders>
        </w:tcPr>
        <w:p w14:paraId="22FC1A49" w14:textId="6831A254" w:rsidR="0056455C" w:rsidRDefault="0056455C" w:rsidP="00EC6B13">
          <w:pPr>
            <w:spacing w:after="0" w:line="240" w:lineRule="auto"/>
            <w:jc w:val="both"/>
            <w:rPr>
              <w:rFonts w:asciiTheme="minorHAnsi" w:hAnsiTheme="minorHAnsi" w:cs="Arial"/>
            </w:rPr>
          </w:pPr>
          <w:r w:rsidRPr="00AA68DD">
            <w:rPr>
              <w:rFonts w:cs="Calibri"/>
              <w:b/>
              <w:sz w:val="18"/>
              <w:szCs w:val="16"/>
            </w:rPr>
            <w:t>TÍTULO:</w:t>
          </w:r>
          <w:r w:rsidRPr="00AA68DD">
            <w:rPr>
              <w:rFonts w:cs="Calibri"/>
              <w:sz w:val="18"/>
              <w:szCs w:val="16"/>
            </w:rPr>
            <w:t xml:space="preserve"> </w:t>
          </w:r>
          <w:r w:rsidRPr="004379D2">
            <w:rPr>
              <w:rFonts w:asciiTheme="minorHAnsi" w:hAnsiTheme="minorHAnsi" w:cs="Arial"/>
              <w:sz w:val="20"/>
              <w:szCs w:val="24"/>
            </w:rPr>
            <w:t xml:space="preserve">Contratação </w:t>
          </w:r>
          <w:r>
            <w:rPr>
              <w:rFonts w:asciiTheme="minorHAnsi" w:hAnsiTheme="minorHAnsi" w:cs="Arial"/>
              <w:sz w:val="20"/>
              <w:szCs w:val="24"/>
            </w:rPr>
            <w:t xml:space="preserve">Integrada </w:t>
          </w:r>
          <w:r w:rsidRPr="004379D2">
            <w:rPr>
              <w:rFonts w:asciiTheme="minorHAnsi" w:hAnsiTheme="minorHAnsi" w:cs="Arial"/>
              <w:sz w:val="20"/>
              <w:szCs w:val="24"/>
            </w:rPr>
            <w:t>de Empresa Especializada para Elaboração de Projeto Básico</w:t>
          </w:r>
          <w:r>
            <w:rPr>
              <w:rFonts w:asciiTheme="minorHAnsi" w:hAnsiTheme="minorHAnsi" w:cs="Arial"/>
              <w:sz w:val="20"/>
              <w:szCs w:val="24"/>
            </w:rPr>
            <w:t xml:space="preserve">, </w:t>
          </w:r>
          <w:r w:rsidRPr="004379D2">
            <w:rPr>
              <w:rFonts w:asciiTheme="minorHAnsi" w:hAnsiTheme="minorHAnsi" w:cs="Arial"/>
              <w:sz w:val="20"/>
              <w:szCs w:val="24"/>
            </w:rPr>
            <w:t>Execut</w:t>
          </w:r>
          <w:r>
            <w:rPr>
              <w:rFonts w:asciiTheme="minorHAnsi" w:hAnsiTheme="minorHAnsi" w:cs="Arial"/>
              <w:sz w:val="20"/>
              <w:szCs w:val="24"/>
            </w:rPr>
            <w:t>ivo e Execução das Coberturas metálicas (incluindo infra e superestrutura) da central de resíduos; Construção do Abrigo de resíduos perigosos; Execução de pavimentação, paisagismo, instalações complementares na Central de Resíduos.</w:t>
          </w:r>
        </w:p>
        <w:p w14:paraId="12477225" w14:textId="5A5C537F" w:rsidR="0056455C" w:rsidRPr="00AA68DD" w:rsidRDefault="0056455C" w:rsidP="00EC6B13">
          <w:pPr>
            <w:spacing w:after="0" w:line="240" w:lineRule="auto"/>
            <w:jc w:val="both"/>
            <w:rPr>
              <w:rFonts w:cs="Calibri"/>
              <w:color w:val="000000"/>
              <w:sz w:val="18"/>
              <w:szCs w:val="24"/>
            </w:rPr>
          </w:pPr>
          <w:r w:rsidRPr="00AA68DD">
            <w:rPr>
              <w:rFonts w:cs="Calibri"/>
              <w:sz w:val="18"/>
              <w:szCs w:val="16"/>
            </w:rPr>
            <w:t>.</w:t>
          </w:r>
        </w:p>
      </w:tc>
    </w:tr>
    <w:tr w:rsidR="0056455C" w:rsidRPr="009B6A20" w14:paraId="1247722C" w14:textId="77777777" w:rsidTr="00FF0F52">
      <w:trPr>
        <w:trHeight w:val="272"/>
      </w:trPr>
      <w:tc>
        <w:tcPr>
          <w:tcW w:w="2700" w:type="dxa"/>
          <w:tcBorders>
            <w:bottom w:val="single" w:sz="4" w:space="0" w:color="auto"/>
            <w:right w:val="single" w:sz="4" w:space="0" w:color="auto"/>
          </w:tcBorders>
        </w:tcPr>
        <w:p w14:paraId="12477227" w14:textId="77777777" w:rsidR="0056455C" w:rsidRPr="00AA68DD" w:rsidRDefault="0056455C" w:rsidP="0004176A">
          <w:pPr>
            <w:pStyle w:val="Cabealho"/>
            <w:tabs>
              <w:tab w:val="clear" w:pos="4252"/>
              <w:tab w:val="clear" w:pos="8504"/>
              <w:tab w:val="center" w:pos="1351"/>
            </w:tabs>
            <w:rPr>
              <w:rFonts w:cs="Calibri"/>
              <w:color w:val="000000"/>
              <w:sz w:val="18"/>
              <w:szCs w:val="18"/>
            </w:rPr>
          </w:pPr>
          <w:r w:rsidRPr="00AA68DD">
            <w:rPr>
              <w:rFonts w:cs="Calibri"/>
              <w:b/>
              <w:color w:val="000000"/>
              <w:sz w:val="18"/>
              <w:szCs w:val="18"/>
            </w:rPr>
            <w:t>Nº EMAP:</w:t>
          </w:r>
          <w:r>
            <w:rPr>
              <w:rFonts w:cs="Calibri"/>
              <w:color w:val="000000"/>
              <w:sz w:val="18"/>
              <w:szCs w:val="18"/>
            </w:rPr>
            <w:t xml:space="preserve"> </w:t>
          </w:r>
          <w:r>
            <w:rPr>
              <w:rFonts w:cs="Calibri"/>
              <w:color w:val="000000"/>
              <w:sz w:val="18"/>
              <w:szCs w:val="18"/>
            </w:rPr>
            <w:br/>
            <w:t>2021.01-CE-DRA-1001-0002</w:t>
          </w:r>
          <w:r w:rsidRPr="00AA68DD">
            <w:rPr>
              <w:rFonts w:cs="Calibri"/>
              <w:color w:val="000000"/>
              <w:sz w:val="18"/>
              <w:szCs w:val="18"/>
            </w:rPr>
            <w:t>-R0</w:t>
          </w:r>
        </w:p>
      </w:tc>
      <w:tc>
        <w:tcPr>
          <w:tcW w:w="2693" w:type="dxa"/>
          <w:tcBorders>
            <w:top w:val="nil"/>
            <w:left w:val="single" w:sz="4" w:space="0" w:color="auto"/>
            <w:bottom w:val="single" w:sz="4" w:space="0" w:color="auto"/>
            <w:right w:val="single" w:sz="4" w:space="0" w:color="auto"/>
          </w:tcBorders>
        </w:tcPr>
        <w:p w14:paraId="12477228" w14:textId="77777777" w:rsidR="0056455C" w:rsidRPr="00AA68DD" w:rsidRDefault="0056455C" w:rsidP="00EC6B13">
          <w:pPr>
            <w:pStyle w:val="Cabealho"/>
            <w:tabs>
              <w:tab w:val="clear" w:pos="4252"/>
              <w:tab w:val="clear" w:pos="8504"/>
              <w:tab w:val="right" w:pos="2764"/>
            </w:tabs>
            <w:rPr>
              <w:rFonts w:cs="Calibri"/>
              <w:color w:val="000000"/>
              <w:sz w:val="18"/>
              <w:szCs w:val="18"/>
            </w:rPr>
          </w:pPr>
          <w:r>
            <w:rPr>
              <w:rFonts w:cs="Calibri"/>
              <w:color w:val="000000"/>
              <w:sz w:val="18"/>
              <w:szCs w:val="18"/>
            </w:rPr>
            <w:t>Responsável pela Requisição</w:t>
          </w:r>
          <w:r w:rsidRPr="00AA68DD">
            <w:rPr>
              <w:rFonts w:cs="Calibri"/>
              <w:color w:val="000000"/>
              <w:sz w:val="18"/>
              <w:szCs w:val="18"/>
            </w:rPr>
            <w:t xml:space="preserve">: </w:t>
          </w:r>
          <w:r w:rsidRPr="00AA68DD">
            <w:rPr>
              <w:rFonts w:cs="Calibri"/>
              <w:color w:val="000000"/>
              <w:sz w:val="18"/>
              <w:szCs w:val="18"/>
            </w:rPr>
            <w:br/>
          </w:r>
          <w:r>
            <w:rPr>
              <w:rFonts w:cs="Calibri"/>
              <w:color w:val="000000"/>
              <w:sz w:val="18"/>
              <w:szCs w:val="18"/>
            </w:rPr>
            <w:t>Alvelinda Sena de Sousa</w:t>
          </w:r>
        </w:p>
      </w:tc>
      <w:tc>
        <w:tcPr>
          <w:tcW w:w="1559" w:type="dxa"/>
          <w:tcBorders>
            <w:top w:val="nil"/>
            <w:left w:val="single" w:sz="4" w:space="0" w:color="auto"/>
            <w:bottom w:val="single" w:sz="4" w:space="0" w:color="auto"/>
            <w:right w:val="single" w:sz="4" w:space="0" w:color="auto"/>
          </w:tcBorders>
        </w:tcPr>
        <w:p w14:paraId="12477229" w14:textId="34241395" w:rsidR="0056455C" w:rsidRPr="00036ADA" w:rsidRDefault="0056455C" w:rsidP="00400BC9">
          <w:pPr>
            <w:pStyle w:val="Cabealho"/>
            <w:tabs>
              <w:tab w:val="clear" w:pos="4252"/>
              <w:tab w:val="clear" w:pos="8504"/>
              <w:tab w:val="right" w:pos="2764"/>
            </w:tabs>
            <w:rPr>
              <w:rFonts w:cs="Calibri"/>
              <w:color w:val="FF0000"/>
              <w:sz w:val="18"/>
              <w:szCs w:val="18"/>
            </w:rPr>
          </w:pPr>
          <w:r w:rsidRPr="00923025">
            <w:rPr>
              <w:rFonts w:cs="Calibri"/>
              <w:b/>
              <w:sz w:val="18"/>
              <w:szCs w:val="18"/>
            </w:rPr>
            <w:t xml:space="preserve">Data: </w:t>
          </w:r>
          <w:r>
            <w:rPr>
              <w:rFonts w:cs="Calibri"/>
              <w:b/>
              <w:sz w:val="18"/>
              <w:szCs w:val="18"/>
            </w:rPr>
            <w:br/>
          </w:r>
          <w:r>
            <w:rPr>
              <w:rFonts w:cs="Calibri"/>
              <w:sz w:val="18"/>
              <w:szCs w:val="18"/>
            </w:rPr>
            <w:t>Fevereiro/2022</w:t>
          </w:r>
        </w:p>
      </w:tc>
      <w:tc>
        <w:tcPr>
          <w:tcW w:w="851" w:type="dxa"/>
          <w:tcBorders>
            <w:top w:val="nil"/>
            <w:left w:val="single" w:sz="4" w:space="0" w:color="auto"/>
            <w:bottom w:val="single" w:sz="4" w:space="0" w:color="auto"/>
            <w:right w:val="single" w:sz="4" w:space="0" w:color="auto"/>
          </w:tcBorders>
        </w:tcPr>
        <w:p w14:paraId="1247722A" w14:textId="77777777" w:rsidR="0056455C" w:rsidRPr="00036ADA" w:rsidRDefault="0056455C" w:rsidP="00AA68DD">
          <w:pPr>
            <w:pStyle w:val="Cabealho"/>
            <w:rPr>
              <w:rFonts w:cs="Calibri"/>
              <w:sz w:val="18"/>
              <w:szCs w:val="18"/>
            </w:rPr>
          </w:pPr>
          <w:r w:rsidRPr="00923025">
            <w:rPr>
              <w:rFonts w:cs="Calibri"/>
              <w:b/>
              <w:sz w:val="18"/>
              <w:szCs w:val="18"/>
            </w:rPr>
            <w:t>Rev</w:t>
          </w:r>
          <w:r>
            <w:rPr>
              <w:rFonts w:cs="Calibri"/>
              <w:b/>
              <w:sz w:val="18"/>
              <w:szCs w:val="18"/>
            </w:rPr>
            <w:t>.</w:t>
          </w:r>
          <w:r w:rsidRPr="00923025">
            <w:rPr>
              <w:rFonts w:cs="Calibri"/>
              <w:b/>
              <w:sz w:val="18"/>
              <w:szCs w:val="18"/>
            </w:rPr>
            <w:t xml:space="preserve">: </w:t>
          </w:r>
          <w:r>
            <w:rPr>
              <w:rFonts w:cs="Calibri"/>
              <w:b/>
              <w:sz w:val="18"/>
              <w:szCs w:val="18"/>
            </w:rPr>
            <w:br/>
          </w:r>
          <w:r w:rsidRPr="00036ADA">
            <w:rPr>
              <w:rFonts w:cs="Calibri"/>
              <w:sz w:val="18"/>
              <w:szCs w:val="18"/>
            </w:rPr>
            <w:t>0</w:t>
          </w:r>
        </w:p>
      </w:tc>
      <w:tc>
        <w:tcPr>
          <w:tcW w:w="1310" w:type="dxa"/>
          <w:tcBorders>
            <w:top w:val="nil"/>
            <w:left w:val="single" w:sz="4" w:space="0" w:color="auto"/>
            <w:bottom w:val="single" w:sz="4" w:space="0" w:color="auto"/>
            <w:right w:val="single" w:sz="4" w:space="0" w:color="auto"/>
          </w:tcBorders>
        </w:tcPr>
        <w:p w14:paraId="1247722B" w14:textId="55342EE5" w:rsidR="0056455C" w:rsidRPr="00036ADA" w:rsidRDefault="0056455C" w:rsidP="00AA68DD">
          <w:pPr>
            <w:spacing w:after="0" w:line="240" w:lineRule="auto"/>
            <w:rPr>
              <w:rFonts w:cs="Calibri"/>
              <w:sz w:val="18"/>
              <w:szCs w:val="18"/>
            </w:rPr>
          </w:pPr>
          <w:r w:rsidRPr="00923025">
            <w:rPr>
              <w:rFonts w:cs="Calibri"/>
              <w:b/>
              <w:sz w:val="18"/>
              <w:szCs w:val="18"/>
            </w:rPr>
            <w:t>Nº Folha:</w:t>
          </w:r>
          <w:r w:rsidRPr="00036ADA">
            <w:rPr>
              <w:rFonts w:cs="Calibri"/>
              <w:sz w:val="18"/>
              <w:szCs w:val="18"/>
            </w:rPr>
            <w:t xml:space="preserve"> </w:t>
          </w:r>
          <w:r>
            <w:rPr>
              <w:rFonts w:cs="Calibri"/>
              <w:sz w:val="18"/>
              <w:szCs w:val="18"/>
            </w:rPr>
            <w:br/>
          </w:r>
          <w:r w:rsidRPr="00036ADA">
            <w:rPr>
              <w:rFonts w:cs="Calibri"/>
              <w:sz w:val="18"/>
              <w:szCs w:val="18"/>
            </w:rPr>
            <w:fldChar w:fldCharType="begin"/>
          </w:r>
          <w:r w:rsidRPr="00036ADA">
            <w:rPr>
              <w:rFonts w:cs="Calibri"/>
              <w:sz w:val="18"/>
              <w:szCs w:val="18"/>
            </w:rPr>
            <w:instrText xml:space="preserve"> PAGE </w:instrText>
          </w:r>
          <w:r w:rsidRPr="00036ADA">
            <w:rPr>
              <w:rFonts w:cs="Calibri"/>
              <w:sz w:val="18"/>
              <w:szCs w:val="18"/>
            </w:rPr>
            <w:fldChar w:fldCharType="separate"/>
          </w:r>
          <w:r w:rsidR="007E2BB6">
            <w:rPr>
              <w:rFonts w:cs="Calibri"/>
              <w:noProof/>
              <w:sz w:val="18"/>
              <w:szCs w:val="18"/>
            </w:rPr>
            <w:t>111</w:t>
          </w:r>
          <w:r w:rsidRPr="00036ADA">
            <w:rPr>
              <w:rFonts w:cs="Calibri"/>
              <w:noProof/>
              <w:sz w:val="18"/>
              <w:szCs w:val="18"/>
            </w:rPr>
            <w:fldChar w:fldCharType="end"/>
          </w:r>
          <w:r>
            <w:rPr>
              <w:rFonts w:cs="Calibri"/>
              <w:sz w:val="18"/>
              <w:szCs w:val="18"/>
            </w:rPr>
            <w:t xml:space="preserve"> de </w:t>
          </w:r>
          <w:r w:rsidRPr="00036ADA">
            <w:rPr>
              <w:rFonts w:cs="Calibri"/>
              <w:sz w:val="18"/>
              <w:szCs w:val="18"/>
            </w:rPr>
            <w:fldChar w:fldCharType="begin"/>
          </w:r>
          <w:r w:rsidRPr="00036ADA">
            <w:rPr>
              <w:rFonts w:cs="Calibri"/>
              <w:sz w:val="18"/>
              <w:szCs w:val="18"/>
            </w:rPr>
            <w:instrText xml:space="preserve"> NUMPAGES  </w:instrText>
          </w:r>
          <w:r w:rsidRPr="00036ADA">
            <w:rPr>
              <w:rFonts w:cs="Calibri"/>
              <w:sz w:val="18"/>
              <w:szCs w:val="18"/>
            </w:rPr>
            <w:fldChar w:fldCharType="separate"/>
          </w:r>
          <w:r w:rsidR="007E2BB6">
            <w:rPr>
              <w:rFonts w:cs="Calibri"/>
              <w:noProof/>
              <w:sz w:val="18"/>
              <w:szCs w:val="18"/>
            </w:rPr>
            <w:t>112</w:t>
          </w:r>
          <w:r w:rsidRPr="00036ADA">
            <w:rPr>
              <w:rFonts w:cs="Calibri"/>
              <w:noProof/>
              <w:sz w:val="18"/>
              <w:szCs w:val="18"/>
            </w:rPr>
            <w:fldChar w:fldCharType="end"/>
          </w:r>
        </w:p>
      </w:tc>
    </w:tr>
  </w:tbl>
  <w:p w14:paraId="1247722D" w14:textId="77777777" w:rsidR="0056455C" w:rsidRDefault="0056455C" w:rsidP="00AA68DD">
    <w:pPr>
      <w:pStyle w:val="Cabealho"/>
    </w:pPr>
  </w:p>
  <w:p w14:paraId="1247722E" w14:textId="77777777" w:rsidR="0056455C" w:rsidRPr="00AA68DD" w:rsidRDefault="0056455C" w:rsidP="00AA68DD">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B07CB3"/>
    <w:multiLevelType w:val="hybridMultilevel"/>
    <w:tmpl w:val="7116E052"/>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
    <w:nsid w:val="069F32DB"/>
    <w:multiLevelType w:val="hybridMultilevel"/>
    <w:tmpl w:val="6C1043E4"/>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
    <w:nsid w:val="07766A48"/>
    <w:multiLevelType w:val="hybridMultilevel"/>
    <w:tmpl w:val="4DAE7E44"/>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
    <w:nsid w:val="08362160"/>
    <w:multiLevelType w:val="hybridMultilevel"/>
    <w:tmpl w:val="0FB63BB6"/>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4">
    <w:nsid w:val="08460DDD"/>
    <w:multiLevelType w:val="hybridMultilevel"/>
    <w:tmpl w:val="37D2EB28"/>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5">
    <w:nsid w:val="08486A57"/>
    <w:multiLevelType w:val="hybridMultilevel"/>
    <w:tmpl w:val="BFD24FD2"/>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6">
    <w:nsid w:val="0BC06E6C"/>
    <w:multiLevelType w:val="hybridMultilevel"/>
    <w:tmpl w:val="086C6C82"/>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7">
    <w:nsid w:val="0CAD6AD8"/>
    <w:multiLevelType w:val="hybridMultilevel"/>
    <w:tmpl w:val="3B9ADF76"/>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8">
    <w:nsid w:val="0CDD32D5"/>
    <w:multiLevelType w:val="hybridMultilevel"/>
    <w:tmpl w:val="B4E44032"/>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9">
    <w:nsid w:val="0E767086"/>
    <w:multiLevelType w:val="hybridMultilevel"/>
    <w:tmpl w:val="2B48F41E"/>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0">
    <w:nsid w:val="0F8F1BC1"/>
    <w:multiLevelType w:val="hybridMultilevel"/>
    <w:tmpl w:val="AAE6C3BA"/>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1">
    <w:nsid w:val="10110BEB"/>
    <w:multiLevelType w:val="hybridMultilevel"/>
    <w:tmpl w:val="C3867A6C"/>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2">
    <w:nsid w:val="126E3A6D"/>
    <w:multiLevelType w:val="hybridMultilevel"/>
    <w:tmpl w:val="6CC42484"/>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3">
    <w:nsid w:val="1527398C"/>
    <w:multiLevelType w:val="hybridMultilevel"/>
    <w:tmpl w:val="BEEC093A"/>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4">
    <w:nsid w:val="1B2A49B2"/>
    <w:multiLevelType w:val="hybridMultilevel"/>
    <w:tmpl w:val="0DB8A0CE"/>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5">
    <w:nsid w:val="1B7A5EBF"/>
    <w:multiLevelType w:val="hybridMultilevel"/>
    <w:tmpl w:val="0BFC14C2"/>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6">
    <w:nsid w:val="1D613BB2"/>
    <w:multiLevelType w:val="hybridMultilevel"/>
    <w:tmpl w:val="AC00FDA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7">
    <w:nsid w:val="1E585878"/>
    <w:multiLevelType w:val="hybridMultilevel"/>
    <w:tmpl w:val="6B729624"/>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8">
    <w:nsid w:val="1F344AC6"/>
    <w:multiLevelType w:val="multilevel"/>
    <w:tmpl w:val="BB5650E4"/>
    <w:lvl w:ilvl="0">
      <w:start w:val="1"/>
      <w:numFmt w:val="decimal"/>
      <w:pStyle w:val="Ttulo1"/>
      <w:lvlText w:val="%1"/>
      <w:lvlJc w:val="left"/>
      <w:pPr>
        <w:ind w:left="432" w:hanging="432"/>
      </w:pPr>
      <w:rPr>
        <w:rFonts w:hint="default"/>
        <w:b/>
        <w:i w:val="0"/>
        <w:color w:val="auto"/>
        <w:spacing w:val="0"/>
        <w:sz w:val="20"/>
        <w:szCs w:val="20"/>
        <w:effect w:val="none"/>
      </w:rPr>
    </w:lvl>
    <w:lvl w:ilvl="1">
      <w:start w:val="1"/>
      <w:numFmt w:val="decimal"/>
      <w:pStyle w:val="Ttulo2"/>
      <w:lvlText w:val="%1.%2"/>
      <w:lvlJc w:val="left"/>
      <w:pPr>
        <w:ind w:left="576" w:hanging="576"/>
      </w:pPr>
      <w:rPr>
        <w:rFonts w:hint="default"/>
        <w:b/>
        <w:i w:val="0"/>
        <w:color w:val="auto"/>
        <w:spacing w:val="0"/>
        <w:sz w:val="20"/>
        <w:szCs w:val="20"/>
        <w:u w:color="000000"/>
      </w:rPr>
    </w:lvl>
    <w:lvl w:ilvl="2">
      <w:start w:val="1"/>
      <w:numFmt w:val="decimal"/>
      <w:pStyle w:val="Ttulo3"/>
      <w:lvlText w:val="%1.%2.%3"/>
      <w:lvlJc w:val="left"/>
      <w:pPr>
        <w:ind w:left="720" w:hanging="720"/>
      </w:pPr>
      <w:rPr>
        <w:rFonts w:hint="default"/>
        <w:b/>
        <w:i w:val="0"/>
        <w:spacing w:val="0"/>
        <w:sz w:val="20"/>
        <w:szCs w:val="20"/>
      </w:rPr>
    </w:lvl>
    <w:lvl w:ilvl="3">
      <w:start w:val="1"/>
      <w:numFmt w:val="decimal"/>
      <w:pStyle w:val="Ttulo4"/>
      <w:lvlText w:val="%1.%2.%3.%4"/>
      <w:lvlJc w:val="left"/>
      <w:pPr>
        <w:ind w:left="864" w:hanging="864"/>
      </w:pPr>
      <w:rPr>
        <w:rFonts w:hint="default"/>
        <w:b w:val="0"/>
        <w:i w:val="0"/>
        <w:spacing w:val="0"/>
        <w:sz w:val="20"/>
        <w:szCs w:val="20"/>
      </w:rPr>
    </w:lvl>
    <w:lvl w:ilvl="4">
      <w:start w:val="1"/>
      <w:numFmt w:val="decimal"/>
      <w:pStyle w:val="Ttulo5"/>
      <w:lvlText w:val="%1.%2.%3.%4.%5"/>
      <w:lvlJc w:val="left"/>
      <w:pPr>
        <w:ind w:left="1008" w:hanging="1008"/>
      </w:pPr>
      <w:rPr>
        <w:rFonts w:hint="default"/>
        <w:b w:val="0"/>
        <w:i w:val="0"/>
        <w:spacing w:val="0"/>
        <w:sz w:val="20"/>
        <w:szCs w:val="20"/>
      </w:rPr>
    </w:lvl>
    <w:lvl w:ilvl="5">
      <w:start w:val="1"/>
      <w:numFmt w:val="decimal"/>
      <w:pStyle w:val="Ttulo6"/>
      <w:lvlText w:val="%1.%2.%3.%4.%5.%6"/>
      <w:lvlJc w:val="left"/>
      <w:pPr>
        <w:ind w:left="1152" w:hanging="1152"/>
      </w:pPr>
      <w:rPr>
        <w:rFonts w:hint="default"/>
        <w:b w:val="0"/>
        <w:i w:val="0"/>
        <w:spacing w:val="0"/>
        <w:sz w:val="20"/>
        <w:szCs w:val="20"/>
      </w:rPr>
    </w:lvl>
    <w:lvl w:ilvl="6">
      <w:start w:val="1"/>
      <w:numFmt w:val="decimal"/>
      <w:pStyle w:val="Ttulo7"/>
      <w:lvlText w:val="%1.%2.%3.%4.%5.%6.%7"/>
      <w:lvlJc w:val="left"/>
      <w:pPr>
        <w:ind w:left="1296" w:hanging="1296"/>
      </w:pPr>
      <w:rPr>
        <w:rFonts w:hint="default"/>
        <w:b w:val="0"/>
        <w:i w:val="0"/>
        <w:spacing w:val="0"/>
        <w:sz w:val="20"/>
        <w:szCs w:val="20"/>
      </w:rPr>
    </w:lvl>
    <w:lvl w:ilvl="7">
      <w:start w:val="1"/>
      <w:numFmt w:val="decimal"/>
      <w:pStyle w:val="Ttulo8"/>
      <w:lvlText w:val="%1.%2.%3.%4.%5.%6.%7.%8"/>
      <w:lvlJc w:val="left"/>
      <w:pPr>
        <w:ind w:left="1440" w:hanging="1440"/>
      </w:pPr>
      <w:rPr>
        <w:rFonts w:hint="default"/>
        <w:b w:val="0"/>
        <w:i w:val="0"/>
        <w:spacing w:val="0"/>
        <w:sz w:val="20"/>
        <w:szCs w:val="20"/>
      </w:rPr>
    </w:lvl>
    <w:lvl w:ilvl="8">
      <w:start w:val="1"/>
      <w:numFmt w:val="decimal"/>
      <w:pStyle w:val="Ttulo9"/>
      <w:lvlText w:val="%1.%2.%3.%4.%5.%6.%7.%8.%9"/>
      <w:lvlJc w:val="left"/>
      <w:pPr>
        <w:ind w:left="1584" w:hanging="1584"/>
      </w:pPr>
      <w:rPr>
        <w:rFonts w:hint="default"/>
        <w:b w:val="0"/>
        <w:i w:val="0"/>
        <w:spacing w:val="0"/>
        <w:sz w:val="20"/>
        <w:szCs w:val="20"/>
      </w:rPr>
    </w:lvl>
  </w:abstractNum>
  <w:abstractNum w:abstractNumId="19">
    <w:nsid w:val="201E5184"/>
    <w:multiLevelType w:val="hybridMultilevel"/>
    <w:tmpl w:val="D5EAF28C"/>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20">
    <w:nsid w:val="20C25837"/>
    <w:multiLevelType w:val="hybridMultilevel"/>
    <w:tmpl w:val="D780F962"/>
    <w:lvl w:ilvl="0" w:tplc="04160001">
      <w:start w:val="1"/>
      <w:numFmt w:val="bullet"/>
      <w:lvlText w:val=""/>
      <w:lvlJc w:val="left"/>
      <w:pPr>
        <w:ind w:left="1371" w:hanging="360"/>
      </w:pPr>
      <w:rPr>
        <w:rFonts w:ascii="Symbol" w:hAnsi="Symbol" w:hint="default"/>
      </w:rPr>
    </w:lvl>
    <w:lvl w:ilvl="1" w:tplc="04160003" w:tentative="1">
      <w:start w:val="1"/>
      <w:numFmt w:val="bullet"/>
      <w:lvlText w:val="o"/>
      <w:lvlJc w:val="left"/>
      <w:pPr>
        <w:ind w:left="2091" w:hanging="360"/>
      </w:pPr>
      <w:rPr>
        <w:rFonts w:ascii="Courier New" w:hAnsi="Courier New" w:cs="Courier New" w:hint="default"/>
      </w:rPr>
    </w:lvl>
    <w:lvl w:ilvl="2" w:tplc="04160005" w:tentative="1">
      <w:start w:val="1"/>
      <w:numFmt w:val="bullet"/>
      <w:lvlText w:val=""/>
      <w:lvlJc w:val="left"/>
      <w:pPr>
        <w:ind w:left="2811" w:hanging="360"/>
      </w:pPr>
      <w:rPr>
        <w:rFonts w:ascii="Wingdings" w:hAnsi="Wingdings" w:hint="default"/>
      </w:rPr>
    </w:lvl>
    <w:lvl w:ilvl="3" w:tplc="04160001" w:tentative="1">
      <w:start w:val="1"/>
      <w:numFmt w:val="bullet"/>
      <w:lvlText w:val=""/>
      <w:lvlJc w:val="left"/>
      <w:pPr>
        <w:ind w:left="3531" w:hanging="360"/>
      </w:pPr>
      <w:rPr>
        <w:rFonts w:ascii="Symbol" w:hAnsi="Symbol" w:hint="default"/>
      </w:rPr>
    </w:lvl>
    <w:lvl w:ilvl="4" w:tplc="04160003" w:tentative="1">
      <w:start w:val="1"/>
      <w:numFmt w:val="bullet"/>
      <w:lvlText w:val="o"/>
      <w:lvlJc w:val="left"/>
      <w:pPr>
        <w:ind w:left="4251" w:hanging="360"/>
      </w:pPr>
      <w:rPr>
        <w:rFonts w:ascii="Courier New" w:hAnsi="Courier New" w:cs="Courier New" w:hint="default"/>
      </w:rPr>
    </w:lvl>
    <w:lvl w:ilvl="5" w:tplc="04160005" w:tentative="1">
      <w:start w:val="1"/>
      <w:numFmt w:val="bullet"/>
      <w:lvlText w:val=""/>
      <w:lvlJc w:val="left"/>
      <w:pPr>
        <w:ind w:left="4971" w:hanging="360"/>
      </w:pPr>
      <w:rPr>
        <w:rFonts w:ascii="Wingdings" w:hAnsi="Wingdings" w:hint="default"/>
      </w:rPr>
    </w:lvl>
    <w:lvl w:ilvl="6" w:tplc="04160001" w:tentative="1">
      <w:start w:val="1"/>
      <w:numFmt w:val="bullet"/>
      <w:lvlText w:val=""/>
      <w:lvlJc w:val="left"/>
      <w:pPr>
        <w:ind w:left="5691" w:hanging="360"/>
      </w:pPr>
      <w:rPr>
        <w:rFonts w:ascii="Symbol" w:hAnsi="Symbol" w:hint="default"/>
      </w:rPr>
    </w:lvl>
    <w:lvl w:ilvl="7" w:tplc="04160003" w:tentative="1">
      <w:start w:val="1"/>
      <w:numFmt w:val="bullet"/>
      <w:lvlText w:val="o"/>
      <w:lvlJc w:val="left"/>
      <w:pPr>
        <w:ind w:left="6411" w:hanging="360"/>
      </w:pPr>
      <w:rPr>
        <w:rFonts w:ascii="Courier New" w:hAnsi="Courier New" w:cs="Courier New" w:hint="default"/>
      </w:rPr>
    </w:lvl>
    <w:lvl w:ilvl="8" w:tplc="04160005" w:tentative="1">
      <w:start w:val="1"/>
      <w:numFmt w:val="bullet"/>
      <w:lvlText w:val=""/>
      <w:lvlJc w:val="left"/>
      <w:pPr>
        <w:ind w:left="7131" w:hanging="360"/>
      </w:pPr>
      <w:rPr>
        <w:rFonts w:ascii="Wingdings" w:hAnsi="Wingdings" w:hint="default"/>
      </w:rPr>
    </w:lvl>
  </w:abstractNum>
  <w:abstractNum w:abstractNumId="21">
    <w:nsid w:val="221A6AA8"/>
    <w:multiLevelType w:val="hybridMultilevel"/>
    <w:tmpl w:val="090C4D00"/>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2">
    <w:nsid w:val="26BF1433"/>
    <w:multiLevelType w:val="hybridMultilevel"/>
    <w:tmpl w:val="5F22342C"/>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3">
    <w:nsid w:val="29C244D9"/>
    <w:multiLevelType w:val="hybridMultilevel"/>
    <w:tmpl w:val="EE2EFAD6"/>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4">
    <w:nsid w:val="3045013A"/>
    <w:multiLevelType w:val="hybridMultilevel"/>
    <w:tmpl w:val="6EF2BDE8"/>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5">
    <w:nsid w:val="31095EF3"/>
    <w:multiLevelType w:val="hybridMultilevel"/>
    <w:tmpl w:val="27F662B6"/>
    <w:lvl w:ilvl="0" w:tplc="54A82F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31303807"/>
    <w:multiLevelType w:val="hybridMultilevel"/>
    <w:tmpl w:val="5E3EFE50"/>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7">
    <w:nsid w:val="3AD0029A"/>
    <w:multiLevelType w:val="hybridMultilevel"/>
    <w:tmpl w:val="F36E76A4"/>
    <w:lvl w:ilvl="0" w:tplc="04160017">
      <w:start w:val="1"/>
      <w:numFmt w:val="lowerLetter"/>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28">
    <w:nsid w:val="3B2E1EAF"/>
    <w:multiLevelType w:val="hybridMultilevel"/>
    <w:tmpl w:val="B29C81B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9">
    <w:nsid w:val="433336F2"/>
    <w:multiLevelType w:val="hybridMultilevel"/>
    <w:tmpl w:val="5942A852"/>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0">
    <w:nsid w:val="454409F7"/>
    <w:multiLevelType w:val="hybridMultilevel"/>
    <w:tmpl w:val="166EF68C"/>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1">
    <w:nsid w:val="45A87418"/>
    <w:multiLevelType w:val="hybridMultilevel"/>
    <w:tmpl w:val="0DE8CECC"/>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2">
    <w:nsid w:val="45F51080"/>
    <w:multiLevelType w:val="hybridMultilevel"/>
    <w:tmpl w:val="E0883E54"/>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3">
    <w:nsid w:val="47F07BCA"/>
    <w:multiLevelType w:val="hybridMultilevel"/>
    <w:tmpl w:val="7200084E"/>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4">
    <w:nsid w:val="4994663C"/>
    <w:multiLevelType w:val="hybridMultilevel"/>
    <w:tmpl w:val="974CD566"/>
    <w:lvl w:ilvl="0" w:tplc="1F82346C">
      <w:start w:val="1"/>
      <w:numFmt w:val="bullet"/>
      <w:pStyle w:val="marcadoreseXe"/>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5">
    <w:nsid w:val="4AF304AD"/>
    <w:multiLevelType w:val="hybridMultilevel"/>
    <w:tmpl w:val="349CD58C"/>
    <w:lvl w:ilvl="0" w:tplc="B868E908">
      <w:start w:val="1"/>
      <w:numFmt w:val="bullet"/>
      <w:pStyle w:val="CabealhodoSumrio11"/>
      <w:lvlText w:val=""/>
      <w:lvlJc w:val="left"/>
      <w:pPr>
        <w:ind w:left="1429" w:hanging="360"/>
      </w:pPr>
      <w:rPr>
        <w:rFonts w:ascii="Symbol" w:hAnsi="Symbol" w:hint="default"/>
        <w:b/>
        <w:i w:val="0"/>
        <w:color w:val="8496B0"/>
        <w:sz w:val="20"/>
      </w:rPr>
    </w:lvl>
    <w:lvl w:ilvl="1" w:tplc="04160003" w:tentative="1">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6">
    <w:nsid w:val="4D533973"/>
    <w:multiLevelType w:val="hybridMultilevel"/>
    <w:tmpl w:val="5F244890"/>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7">
    <w:nsid w:val="4D905263"/>
    <w:multiLevelType w:val="hybridMultilevel"/>
    <w:tmpl w:val="AC363DAA"/>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8">
    <w:nsid w:val="4E166A5A"/>
    <w:multiLevelType w:val="hybridMultilevel"/>
    <w:tmpl w:val="90881D3A"/>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9">
    <w:nsid w:val="52473E53"/>
    <w:multiLevelType w:val="hybridMultilevel"/>
    <w:tmpl w:val="6406C940"/>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40">
    <w:nsid w:val="578546E9"/>
    <w:multiLevelType w:val="hybridMultilevel"/>
    <w:tmpl w:val="9B12A56E"/>
    <w:lvl w:ilvl="0" w:tplc="1FBEFD50">
      <w:start w:val="1"/>
      <w:numFmt w:val="lowerLetter"/>
      <w:pStyle w:val="Bulletabc"/>
      <w:lvlText w:val="%1)"/>
      <w:lvlJc w:val="left"/>
      <w:pPr>
        <w:ind w:left="1443" w:hanging="360"/>
      </w:pPr>
      <w:rPr>
        <w:rFonts w:hint="default"/>
        <w:color w:val="8496B0" w:themeColor="text2" w:themeTint="99"/>
      </w:rPr>
    </w:lvl>
    <w:lvl w:ilvl="1" w:tplc="04160019" w:tentative="1">
      <w:start w:val="1"/>
      <w:numFmt w:val="lowerLetter"/>
      <w:lvlText w:val="%2."/>
      <w:lvlJc w:val="left"/>
      <w:pPr>
        <w:ind w:left="2163" w:hanging="360"/>
      </w:pPr>
    </w:lvl>
    <w:lvl w:ilvl="2" w:tplc="0416001B" w:tentative="1">
      <w:start w:val="1"/>
      <w:numFmt w:val="lowerRoman"/>
      <w:lvlText w:val="%3."/>
      <w:lvlJc w:val="right"/>
      <w:pPr>
        <w:ind w:left="2883" w:hanging="180"/>
      </w:pPr>
    </w:lvl>
    <w:lvl w:ilvl="3" w:tplc="0416000F" w:tentative="1">
      <w:start w:val="1"/>
      <w:numFmt w:val="decimal"/>
      <w:lvlText w:val="%4."/>
      <w:lvlJc w:val="left"/>
      <w:pPr>
        <w:ind w:left="3603" w:hanging="360"/>
      </w:pPr>
    </w:lvl>
    <w:lvl w:ilvl="4" w:tplc="04160019" w:tentative="1">
      <w:start w:val="1"/>
      <w:numFmt w:val="lowerLetter"/>
      <w:lvlText w:val="%5."/>
      <w:lvlJc w:val="left"/>
      <w:pPr>
        <w:ind w:left="4323" w:hanging="360"/>
      </w:pPr>
    </w:lvl>
    <w:lvl w:ilvl="5" w:tplc="0416001B" w:tentative="1">
      <w:start w:val="1"/>
      <w:numFmt w:val="lowerRoman"/>
      <w:lvlText w:val="%6."/>
      <w:lvlJc w:val="right"/>
      <w:pPr>
        <w:ind w:left="5043" w:hanging="180"/>
      </w:pPr>
    </w:lvl>
    <w:lvl w:ilvl="6" w:tplc="0416000F" w:tentative="1">
      <w:start w:val="1"/>
      <w:numFmt w:val="decimal"/>
      <w:lvlText w:val="%7."/>
      <w:lvlJc w:val="left"/>
      <w:pPr>
        <w:ind w:left="5763" w:hanging="360"/>
      </w:pPr>
    </w:lvl>
    <w:lvl w:ilvl="7" w:tplc="04160019" w:tentative="1">
      <w:start w:val="1"/>
      <w:numFmt w:val="lowerLetter"/>
      <w:lvlText w:val="%8."/>
      <w:lvlJc w:val="left"/>
      <w:pPr>
        <w:ind w:left="6483" w:hanging="360"/>
      </w:pPr>
    </w:lvl>
    <w:lvl w:ilvl="8" w:tplc="0416001B" w:tentative="1">
      <w:start w:val="1"/>
      <w:numFmt w:val="lowerRoman"/>
      <w:lvlText w:val="%9."/>
      <w:lvlJc w:val="right"/>
      <w:pPr>
        <w:ind w:left="7203" w:hanging="180"/>
      </w:pPr>
    </w:lvl>
  </w:abstractNum>
  <w:abstractNum w:abstractNumId="41">
    <w:nsid w:val="60416868"/>
    <w:multiLevelType w:val="hybridMultilevel"/>
    <w:tmpl w:val="CD3AB166"/>
    <w:lvl w:ilvl="0" w:tplc="07302174">
      <w:start w:val="1"/>
      <w:numFmt w:val="bullet"/>
      <w:pStyle w:val="Bullet"/>
      <w:lvlText w:val=""/>
      <w:lvlJc w:val="left"/>
      <w:pPr>
        <w:ind w:left="720" w:hanging="360"/>
      </w:pPr>
      <w:rPr>
        <w:rFonts w:ascii="Symbol" w:hAnsi="Symbol" w:hint="default"/>
        <w:color w:val="8496B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nsid w:val="6C751A63"/>
    <w:multiLevelType w:val="hybridMultilevel"/>
    <w:tmpl w:val="023CF138"/>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43">
    <w:nsid w:val="6E6F775A"/>
    <w:multiLevelType w:val="hybridMultilevel"/>
    <w:tmpl w:val="C158BD64"/>
    <w:lvl w:ilvl="0" w:tplc="27C284A8">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44">
    <w:nsid w:val="71AA5A7A"/>
    <w:multiLevelType w:val="hybridMultilevel"/>
    <w:tmpl w:val="916078FE"/>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45">
    <w:nsid w:val="71BF79C6"/>
    <w:multiLevelType w:val="multilevel"/>
    <w:tmpl w:val="8BD271A0"/>
    <w:lvl w:ilvl="0">
      <w:start w:val="1"/>
      <w:numFmt w:val="lowerLetter"/>
      <w:pStyle w:val="marcadoreXeletras"/>
      <w:lvlText w:val="%1."/>
      <w:lvlJc w:val="left"/>
      <w:pPr>
        <w:tabs>
          <w:tab w:val="num" w:pos="1418"/>
        </w:tabs>
        <w:ind w:left="1418" w:hanging="284"/>
      </w:pPr>
      <w:rPr>
        <w:rFonts w:ascii="Tahoma" w:hAnsi="Tahoma" w:hint="default"/>
        <w:b w:val="0"/>
        <w:i w:val="0"/>
        <w:color w:val="auto"/>
        <w:spacing w:val="0"/>
        <w:sz w:val="20"/>
        <w:szCs w:val="20"/>
        <w:effect w:val="none"/>
      </w:rPr>
    </w:lvl>
    <w:lvl w:ilvl="1">
      <w:start w:val="1"/>
      <w:numFmt w:val="decimal"/>
      <w:lvlText w:val="%1.%2."/>
      <w:lvlJc w:val="left"/>
      <w:pPr>
        <w:tabs>
          <w:tab w:val="num" w:pos="1871"/>
        </w:tabs>
        <w:ind w:left="1871" w:hanging="453"/>
      </w:pPr>
      <w:rPr>
        <w:rFonts w:ascii="Tahoma" w:hAnsi="Tahoma" w:hint="default"/>
        <w:b w:val="0"/>
        <w:i w:val="0"/>
        <w:color w:val="auto"/>
        <w:spacing w:val="0"/>
        <w:sz w:val="20"/>
        <w:szCs w:val="20"/>
        <w:u w:color="000000"/>
      </w:rPr>
    </w:lvl>
    <w:lvl w:ilvl="2">
      <w:start w:val="1"/>
      <w:numFmt w:val="decimal"/>
      <w:lvlText w:val="%1.%2.%3."/>
      <w:lvlJc w:val="left"/>
      <w:pPr>
        <w:tabs>
          <w:tab w:val="num" w:pos="2381"/>
        </w:tabs>
        <w:ind w:left="2381" w:hanging="680"/>
      </w:pPr>
      <w:rPr>
        <w:rFonts w:ascii="Tahoma" w:hAnsi="Tahoma" w:hint="default"/>
        <w:b w:val="0"/>
        <w:i w:val="0"/>
        <w:spacing w:val="0"/>
        <w:sz w:val="20"/>
        <w:szCs w:val="20"/>
      </w:rPr>
    </w:lvl>
    <w:lvl w:ilvl="3">
      <w:start w:val="1"/>
      <w:numFmt w:val="decimal"/>
      <w:lvlText w:val="%1.%2.%3.%4."/>
      <w:lvlJc w:val="left"/>
      <w:pPr>
        <w:tabs>
          <w:tab w:val="num" w:pos="2268"/>
        </w:tabs>
        <w:ind w:left="2268" w:hanging="283"/>
      </w:pPr>
      <w:rPr>
        <w:rFonts w:ascii="Tahoma" w:hAnsi="Tahoma" w:hint="default"/>
        <w:b w:val="0"/>
        <w:i w:val="0"/>
        <w:spacing w:val="0"/>
        <w:sz w:val="20"/>
        <w:szCs w:val="20"/>
      </w:rPr>
    </w:lvl>
    <w:lvl w:ilvl="4">
      <w:start w:val="1"/>
      <w:numFmt w:val="none"/>
      <w:lvlText w:val=""/>
      <w:lvlJc w:val="left"/>
      <w:pPr>
        <w:tabs>
          <w:tab w:val="num" w:pos="710"/>
        </w:tabs>
        <w:ind w:left="710" w:hanging="284"/>
      </w:pPr>
      <w:rPr>
        <w:rFonts w:hint="default"/>
        <w:b w:val="0"/>
        <w:i w:val="0"/>
        <w:spacing w:val="0"/>
        <w:sz w:val="24"/>
      </w:rPr>
    </w:lvl>
    <w:lvl w:ilvl="5">
      <w:start w:val="1"/>
      <w:numFmt w:val="none"/>
      <w:lvlText w:val=""/>
      <w:lvlJc w:val="left"/>
      <w:pPr>
        <w:tabs>
          <w:tab w:val="num" w:pos="284"/>
        </w:tabs>
        <w:ind w:left="284" w:hanging="284"/>
      </w:pPr>
      <w:rPr>
        <w:rFonts w:hint="default"/>
        <w:b w:val="0"/>
        <w:i w:val="0"/>
        <w:spacing w:val="0"/>
        <w:sz w:val="24"/>
        <w:szCs w:val="24"/>
      </w:rPr>
    </w:lvl>
    <w:lvl w:ilvl="6">
      <w:start w:val="1"/>
      <w:numFmt w:val="none"/>
      <w:lvlText w:val=""/>
      <w:lvlJc w:val="left"/>
      <w:pPr>
        <w:tabs>
          <w:tab w:val="num" w:pos="1800"/>
        </w:tabs>
        <w:ind w:left="1800" w:hanging="1800"/>
      </w:pPr>
      <w:rPr>
        <w:rFonts w:hint="default"/>
      </w:rPr>
    </w:lvl>
    <w:lvl w:ilvl="7">
      <w:start w:val="1"/>
      <w:numFmt w:val="none"/>
      <w:lvlText w:val=""/>
      <w:lvlJc w:val="left"/>
      <w:pPr>
        <w:tabs>
          <w:tab w:val="num" w:pos="2160"/>
        </w:tabs>
        <w:ind w:left="2160" w:hanging="2160"/>
      </w:pPr>
      <w:rPr>
        <w:rFonts w:hint="default"/>
      </w:rPr>
    </w:lvl>
    <w:lvl w:ilvl="8">
      <w:start w:val="1"/>
      <w:numFmt w:val="none"/>
      <w:lvlText w:val=""/>
      <w:lvlJc w:val="left"/>
      <w:pPr>
        <w:tabs>
          <w:tab w:val="num" w:pos="2520"/>
        </w:tabs>
        <w:ind w:left="2520" w:hanging="2520"/>
      </w:pPr>
      <w:rPr>
        <w:rFonts w:hint="default"/>
      </w:rPr>
    </w:lvl>
  </w:abstractNum>
  <w:abstractNum w:abstractNumId="46">
    <w:nsid w:val="71E81647"/>
    <w:multiLevelType w:val="hybridMultilevel"/>
    <w:tmpl w:val="89D885A6"/>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start w:val="1"/>
      <w:numFmt w:val="bullet"/>
      <w:lvlText w:val=""/>
      <w:lvlJc w:val="left"/>
      <w:pPr>
        <w:ind w:left="3011" w:hanging="360"/>
      </w:pPr>
      <w:rPr>
        <w:rFonts w:ascii="Wingdings" w:hAnsi="Wingdings" w:hint="default"/>
      </w:rPr>
    </w:lvl>
    <w:lvl w:ilvl="3" w:tplc="04160001">
      <w:start w:val="1"/>
      <w:numFmt w:val="bullet"/>
      <w:lvlText w:val=""/>
      <w:lvlJc w:val="left"/>
      <w:pPr>
        <w:ind w:left="3731" w:hanging="360"/>
      </w:pPr>
      <w:rPr>
        <w:rFonts w:ascii="Symbol" w:hAnsi="Symbol" w:hint="default"/>
      </w:rPr>
    </w:lvl>
    <w:lvl w:ilvl="4" w:tplc="04160003">
      <w:start w:val="1"/>
      <w:numFmt w:val="bullet"/>
      <w:lvlText w:val="o"/>
      <w:lvlJc w:val="left"/>
      <w:pPr>
        <w:ind w:left="4451" w:hanging="360"/>
      </w:pPr>
      <w:rPr>
        <w:rFonts w:ascii="Courier New" w:hAnsi="Courier New" w:cs="Courier New" w:hint="default"/>
      </w:rPr>
    </w:lvl>
    <w:lvl w:ilvl="5" w:tplc="04160005">
      <w:start w:val="1"/>
      <w:numFmt w:val="bullet"/>
      <w:lvlText w:val=""/>
      <w:lvlJc w:val="left"/>
      <w:pPr>
        <w:ind w:left="5171" w:hanging="360"/>
      </w:pPr>
      <w:rPr>
        <w:rFonts w:ascii="Wingdings" w:hAnsi="Wingdings" w:hint="default"/>
      </w:rPr>
    </w:lvl>
    <w:lvl w:ilvl="6" w:tplc="04160001">
      <w:start w:val="1"/>
      <w:numFmt w:val="bullet"/>
      <w:lvlText w:val=""/>
      <w:lvlJc w:val="left"/>
      <w:pPr>
        <w:ind w:left="5891" w:hanging="360"/>
      </w:pPr>
      <w:rPr>
        <w:rFonts w:ascii="Symbol" w:hAnsi="Symbol" w:hint="default"/>
      </w:rPr>
    </w:lvl>
    <w:lvl w:ilvl="7" w:tplc="04160003">
      <w:start w:val="1"/>
      <w:numFmt w:val="bullet"/>
      <w:lvlText w:val="o"/>
      <w:lvlJc w:val="left"/>
      <w:pPr>
        <w:ind w:left="6611" w:hanging="360"/>
      </w:pPr>
      <w:rPr>
        <w:rFonts w:ascii="Courier New" w:hAnsi="Courier New" w:cs="Courier New" w:hint="default"/>
      </w:rPr>
    </w:lvl>
    <w:lvl w:ilvl="8" w:tplc="04160005">
      <w:start w:val="1"/>
      <w:numFmt w:val="bullet"/>
      <w:lvlText w:val=""/>
      <w:lvlJc w:val="left"/>
      <w:pPr>
        <w:ind w:left="7331" w:hanging="360"/>
      </w:pPr>
      <w:rPr>
        <w:rFonts w:ascii="Wingdings" w:hAnsi="Wingdings" w:hint="default"/>
      </w:rPr>
    </w:lvl>
  </w:abstractNum>
  <w:abstractNum w:abstractNumId="47">
    <w:nsid w:val="79057D61"/>
    <w:multiLevelType w:val="multilevel"/>
    <w:tmpl w:val="1BB0B8E6"/>
    <w:lvl w:ilvl="0">
      <w:start w:val="4"/>
      <w:numFmt w:val="decimal"/>
      <w:lvlText w:val="%1"/>
      <w:lvlJc w:val="left"/>
      <w:pPr>
        <w:ind w:left="360" w:hanging="360"/>
      </w:pPr>
      <w:rPr>
        <w:rFonts w:hint="default"/>
      </w:rPr>
    </w:lvl>
    <w:lvl w:ilvl="1">
      <w:start w:val="1"/>
      <w:numFmt w:val="decimal"/>
      <w:pStyle w:val="Emap2"/>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8">
    <w:nsid w:val="7AE741F3"/>
    <w:multiLevelType w:val="hybridMultilevel"/>
    <w:tmpl w:val="890C192E"/>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49">
    <w:nsid w:val="7C134205"/>
    <w:multiLevelType w:val="hybridMultilevel"/>
    <w:tmpl w:val="1108C85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0">
    <w:nsid w:val="7EB82B34"/>
    <w:multiLevelType w:val="hybridMultilevel"/>
    <w:tmpl w:val="38B00FFE"/>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nsid w:val="7ED6303B"/>
    <w:multiLevelType w:val="hybridMultilevel"/>
    <w:tmpl w:val="1B026C9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2">
    <w:nsid w:val="7F970B02"/>
    <w:multiLevelType w:val="hybridMultilevel"/>
    <w:tmpl w:val="E2F0C57A"/>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num w:numId="1">
    <w:abstractNumId w:val="45"/>
  </w:num>
  <w:num w:numId="2">
    <w:abstractNumId w:val="18"/>
  </w:num>
  <w:num w:numId="3">
    <w:abstractNumId w:val="34"/>
  </w:num>
  <w:num w:numId="4">
    <w:abstractNumId w:val="38"/>
  </w:num>
  <w:num w:numId="5">
    <w:abstractNumId w:val="41"/>
  </w:num>
  <w:num w:numId="6">
    <w:abstractNumId w:val="35"/>
  </w:num>
  <w:num w:numId="7">
    <w:abstractNumId w:val="40"/>
  </w:num>
  <w:num w:numId="8">
    <w:abstractNumId w:val="15"/>
  </w:num>
  <w:num w:numId="9">
    <w:abstractNumId w:val="12"/>
  </w:num>
  <w:num w:numId="10">
    <w:abstractNumId w:val="24"/>
  </w:num>
  <w:num w:numId="11">
    <w:abstractNumId w:val="6"/>
  </w:num>
  <w:num w:numId="12">
    <w:abstractNumId w:val="29"/>
  </w:num>
  <w:num w:numId="13">
    <w:abstractNumId w:val="1"/>
  </w:num>
  <w:num w:numId="14">
    <w:abstractNumId w:val="30"/>
  </w:num>
  <w:num w:numId="15">
    <w:abstractNumId w:val="4"/>
  </w:num>
  <w:num w:numId="16">
    <w:abstractNumId w:val="22"/>
  </w:num>
  <w:num w:numId="17">
    <w:abstractNumId w:val="31"/>
  </w:num>
  <w:num w:numId="18">
    <w:abstractNumId w:val="0"/>
  </w:num>
  <w:num w:numId="19">
    <w:abstractNumId w:val="17"/>
  </w:num>
  <w:num w:numId="20">
    <w:abstractNumId w:val="23"/>
  </w:num>
  <w:num w:numId="21">
    <w:abstractNumId w:val="9"/>
  </w:num>
  <w:num w:numId="22">
    <w:abstractNumId w:val="36"/>
  </w:num>
  <w:num w:numId="23">
    <w:abstractNumId w:val="8"/>
  </w:num>
  <w:num w:numId="24">
    <w:abstractNumId w:val="21"/>
  </w:num>
  <w:num w:numId="25">
    <w:abstractNumId w:val="26"/>
  </w:num>
  <w:num w:numId="26">
    <w:abstractNumId w:val="33"/>
  </w:num>
  <w:num w:numId="27">
    <w:abstractNumId w:val="3"/>
  </w:num>
  <w:num w:numId="28">
    <w:abstractNumId w:val="52"/>
  </w:num>
  <w:num w:numId="29">
    <w:abstractNumId w:val="2"/>
  </w:num>
  <w:num w:numId="30">
    <w:abstractNumId w:val="42"/>
  </w:num>
  <w:num w:numId="31">
    <w:abstractNumId w:val="37"/>
  </w:num>
  <w:num w:numId="32">
    <w:abstractNumId w:val="11"/>
  </w:num>
  <w:num w:numId="33">
    <w:abstractNumId w:val="47"/>
  </w:num>
  <w:num w:numId="34">
    <w:abstractNumId w:val="46"/>
  </w:num>
  <w:num w:numId="35">
    <w:abstractNumId w:val="44"/>
  </w:num>
  <w:num w:numId="36">
    <w:abstractNumId w:val="14"/>
  </w:num>
  <w:num w:numId="37">
    <w:abstractNumId w:val="5"/>
  </w:num>
  <w:num w:numId="38">
    <w:abstractNumId w:val="39"/>
  </w:num>
  <w:num w:numId="39">
    <w:abstractNumId w:val="13"/>
  </w:num>
  <w:num w:numId="40">
    <w:abstractNumId w:val="50"/>
  </w:num>
  <w:num w:numId="41">
    <w:abstractNumId w:val="10"/>
  </w:num>
  <w:num w:numId="42">
    <w:abstractNumId w:val="7"/>
  </w:num>
  <w:num w:numId="43">
    <w:abstractNumId w:val="27"/>
  </w:num>
  <w:num w:numId="44">
    <w:abstractNumId w:val="25"/>
  </w:num>
  <w:num w:numId="45">
    <w:abstractNumId w:val="28"/>
  </w:num>
  <w:num w:numId="46">
    <w:abstractNumId w:val="20"/>
  </w:num>
  <w:num w:numId="47">
    <w:abstractNumId w:val="49"/>
  </w:num>
  <w:num w:numId="48">
    <w:abstractNumId w:val="43"/>
  </w:num>
  <w:num w:numId="49">
    <w:abstractNumId w:val="51"/>
  </w:num>
  <w:num w:numId="50">
    <w:abstractNumId w:val="19"/>
  </w:num>
  <w:num w:numId="51">
    <w:abstractNumId w:val="16"/>
  </w:num>
  <w:num w:numId="52">
    <w:abstractNumId w:val="32"/>
  </w:num>
  <w:num w:numId="53">
    <w:abstractNumId w:val="48"/>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activeWritingStyle w:appName="MSWord" w:lang="pt-BR" w:vendorID="64" w:dllVersion="6" w:nlCheck="1" w:checkStyle="0"/>
  <w:activeWritingStyle w:appName="MSWord" w:lang="en-US" w:vendorID="64" w:dllVersion="6" w:nlCheck="1" w:checkStyle="1"/>
  <w:activeWritingStyle w:appName="MSWord" w:lang="es-ES" w:vendorID="64" w:dllVersion="6" w:nlCheck="1" w:checkStyle="1"/>
  <w:activeWritingStyle w:appName="MSWord" w:lang="es-419" w:vendorID="64" w:dllVersion="6" w:nlCheck="1" w:checkStyle="1"/>
  <w:activeWritingStyle w:appName="MSWord" w:lang="pt-BR" w:vendorID="64" w:dllVersion="0" w:nlCheck="1" w:checkStyle="0"/>
  <w:activeWritingStyle w:appName="MSWord" w:lang="en-US" w:vendorID="64" w:dllVersion="0" w:nlCheck="1" w:checkStyle="0"/>
  <w:activeWritingStyle w:appName="MSWord" w:lang="pt-BR" w:vendorID="64" w:dllVersion="131078" w:nlCheck="1" w:checkStyle="0"/>
  <w:proofState w:spelling="clean" w:grammar="clean"/>
  <w:defaultTabStop w:val="709"/>
  <w:hyphenationZone w:val="425"/>
  <w:drawingGridHorizontalSpacing w:val="110"/>
  <w:displayHorizontalDrawingGridEvery w:val="2"/>
  <w:characterSpacingControl w:val="doNotCompress"/>
  <w:hdrShapeDefaults>
    <o:shapedefaults v:ext="edit" spidmax="2050">
      <o:colormru v:ext="edit" colors="#a88800,#c30,#330,yellow,black,#f90,#fc0,#d2aa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4455"/>
    <w:rsid w:val="00000093"/>
    <w:rsid w:val="000008F7"/>
    <w:rsid w:val="00000B46"/>
    <w:rsid w:val="00002737"/>
    <w:rsid w:val="00002B41"/>
    <w:rsid w:val="00003508"/>
    <w:rsid w:val="00003BE4"/>
    <w:rsid w:val="00003BE9"/>
    <w:rsid w:val="0000408F"/>
    <w:rsid w:val="00004259"/>
    <w:rsid w:val="00004274"/>
    <w:rsid w:val="000047F2"/>
    <w:rsid w:val="00004E5E"/>
    <w:rsid w:val="00004E99"/>
    <w:rsid w:val="0000551D"/>
    <w:rsid w:val="000055A4"/>
    <w:rsid w:val="00005AF7"/>
    <w:rsid w:val="00006039"/>
    <w:rsid w:val="000061FA"/>
    <w:rsid w:val="000064AC"/>
    <w:rsid w:val="00007236"/>
    <w:rsid w:val="0000741B"/>
    <w:rsid w:val="000074EB"/>
    <w:rsid w:val="00007DC0"/>
    <w:rsid w:val="00007F1B"/>
    <w:rsid w:val="00007FDE"/>
    <w:rsid w:val="000109DE"/>
    <w:rsid w:val="0001103A"/>
    <w:rsid w:val="00011081"/>
    <w:rsid w:val="0001154B"/>
    <w:rsid w:val="0001168A"/>
    <w:rsid w:val="00011AFC"/>
    <w:rsid w:val="00011CB1"/>
    <w:rsid w:val="00011F82"/>
    <w:rsid w:val="00011FE6"/>
    <w:rsid w:val="00012695"/>
    <w:rsid w:val="00012837"/>
    <w:rsid w:val="00012FF7"/>
    <w:rsid w:val="00013351"/>
    <w:rsid w:val="000135B2"/>
    <w:rsid w:val="000137B9"/>
    <w:rsid w:val="000138EA"/>
    <w:rsid w:val="00013BD8"/>
    <w:rsid w:val="000145E0"/>
    <w:rsid w:val="00014615"/>
    <w:rsid w:val="000147E8"/>
    <w:rsid w:val="00014906"/>
    <w:rsid w:val="0001495A"/>
    <w:rsid w:val="00014B6B"/>
    <w:rsid w:val="00014C9C"/>
    <w:rsid w:val="000157D7"/>
    <w:rsid w:val="00015E6A"/>
    <w:rsid w:val="000168E9"/>
    <w:rsid w:val="00016EC1"/>
    <w:rsid w:val="00017A93"/>
    <w:rsid w:val="00017FA0"/>
    <w:rsid w:val="00020075"/>
    <w:rsid w:val="00020111"/>
    <w:rsid w:val="0002051F"/>
    <w:rsid w:val="00020ACB"/>
    <w:rsid w:val="00020BCC"/>
    <w:rsid w:val="00021543"/>
    <w:rsid w:val="00021545"/>
    <w:rsid w:val="00021791"/>
    <w:rsid w:val="00021D97"/>
    <w:rsid w:val="0002281D"/>
    <w:rsid w:val="00022F59"/>
    <w:rsid w:val="000246AD"/>
    <w:rsid w:val="00024F04"/>
    <w:rsid w:val="00025305"/>
    <w:rsid w:val="00025D20"/>
    <w:rsid w:val="000269E1"/>
    <w:rsid w:val="00026B52"/>
    <w:rsid w:val="00027212"/>
    <w:rsid w:val="00027493"/>
    <w:rsid w:val="00027687"/>
    <w:rsid w:val="00027A1D"/>
    <w:rsid w:val="00027B93"/>
    <w:rsid w:val="00030427"/>
    <w:rsid w:val="00030578"/>
    <w:rsid w:val="000308C9"/>
    <w:rsid w:val="00031449"/>
    <w:rsid w:val="00031B90"/>
    <w:rsid w:val="00031CF7"/>
    <w:rsid w:val="00031F4D"/>
    <w:rsid w:val="00032ADA"/>
    <w:rsid w:val="00032C26"/>
    <w:rsid w:val="00033384"/>
    <w:rsid w:val="0003360F"/>
    <w:rsid w:val="000336F9"/>
    <w:rsid w:val="000337D2"/>
    <w:rsid w:val="000338EC"/>
    <w:rsid w:val="000339FE"/>
    <w:rsid w:val="00033ADA"/>
    <w:rsid w:val="000342B3"/>
    <w:rsid w:val="000346BB"/>
    <w:rsid w:val="00034B1E"/>
    <w:rsid w:val="00034E1E"/>
    <w:rsid w:val="000363C1"/>
    <w:rsid w:val="0003728A"/>
    <w:rsid w:val="00037449"/>
    <w:rsid w:val="00037919"/>
    <w:rsid w:val="00040288"/>
    <w:rsid w:val="000402A1"/>
    <w:rsid w:val="000406A1"/>
    <w:rsid w:val="0004094D"/>
    <w:rsid w:val="00040AF6"/>
    <w:rsid w:val="00040C3C"/>
    <w:rsid w:val="00040D0D"/>
    <w:rsid w:val="00040D67"/>
    <w:rsid w:val="00040E3A"/>
    <w:rsid w:val="00040FD5"/>
    <w:rsid w:val="00041732"/>
    <w:rsid w:val="0004176A"/>
    <w:rsid w:val="00041778"/>
    <w:rsid w:val="00041ADA"/>
    <w:rsid w:val="00041FF6"/>
    <w:rsid w:val="00042722"/>
    <w:rsid w:val="0004298B"/>
    <w:rsid w:val="00043787"/>
    <w:rsid w:val="00043C51"/>
    <w:rsid w:val="00044527"/>
    <w:rsid w:val="000448F3"/>
    <w:rsid w:val="00044F4D"/>
    <w:rsid w:val="000452D4"/>
    <w:rsid w:val="0004575B"/>
    <w:rsid w:val="000457B6"/>
    <w:rsid w:val="0004683A"/>
    <w:rsid w:val="000469D7"/>
    <w:rsid w:val="00047146"/>
    <w:rsid w:val="00047445"/>
    <w:rsid w:val="000476C7"/>
    <w:rsid w:val="00047BD6"/>
    <w:rsid w:val="000500F0"/>
    <w:rsid w:val="00050CE5"/>
    <w:rsid w:val="00050EA1"/>
    <w:rsid w:val="000513AE"/>
    <w:rsid w:val="0005180A"/>
    <w:rsid w:val="000518A0"/>
    <w:rsid w:val="000518C5"/>
    <w:rsid w:val="00051B86"/>
    <w:rsid w:val="00051D39"/>
    <w:rsid w:val="000521DA"/>
    <w:rsid w:val="00052A56"/>
    <w:rsid w:val="00052F59"/>
    <w:rsid w:val="0005326D"/>
    <w:rsid w:val="00053A01"/>
    <w:rsid w:val="00054E8A"/>
    <w:rsid w:val="0005506D"/>
    <w:rsid w:val="000552CC"/>
    <w:rsid w:val="000556AF"/>
    <w:rsid w:val="000558DC"/>
    <w:rsid w:val="00055BF9"/>
    <w:rsid w:val="00056A04"/>
    <w:rsid w:val="00056FB7"/>
    <w:rsid w:val="00057115"/>
    <w:rsid w:val="00057371"/>
    <w:rsid w:val="0005785F"/>
    <w:rsid w:val="00057A5C"/>
    <w:rsid w:val="00057BEF"/>
    <w:rsid w:val="000605E9"/>
    <w:rsid w:val="00060A8F"/>
    <w:rsid w:val="00061C82"/>
    <w:rsid w:val="00061D66"/>
    <w:rsid w:val="00062E3E"/>
    <w:rsid w:val="00063494"/>
    <w:rsid w:val="000639F3"/>
    <w:rsid w:val="00064AA3"/>
    <w:rsid w:val="00064C47"/>
    <w:rsid w:val="000651BC"/>
    <w:rsid w:val="00065750"/>
    <w:rsid w:val="00066312"/>
    <w:rsid w:val="0006645C"/>
    <w:rsid w:val="00066F2C"/>
    <w:rsid w:val="000671BC"/>
    <w:rsid w:val="0006726E"/>
    <w:rsid w:val="000675C8"/>
    <w:rsid w:val="00067DE1"/>
    <w:rsid w:val="000703A1"/>
    <w:rsid w:val="00070688"/>
    <w:rsid w:val="000707EE"/>
    <w:rsid w:val="00070C78"/>
    <w:rsid w:val="000715C5"/>
    <w:rsid w:val="00071656"/>
    <w:rsid w:val="00072117"/>
    <w:rsid w:val="00072694"/>
    <w:rsid w:val="0007275B"/>
    <w:rsid w:val="00072972"/>
    <w:rsid w:val="00072D29"/>
    <w:rsid w:val="0007356D"/>
    <w:rsid w:val="00073930"/>
    <w:rsid w:val="00073CF4"/>
    <w:rsid w:val="00074CA7"/>
    <w:rsid w:val="00074CF4"/>
    <w:rsid w:val="00075F40"/>
    <w:rsid w:val="00075FC7"/>
    <w:rsid w:val="0007605D"/>
    <w:rsid w:val="0007654D"/>
    <w:rsid w:val="000766BB"/>
    <w:rsid w:val="0007724A"/>
    <w:rsid w:val="00077281"/>
    <w:rsid w:val="000775D8"/>
    <w:rsid w:val="00077C6B"/>
    <w:rsid w:val="00080681"/>
    <w:rsid w:val="000809AD"/>
    <w:rsid w:val="00080C5B"/>
    <w:rsid w:val="00080F95"/>
    <w:rsid w:val="0008183C"/>
    <w:rsid w:val="00081A4B"/>
    <w:rsid w:val="00081C21"/>
    <w:rsid w:val="00081DB0"/>
    <w:rsid w:val="0008245D"/>
    <w:rsid w:val="00082A99"/>
    <w:rsid w:val="0008374C"/>
    <w:rsid w:val="000838C5"/>
    <w:rsid w:val="00084769"/>
    <w:rsid w:val="00084958"/>
    <w:rsid w:val="000858A7"/>
    <w:rsid w:val="00085A1A"/>
    <w:rsid w:val="00085B71"/>
    <w:rsid w:val="00086014"/>
    <w:rsid w:val="0008608E"/>
    <w:rsid w:val="0008624B"/>
    <w:rsid w:val="000863EA"/>
    <w:rsid w:val="00086C25"/>
    <w:rsid w:val="00086CCD"/>
    <w:rsid w:val="00086D35"/>
    <w:rsid w:val="00086E39"/>
    <w:rsid w:val="000870C7"/>
    <w:rsid w:val="0008730B"/>
    <w:rsid w:val="000876FF"/>
    <w:rsid w:val="000877B9"/>
    <w:rsid w:val="00087B38"/>
    <w:rsid w:val="00090100"/>
    <w:rsid w:val="00090661"/>
    <w:rsid w:val="00090824"/>
    <w:rsid w:val="00091031"/>
    <w:rsid w:val="00091131"/>
    <w:rsid w:val="000911AF"/>
    <w:rsid w:val="0009125E"/>
    <w:rsid w:val="00091576"/>
    <w:rsid w:val="00092110"/>
    <w:rsid w:val="00092273"/>
    <w:rsid w:val="000924EF"/>
    <w:rsid w:val="0009251B"/>
    <w:rsid w:val="00092A32"/>
    <w:rsid w:val="00092A9F"/>
    <w:rsid w:val="00092D0D"/>
    <w:rsid w:val="00092D2F"/>
    <w:rsid w:val="00092E9C"/>
    <w:rsid w:val="00092F85"/>
    <w:rsid w:val="00092FB4"/>
    <w:rsid w:val="0009335E"/>
    <w:rsid w:val="00093F64"/>
    <w:rsid w:val="000944CA"/>
    <w:rsid w:val="000945D4"/>
    <w:rsid w:val="00094708"/>
    <w:rsid w:val="00094881"/>
    <w:rsid w:val="000954B6"/>
    <w:rsid w:val="0009555C"/>
    <w:rsid w:val="000956F6"/>
    <w:rsid w:val="00095DDA"/>
    <w:rsid w:val="000968EE"/>
    <w:rsid w:val="00096BD9"/>
    <w:rsid w:val="00096EB0"/>
    <w:rsid w:val="00097D3E"/>
    <w:rsid w:val="000A0120"/>
    <w:rsid w:val="000A0188"/>
    <w:rsid w:val="000A0E72"/>
    <w:rsid w:val="000A1034"/>
    <w:rsid w:val="000A1140"/>
    <w:rsid w:val="000A1C46"/>
    <w:rsid w:val="000A1D0F"/>
    <w:rsid w:val="000A1E99"/>
    <w:rsid w:val="000A20DC"/>
    <w:rsid w:val="000A292C"/>
    <w:rsid w:val="000A2F41"/>
    <w:rsid w:val="000A4075"/>
    <w:rsid w:val="000A483F"/>
    <w:rsid w:val="000A4981"/>
    <w:rsid w:val="000A4C7D"/>
    <w:rsid w:val="000A4CBF"/>
    <w:rsid w:val="000A4CF3"/>
    <w:rsid w:val="000A54C7"/>
    <w:rsid w:val="000A5F85"/>
    <w:rsid w:val="000A64B9"/>
    <w:rsid w:val="000A70FB"/>
    <w:rsid w:val="000A7288"/>
    <w:rsid w:val="000A7EC6"/>
    <w:rsid w:val="000B0308"/>
    <w:rsid w:val="000B0887"/>
    <w:rsid w:val="000B1138"/>
    <w:rsid w:val="000B14DA"/>
    <w:rsid w:val="000B189A"/>
    <w:rsid w:val="000B195E"/>
    <w:rsid w:val="000B1D44"/>
    <w:rsid w:val="000B1E78"/>
    <w:rsid w:val="000B262A"/>
    <w:rsid w:val="000B27C0"/>
    <w:rsid w:val="000B2B06"/>
    <w:rsid w:val="000B2D76"/>
    <w:rsid w:val="000B314C"/>
    <w:rsid w:val="000B3536"/>
    <w:rsid w:val="000B3908"/>
    <w:rsid w:val="000B3B56"/>
    <w:rsid w:val="000B44FE"/>
    <w:rsid w:val="000B470F"/>
    <w:rsid w:val="000B52DD"/>
    <w:rsid w:val="000B53B3"/>
    <w:rsid w:val="000B574C"/>
    <w:rsid w:val="000B5B41"/>
    <w:rsid w:val="000B686B"/>
    <w:rsid w:val="000B726A"/>
    <w:rsid w:val="000B7FA3"/>
    <w:rsid w:val="000C056D"/>
    <w:rsid w:val="000C0A60"/>
    <w:rsid w:val="000C1F1B"/>
    <w:rsid w:val="000C24D8"/>
    <w:rsid w:val="000C32E2"/>
    <w:rsid w:val="000C3320"/>
    <w:rsid w:val="000C39FE"/>
    <w:rsid w:val="000C4418"/>
    <w:rsid w:val="000C4587"/>
    <w:rsid w:val="000C4784"/>
    <w:rsid w:val="000C48F7"/>
    <w:rsid w:val="000C49F8"/>
    <w:rsid w:val="000C5034"/>
    <w:rsid w:val="000C50EC"/>
    <w:rsid w:val="000C53AE"/>
    <w:rsid w:val="000C72F0"/>
    <w:rsid w:val="000C7611"/>
    <w:rsid w:val="000C777E"/>
    <w:rsid w:val="000C7DD5"/>
    <w:rsid w:val="000D0290"/>
    <w:rsid w:val="000D0377"/>
    <w:rsid w:val="000D0684"/>
    <w:rsid w:val="000D0BD6"/>
    <w:rsid w:val="000D13B9"/>
    <w:rsid w:val="000D146A"/>
    <w:rsid w:val="000D15B6"/>
    <w:rsid w:val="000D1FA1"/>
    <w:rsid w:val="000D27D8"/>
    <w:rsid w:val="000D2F0C"/>
    <w:rsid w:val="000D32EA"/>
    <w:rsid w:val="000D3F41"/>
    <w:rsid w:val="000D3FBE"/>
    <w:rsid w:val="000D4A06"/>
    <w:rsid w:val="000D4C77"/>
    <w:rsid w:val="000D4D20"/>
    <w:rsid w:val="000D4F06"/>
    <w:rsid w:val="000D512A"/>
    <w:rsid w:val="000D5707"/>
    <w:rsid w:val="000D5BDB"/>
    <w:rsid w:val="000D5E34"/>
    <w:rsid w:val="000D62CD"/>
    <w:rsid w:val="000D651D"/>
    <w:rsid w:val="000D75E9"/>
    <w:rsid w:val="000D76F1"/>
    <w:rsid w:val="000D7847"/>
    <w:rsid w:val="000D7CD9"/>
    <w:rsid w:val="000D7F28"/>
    <w:rsid w:val="000D7FBB"/>
    <w:rsid w:val="000E0271"/>
    <w:rsid w:val="000E0536"/>
    <w:rsid w:val="000E063D"/>
    <w:rsid w:val="000E08B8"/>
    <w:rsid w:val="000E0D7B"/>
    <w:rsid w:val="000E0E36"/>
    <w:rsid w:val="000E15D1"/>
    <w:rsid w:val="000E1C5E"/>
    <w:rsid w:val="000E1FC2"/>
    <w:rsid w:val="000E2722"/>
    <w:rsid w:val="000E272F"/>
    <w:rsid w:val="000E363A"/>
    <w:rsid w:val="000E3891"/>
    <w:rsid w:val="000E38A9"/>
    <w:rsid w:val="000E402C"/>
    <w:rsid w:val="000E4406"/>
    <w:rsid w:val="000E4454"/>
    <w:rsid w:val="000E4513"/>
    <w:rsid w:val="000E4F87"/>
    <w:rsid w:val="000E5281"/>
    <w:rsid w:val="000E555C"/>
    <w:rsid w:val="000E574E"/>
    <w:rsid w:val="000E5897"/>
    <w:rsid w:val="000E5AB6"/>
    <w:rsid w:val="000E5ACA"/>
    <w:rsid w:val="000E5C0F"/>
    <w:rsid w:val="000E5F93"/>
    <w:rsid w:val="000E615E"/>
    <w:rsid w:val="000E62FB"/>
    <w:rsid w:val="000E6573"/>
    <w:rsid w:val="000E6777"/>
    <w:rsid w:val="000E721F"/>
    <w:rsid w:val="000E72E5"/>
    <w:rsid w:val="000E73A7"/>
    <w:rsid w:val="000E7606"/>
    <w:rsid w:val="000E7873"/>
    <w:rsid w:val="000F1018"/>
    <w:rsid w:val="000F1918"/>
    <w:rsid w:val="000F1CB3"/>
    <w:rsid w:val="000F1FAE"/>
    <w:rsid w:val="000F242A"/>
    <w:rsid w:val="000F2B58"/>
    <w:rsid w:val="000F2BF2"/>
    <w:rsid w:val="000F32B1"/>
    <w:rsid w:val="000F3828"/>
    <w:rsid w:val="000F3D31"/>
    <w:rsid w:val="000F4268"/>
    <w:rsid w:val="000F42F5"/>
    <w:rsid w:val="000F43BB"/>
    <w:rsid w:val="000F441C"/>
    <w:rsid w:val="000F48AB"/>
    <w:rsid w:val="000F5475"/>
    <w:rsid w:val="000F58BD"/>
    <w:rsid w:val="000F5B52"/>
    <w:rsid w:val="000F5D9F"/>
    <w:rsid w:val="000F67EF"/>
    <w:rsid w:val="000F688A"/>
    <w:rsid w:val="000F68A0"/>
    <w:rsid w:val="000F6B47"/>
    <w:rsid w:val="000F7224"/>
    <w:rsid w:val="000F7E04"/>
    <w:rsid w:val="000F7E0C"/>
    <w:rsid w:val="0010077B"/>
    <w:rsid w:val="00100CF7"/>
    <w:rsid w:val="00100EBD"/>
    <w:rsid w:val="001016A8"/>
    <w:rsid w:val="00101D97"/>
    <w:rsid w:val="00102294"/>
    <w:rsid w:val="0010278F"/>
    <w:rsid w:val="00103C0A"/>
    <w:rsid w:val="00103D81"/>
    <w:rsid w:val="00103EE3"/>
    <w:rsid w:val="00105349"/>
    <w:rsid w:val="0010537B"/>
    <w:rsid w:val="001053C2"/>
    <w:rsid w:val="001068FF"/>
    <w:rsid w:val="00107040"/>
    <w:rsid w:val="001076EF"/>
    <w:rsid w:val="001101CB"/>
    <w:rsid w:val="00110645"/>
    <w:rsid w:val="00110D43"/>
    <w:rsid w:val="00110DA3"/>
    <w:rsid w:val="00110E61"/>
    <w:rsid w:val="001113EF"/>
    <w:rsid w:val="001116DA"/>
    <w:rsid w:val="0011194E"/>
    <w:rsid w:val="00112FDF"/>
    <w:rsid w:val="00113045"/>
    <w:rsid w:val="0011363B"/>
    <w:rsid w:val="00113B0D"/>
    <w:rsid w:val="001141E8"/>
    <w:rsid w:val="001141F6"/>
    <w:rsid w:val="00114421"/>
    <w:rsid w:val="00114ACB"/>
    <w:rsid w:val="00114B96"/>
    <w:rsid w:val="00114C8A"/>
    <w:rsid w:val="00114DDC"/>
    <w:rsid w:val="0011553E"/>
    <w:rsid w:val="00115CCF"/>
    <w:rsid w:val="00116265"/>
    <w:rsid w:val="00116450"/>
    <w:rsid w:val="001165A6"/>
    <w:rsid w:val="00116A94"/>
    <w:rsid w:val="00116DC3"/>
    <w:rsid w:val="001173AD"/>
    <w:rsid w:val="001175B0"/>
    <w:rsid w:val="00117C11"/>
    <w:rsid w:val="00117F29"/>
    <w:rsid w:val="00120899"/>
    <w:rsid w:val="00120A85"/>
    <w:rsid w:val="00121851"/>
    <w:rsid w:val="00121B5D"/>
    <w:rsid w:val="00121D11"/>
    <w:rsid w:val="00121F4A"/>
    <w:rsid w:val="00122755"/>
    <w:rsid w:val="0012282F"/>
    <w:rsid w:val="0012298F"/>
    <w:rsid w:val="00122BCB"/>
    <w:rsid w:val="001232CA"/>
    <w:rsid w:val="001234E6"/>
    <w:rsid w:val="00123B14"/>
    <w:rsid w:val="00124906"/>
    <w:rsid w:val="00125289"/>
    <w:rsid w:val="001258DA"/>
    <w:rsid w:val="00125BCE"/>
    <w:rsid w:val="00126025"/>
    <w:rsid w:val="00126043"/>
    <w:rsid w:val="00126A9D"/>
    <w:rsid w:val="0012769F"/>
    <w:rsid w:val="001302B8"/>
    <w:rsid w:val="001302C4"/>
    <w:rsid w:val="00130510"/>
    <w:rsid w:val="001305B4"/>
    <w:rsid w:val="0013091E"/>
    <w:rsid w:val="001309A5"/>
    <w:rsid w:val="00131207"/>
    <w:rsid w:val="0013148A"/>
    <w:rsid w:val="001319BF"/>
    <w:rsid w:val="00131BAD"/>
    <w:rsid w:val="001326C0"/>
    <w:rsid w:val="00133058"/>
    <w:rsid w:val="001331E1"/>
    <w:rsid w:val="00133402"/>
    <w:rsid w:val="0013373B"/>
    <w:rsid w:val="001347AF"/>
    <w:rsid w:val="00134EE9"/>
    <w:rsid w:val="00135412"/>
    <w:rsid w:val="001354EA"/>
    <w:rsid w:val="00135D7F"/>
    <w:rsid w:val="00136065"/>
    <w:rsid w:val="001364AB"/>
    <w:rsid w:val="00136B3F"/>
    <w:rsid w:val="00136CF5"/>
    <w:rsid w:val="00137062"/>
    <w:rsid w:val="00137F9B"/>
    <w:rsid w:val="00140965"/>
    <w:rsid w:val="00140CFC"/>
    <w:rsid w:val="00141184"/>
    <w:rsid w:val="0014131D"/>
    <w:rsid w:val="00141F97"/>
    <w:rsid w:val="00142529"/>
    <w:rsid w:val="00142974"/>
    <w:rsid w:val="00142AE0"/>
    <w:rsid w:val="001431D4"/>
    <w:rsid w:val="001434B4"/>
    <w:rsid w:val="001444F6"/>
    <w:rsid w:val="00145068"/>
    <w:rsid w:val="00145A19"/>
    <w:rsid w:val="00145A47"/>
    <w:rsid w:val="00145D07"/>
    <w:rsid w:val="00146195"/>
    <w:rsid w:val="00146658"/>
    <w:rsid w:val="00146D73"/>
    <w:rsid w:val="00146E43"/>
    <w:rsid w:val="00146E88"/>
    <w:rsid w:val="00147237"/>
    <w:rsid w:val="00147311"/>
    <w:rsid w:val="00147DF6"/>
    <w:rsid w:val="00150094"/>
    <w:rsid w:val="00150761"/>
    <w:rsid w:val="00150854"/>
    <w:rsid w:val="00150A2A"/>
    <w:rsid w:val="00150E37"/>
    <w:rsid w:val="00151005"/>
    <w:rsid w:val="001513FB"/>
    <w:rsid w:val="00151F8F"/>
    <w:rsid w:val="00151FB5"/>
    <w:rsid w:val="00152148"/>
    <w:rsid w:val="0015249D"/>
    <w:rsid w:val="00152DD1"/>
    <w:rsid w:val="0015324C"/>
    <w:rsid w:val="00153692"/>
    <w:rsid w:val="00153CBB"/>
    <w:rsid w:val="00153E37"/>
    <w:rsid w:val="00153ED1"/>
    <w:rsid w:val="00154417"/>
    <w:rsid w:val="00154C49"/>
    <w:rsid w:val="00155203"/>
    <w:rsid w:val="00155232"/>
    <w:rsid w:val="00155CF4"/>
    <w:rsid w:val="00155D82"/>
    <w:rsid w:val="00156157"/>
    <w:rsid w:val="0015619D"/>
    <w:rsid w:val="001567C0"/>
    <w:rsid w:val="00156CB5"/>
    <w:rsid w:val="0015707D"/>
    <w:rsid w:val="001571E1"/>
    <w:rsid w:val="00157484"/>
    <w:rsid w:val="00157990"/>
    <w:rsid w:val="00157BC5"/>
    <w:rsid w:val="00157BFE"/>
    <w:rsid w:val="001611B4"/>
    <w:rsid w:val="001611EF"/>
    <w:rsid w:val="00161676"/>
    <w:rsid w:val="00161829"/>
    <w:rsid w:val="001618EB"/>
    <w:rsid w:val="00161D9B"/>
    <w:rsid w:val="00162302"/>
    <w:rsid w:val="00162466"/>
    <w:rsid w:val="001628EA"/>
    <w:rsid w:val="00162F8E"/>
    <w:rsid w:val="00163241"/>
    <w:rsid w:val="00163647"/>
    <w:rsid w:val="00163D84"/>
    <w:rsid w:val="001641AB"/>
    <w:rsid w:val="00164507"/>
    <w:rsid w:val="001645C5"/>
    <w:rsid w:val="001650E2"/>
    <w:rsid w:val="001651E1"/>
    <w:rsid w:val="001655EE"/>
    <w:rsid w:val="001661BC"/>
    <w:rsid w:val="00166424"/>
    <w:rsid w:val="00166652"/>
    <w:rsid w:val="001667C3"/>
    <w:rsid w:val="00166E7A"/>
    <w:rsid w:val="00167274"/>
    <w:rsid w:val="001676DB"/>
    <w:rsid w:val="00167E5D"/>
    <w:rsid w:val="001701C7"/>
    <w:rsid w:val="001704D2"/>
    <w:rsid w:val="001705F2"/>
    <w:rsid w:val="0017100F"/>
    <w:rsid w:val="001710EE"/>
    <w:rsid w:val="0017128D"/>
    <w:rsid w:val="00171714"/>
    <w:rsid w:val="00172024"/>
    <w:rsid w:val="00172322"/>
    <w:rsid w:val="00172501"/>
    <w:rsid w:val="00172A6E"/>
    <w:rsid w:val="00172B2F"/>
    <w:rsid w:val="00173643"/>
    <w:rsid w:val="00173DC3"/>
    <w:rsid w:val="00174CED"/>
    <w:rsid w:val="00174D86"/>
    <w:rsid w:val="0017596C"/>
    <w:rsid w:val="00175D7D"/>
    <w:rsid w:val="00176081"/>
    <w:rsid w:val="001760A3"/>
    <w:rsid w:val="00176991"/>
    <w:rsid w:val="00176D08"/>
    <w:rsid w:val="00176F51"/>
    <w:rsid w:val="0017700E"/>
    <w:rsid w:val="00180CE7"/>
    <w:rsid w:val="00181816"/>
    <w:rsid w:val="00181C36"/>
    <w:rsid w:val="00182C81"/>
    <w:rsid w:val="00182EC2"/>
    <w:rsid w:val="00183074"/>
    <w:rsid w:val="001830C7"/>
    <w:rsid w:val="00183242"/>
    <w:rsid w:val="001833B9"/>
    <w:rsid w:val="00183797"/>
    <w:rsid w:val="001839C8"/>
    <w:rsid w:val="001845C1"/>
    <w:rsid w:val="00184B5B"/>
    <w:rsid w:val="00184B8C"/>
    <w:rsid w:val="001854E7"/>
    <w:rsid w:val="00185500"/>
    <w:rsid w:val="00185700"/>
    <w:rsid w:val="00185833"/>
    <w:rsid w:val="00185876"/>
    <w:rsid w:val="00185958"/>
    <w:rsid w:val="00185A28"/>
    <w:rsid w:val="00185C48"/>
    <w:rsid w:val="00185C87"/>
    <w:rsid w:val="00186085"/>
    <w:rsid w:val="001866B6"/>
    <w:rsid w:val="00186B07"/>
    <w:rsid w:val="00186FC6"/>
    <w:rsid w:val="0018758F"/>
    <w:rsid w:val="001876A1"/>
    <w:rsid w:val="0019029F"/>
    <w:rsid w:val="00191687"/>
    <w:rsid w:val="00192893"/>
    <w:rsid w:val="00193131"/>
    <w:rsid w:val="001935B7"/>
    <w:rsid w:val="001935F9"/>
    <w:rsid w:val="001939F3"/>
    <w:rsid w:val="001943EF"/>
    <w:rsid w:val="00194669"/>
    <w:rsid w:val="001949E2"/>
    <w:rsid w:val="00195F6D"/>
    <w:rsid w:val="001967CE"/>
    <w:rsid w:val="00197BBC"/>
    <w:rsid w:val="00197EDB"/>
    <w:rsid w:val="001A0B14"/>
    <w:rsid w:val="001A122B"/>
    <w:rsid w:val="001A15DE"/>
    <w:rsid w:val="001A16CC"/>
    <w:rsid w:val="001A19DF"/>
    <w:rsid w:val="001A1BA7"/>
    <w:rsid w:val="001A1C53"/>
    <w:rsid w:val="001A20F1"/>
    <w:rsid w:val="001A228C"/>
    <w:rsid w:val="001A2957"/>
    <w:rsid w:val="001A3A03"/>
    <w:rsid w:val="001A3A24"/>
    <w:rsid w:val="001A3A8D"/>
    <w:rsid w:val="001A3C0F"/>
    <w:rsid w:val="001A3C2D"/>
    <w:rsid w:val="001A3C9B"/>
    <w:rsid w:val="001A3CD2"/>
    <w:rsid w:val="001A3FA8"/>
    <w:rsid w:val="001A415F"/>
    <w:rsid w:val="001A4957"/>
    <w:rsid w:val="001A4C47"/>
    <w:rsid w:val="001A57BD"/>
    <w:rsid w:val="001A61F7"/>
    <w:rsid w:val="001A6308"/>
    <w:rsid w:val="001A6373"/>
    <w:rsid w:val="001A6F9F"/>
    <w:rsid w:val="001A72E6"/>
    <w:rsid w:val="001A743D"/>
    <w:rsid w:val="001A7CC4"/>
    <w:rsid w:val="001A7D48"/>
    <w:rsid w:val="001A7EA7"/>
    <w:rsid w:val="001A7F41"/>
    <w:rsid w:val="001A7F82"/>
    <w:rsid w:val="001B0185"/>
    <w:rsid w:val="001B11FB"/>
    <w:rsid w:val="001B163F"/>
    <w:rsid w:val="001B1AB5"/>
    <w:rsid w:val="001B1C63"/>
    <w:rsid w:val="001B2605"/>
    <w:rsid w:val="001B35A5"/>
    <w:rsid w:val="001B39BF"/>
    <w:rsid w:val="001B3A13"/>
    <w:rsid w:val="001B3AE0"/>
    <w:rsid w:val="001B3CC9"/>
    <w:rsid w:val="001B3D18"/>
    <w:rsid w:val="001B3ED0"/>
    <w:rsid w:val="001B3F2A"/>
    <w:rsid w:val="001B431B"/>
    <w:rsid w:val="001B53AA"/>
    <w:rsid w:val="001B55CB"/>
    <w:rsid w:val="001B5882"/>
    <w:rsid w:val="001B5F53"/>
    <w:rsid w:val="001B6051"/>
    <w:rsid w:val="001B6999"/>
    <w:rsid w:val="001B7BF1"/>
    <w:rsid w:val="001B7DC1"/>
    <w:rsid w:val="001B7EC1"/>
    <w:rsid w:val="001C08DC"/>
    <w:rsid w:val="001C0C3E"/>
    <w:rsid w:val="001C0EAD"/>
    <w:rsid w:val="001C128F"/>
    <w:rsid w:val="001C1456"/>
    <w:rsid w:val="001C17D7"/>
    <w:rsid w:val="001C235D"/>
    <w:rsid w:val="001C2931"/>
    <w:rsid w:val="001C2BE9"/>
    <w:rsid w:val="001C2ED9"/>
    <w:rsid w:val="001C2F26"/>
    <w:rsid w:val="001C3653"/>
    <w:rsid w:val="001C3836"/>
    <w:rsid w:val="001C41EA"/>
    <w:rsid w:val="001C44A1"/>
    <w:rsid w:val="001C493F"/>
    <w:rsid w:val="001C502C"/>
    <w:rsid w:val="001C51F4"/>
    <w:rsid w:val="001C567E"/>
    <w:rsid w:val="001C5B83"/>
    <w:rsid w:val="001C765E"/>
    <w:rsid w:val="001C79D6"/>
    <w:rsid w:val="001C7C62"/>
    <w:rsid w:val="001D091D"/>
    <w:rsid w:val="001D0A8F"/>
    <w:rsid w:val="001D0DA0"/>
    <w:rsid w:val="001D0EC8"/>
    <w:rsid w:val="001D12C2"/>
    <w:rsid w:val="001D1301"/>
    <w:rsid w:val="001D150F"/>
    <w:rsid w:val="001D17FE"/>
    <w:rsid w:val="001D1FB0"/>
    <w:rsid w:val="001D2B0E"/>
    <w:rsid w:val="001D2EF6"/>
    <w:rsid w:val="001D3AC2"/>
    <w:rsid w:val="001D3E74"/>
    <w:rsid w:val="001D51F7"/>
    <w:rsid w:val="001D66C9"/>
    <w:rsid w:val="001D6AA1"/>
    <w:rsid w:val="001D7256"/>
    <w:rsid w:val="001D749C"/>
    <w:rsid w:val="001D7763"/>
    <w:rsid w:val="001D78B6"/>
    <w:rsid w:val="001D78E3"/>
    <w:rsid w:val="001E026D"/>
    <w:rsid w:val="001E14EB"/>
    <w:rsid w:val="001E20FF"/>
    <w:rsid w:val="001E2B2B"/>
    <w:rsid w:val="001E2D4B"/>
    <w:rsid w:val="001E2E27"/>
    <w:rsid w:val="001E32D0"/>
    <w:rsid w:val="001E3428"/>
    <w:rsid w:val="001E3811"/>
    <w:rsid w:val="001E39A4"/>
    <w:rsid w:val="001E3C06"/>
    <w:rsid w:val="001E3E0B"/>
    <w:rsid w:val="001E402B"/>
    <w:rsid w:val="001E4660"/>
    <w:rsid w:val="001E46E9"/>
    <w:rsid w:val="001E59D5"/>
    <w:rsid w:val="001E59E3"/>
    <w:rsid w:val="001E6820"/>
    <w:rsid w:val="001E6B47"/>
    <w:rsid w:val="001E7241"/>
    <w:rsid w:val="001E72D1"/>
    <w:rsid w:val="001E7A35"/>
    <w:rsid w:val="001E7D3C"/>
    <w:rsid w:val="001E7D81"/>
    <w:rsid w:val="001F07AD"/>
    <w:rsid w:val="001F08D8"/>
    <w:rsid w:val="001F0B0B"/>
    <w:rsid w:val="001F1179"/>
    <w:rsid w:val="001F168D"/>
    <w:rsid w:val="001F199E"/>
    <w:rsid w:val="001F1CDA"/>
    <w:rsid w:val="001F2194"/>
    <w:rsid w:val="001F268D"/>
    <w:rsid w:val="001F392A"/>
    <w:rsid w:val="001F3AA0"/>
    <w:rsid w:val="001F3AD4"/>
    <w:rsid w:val="001F3E71"/>
    <w:rsid w:val="001F41C0"/>
    <w:rsid w:val="001F430C"/>
    <w:rsid w:val="001F430F"/>
    <w:rsid w:val="001F4AB2"/>
    <w:rsid w:val="001F566A"/>
    <w:rsid w:val="001F572A"/>
    <w:rsid w:val="001F5D9A"/>
    <w:rsid w:val="001F5EB8"/>
    <w:rsid w:val="001F5F71"/>
    <w:rsid w:val="001F6584"/>
    <w:rsid w:val="001F6C37"/>
    <w:rsid w:val="001F6D57"/>
    <w:rsid w:val="001F6F2E"/>
    <w:rsid w:val="001F7430"/>
    <w:rsid w:val="001F7974"/>
    <w:rsid w:val="001F7B09"/>
    <w:rsid w:val="001F7C81"/>
    <w:rsid w:val="001F7C8B"/>
    <w:rsid w:val="00200557"/>
    <w:rsid w:val="00200B73"/>
    <w:rsid w:val="00200DD7"/>
    <w:rsid w:val="002011FE"/>
    <w:rsid w:val="002019B2"/>
    <w:rsid w:val="00201B2A"/>
    <w:rsid w:val="00201FC5"/>
    <w:rsid w:val="00202042"/>
    <w:rsid w:val="0020210D"/>
    <w:rsid w:val="00202C1F"/>
    <w:rsid w:val="00202FFF"/>
    <w:rsid w:val="002030BA"/>
    <w:rsid w:val="00203CD1"/>
    <w:rsid w:val="0020426B"/>
    <w:rsid w:val="002048FD"/>
    <w:rsid w:val="00205418"/>
    <w:rsid w:val="00205DE2"/>
    <w:rsid w:val="0020622B"/>
    <w:rsid w:val="002067FD"/>
    <w:rsid w:val="00206D0A"/>
    <w:rsid w:val="002078A5"/>
    <w:rsid w:val="00207C33"/>
    <w:rsid w:val="00207E60"/>
    <w:rsid w:val="002101F4"/>
    <w:rsid w:val="002117B4"/>
    <w:rsid w:val="002124AC"/>
    <w:rsid w:val="00212BDF"/>
    <w:rsid w:val="00212F0C"/>
    <w:rsid w:val="0021335C"/>
    <w:rsid w:val="00214080"/>
    <w:rsid w:val="002144FD"/>
    <w:rsid w:val="00214C8A"/>
    <w:rsid w:val="0021528E"/>
    <w:rsid w:val="0021535A"/>
    <w:rsid w:val="002157C3"/>
    <w:rsid w:val="002163B6"/>
    <w:rsid w:val="00216749"/>
    <w:rsid w:val="00216F58"/>
    <w:rsid w:val="00217647"/>
    <w:rsid w:val="00217B09"/>
    <w:rsid w:val="00217D24"/>
    <w:rsid w:val="002202DC"/>
    <w:rsid w:val="0022032C"/>
    <w:rsid w:val="00220594"/>
    <w:rsid w:val="002212BE"/>
    <w:rsid w:val="00221654"/>
    <w:rsid w:val="00221DAD"/>
    <w:rsid w:val="00221F6A"/>
    <w:rsid w:val="00222AFB"/>
    <w:rsid w:val="00222C9C"/>
    <w:rsid w:val="00223AAE"/>
    <w:rsid w:val="002240E6"/>
    <w:rsid w:val="00224647"/>
    <w:rsid w:val="00224795"/>
    <w:rsid w:val="0022529E"/>
    <w:rsid w:val="002252D5"/>
    <w:rsid w:val="002259DE"/>
    <w:rsid w:val="00225DED"/>
    <w:rsid w:val="00225ED3"/>
    <w:rsid w:val="00226331"/>
    <w:rsid w:val="00226405"/>
    <w:rsid w:val="00226781"/>
    <w:rsid w:val="00226A69"/>
    <w:rsid w:val="00226C7C"/>
    <w:rsid w:val="00226CDA"/>
    <w:rsid w:val="0022756A"/>
    <w:rsid w:val="002279DC"/>
    <w:rsid w:val="00227DAB"/>
    <w:rsid w:val="002312FF"/>
    <w:rsid w:val="002318A9"/>
    <w:rsid w:val="00231C7A"/>
    <w:rsid w:val="002320A5"/>
    <w:rsid w:val="0023276F"/>
    <w:rsid w:val="00233000"/>
    <w:rsid w:val="0023338C"/>
    <w:rsid w:val="00233E86"/>
    <w:rsid w:val="00233FFB"/>
    <w:rsid w:val="002343E6"/>
    <w:rsid w:val="00234A9E"/>
    <w:rsid w:val="00234AF1"/>
    <w:rsid w:val="00234CC3"/>
    <w:rsid w:val="00234EB2"/>
    <w:rsid w:val="002351B5"/>
    <w:rsid w:val="00235897"/>
    <w:rsid w:val="00235A12"/>
    <w:rsid w:val="00235BE0"/>
    <w:rsid w:val="00235CA1"/>
    <w:rsid w:val="00235F8A"/>
    <w:rsid w:val="00236022"/>
    <w:rsid w:val="002367F3"/>
    <w:rsid w:val="00236803"/>
    <w:rsid w:val="00236A5E"/>
    <w:rsid w:val="00236FB2"/>
    <w:rsid w:val="00236FDA"/>
    <w:rsid w:val="002375F2"/>
    <w:rsid w:val="002378E2"/>
    <w:rsid w:val="00240454"/>
    <w:rsid w:val="0024051D"/>
    <w:rsid w:val="002409C7"/>
    <w:rsid w:val="00240A38"/>
    <w:rsid w:val="00240D75"/>
    <w:rsid w:val="002418FB"/>
    <w:rsid w:val="00241AE0"/>
    <w:rsid w:val="00241AFD"/>
    <w:rsid w:val="00242C41"/>
    <w:rsid w:val="00242C68"/>
    <w:rsid w:val="00242E19"/>
    <w:rsid w:val="00243233"/>
    <w:rsid w:val="002434B3"/>
    <w:rsid w:val="00243633"/>
    <w:rsid w:val="00244CC8"/>
    <w:rsid w:val="00245183"/>
    <w:rsid w:val="00245B8B"/>
    <w:rsid w:val="00245FBC"/>
    <w:rsid w:val="00246358"/>
    <w:rsid w:val="0024643D"/>
    <w:rsid w:val="00246450"/>
    <w:rsid w:val="002468CB"/>
    <w:rsid w:val="00246C9D"/>
    <w:rsid w:val="00246D5B"/>
    <w:rsid w:val="0024700C"/>
    <w:rsid w:val="002472B5"/>
    <w:rsid w:val="0024744A"/>
    <w:rsid w:val="002474BA"/>
    <w:rsid w:val="0024781F"/>
    <w:rsid w:val="00250607"/>
    <w:rsid w:val="00250DE7"/>
    <w:rsid w:val="00251591"/>
    <w:rsid w:val="0025192B"/>
    <w:rsid w:val="00253018"/>
    <w:rsid w:val="002533D5"/>
    <w:rsid w:val="00253F15"/>
    <w:rsid w:val="00253F1E"/>
    <w:rsid w:val="0025471B"/>
    <w:rsid w:val="002555A0"/>
    <w:rsid w:val="002557DC"/>
    <w:rsid w:val="00255847"/>
    <w:rsid w:val="0025639C"/>
    <w:rsid w:val="0025651B"/>
    <w:rsid w:val="00256646"/>
    <w:rsid w:val="00256B47"/>
    <w:rsid w:val="00256DD5"/>
    <w:rsid w:val="0025751E"/>
    <w:rsid w:val="00257522"/>
    <w:rsid w:val="00257796"/>
    <w:rsid w:val="00257B18"/>
    <w:rsid w:val="00257C83"/>
    <w:rsid w:val="00260382"/>
    <w:rsid w:val="00260523"/>
    <w:rsid w:val="00261D21"/>
    <w:rsid w:val="0026272A"/>
    <w:rsid w:val="00262C81"/>
    <w:rsid w:val="0026310E"/>
    <w:rsid w:val="002635B2"/>
    <w:rsid w:val="0026365D"/>
    <w:rsid w:val="00263673"/>
    <w:rsid w:val="002636A4"/>
    <w:rsid w:val="00263887"/>
    <w:rsid w:val="0026397A"/>
    <w:rsid w:val="00263A23"/>
    <w:rsid w:val="0026413F"/>
    <w:rsid w:val="002643AD"/>
    <w:rsid w:val="00264812"/>
    <w:rsid w:val="00264AD5"/>
    <w:rsid w:val="00264BBC"/>
    <w:rsid w:val="002651CB"/>
    <w:rsid w:val="002654CE"/>
    <w:rsid w:val="002662A3"/>
    <w:rsid w:val="00266528"/>
    <w:rsid w:val="00266680"/>
    <w:rsid w:val="00266823"/>
    <w:rsid w:val="00266BAD"/>
    <w:rsid w:val="002670C5"/>
    <w:rsid w:val="002676C2"/>
    <w:rsid w:val="00267BCF"/>
    <w:rsid w:val="00267C1A"/>
    <w:rsid w:val="00270634"/>
    <w:rsid w:val="00270C06"/>
    <w:rsid w:val="00270D8D"/>
    <w:rsid w:val="00270DCB"/>
    <w:rsid w:val="00271948"/>
    <w:rsid w:val="00271FD3"/>
    <w:rsid w:val="00272111"/>
    <w:rsid w:val="0027269C"/>
    <w:rsid w:val="0027336F"/>
    <w:rsid w:val="00273599"/>
    <w:rsid w:val="0027360A"/>
    <w:rsid w:val="00273CF7"/>
    <w:rsid w:val="00274192"/>
    <w:rsid w:val="002754B9"/>
    <w:rsid w:val="00275502"/>
    <w:rsid w:val="00276EEE"/>
    <w:rsid w:val="0027774B"/>
    <w:rsid w:val="00277794"/>
    <w:rsid w:val="00277C81"/>
    <w:rsid w:val="002800D5"/>
    <w:rsid w:val="002813ED"/>
    <w:rsid w:val="00281486"/>
    <w:rsid w:val="00281580"/>
    <w:rsid w:val="00281630"/>
    <w:rsid w:val="002817C9"/>
    <w:rsid w:val="00281A4B"/>
    <w:rsid w:val="00281A50"/>
    <w:rsid w:val="00281AA2"/>
    <w:rsid w:val="00281C27"/>
    <w:rsid w:val="00282515"/>
    <w:rsid w:val="0028334A"/>
    <w:rsid w:val="002837A3"/>
    <w:rsid w:val="00283F5C"/>
    <w:rsid w:val="00284676"/>
    <w:rsid w:val="00284931"/>
    <w:rsid w:val="0028527A"/>
    <w:rsid w:val="00286EE5"/>
    <w:rsid w:val="002875A1"/>
    <w:rsid w:val="00287E1D"/>
    <w:rsid w:val="00290336"/>
    <w:rsid w:val="00290405"/>
    <w:rsid w:val="002904B6"/>
    <w:rsid w:val="002904EA"/>
    <w:rsid w:val="002906FF"/>
    <w:rsid w:val="002909A1"/>
    <w:rsid w:val="00290B2A"/>
    <w:rsid w:val="00290E64"/>
    <w:rsid w:val="002913D1"/>
    <w:rsid w:val="002913F7"/>
    <w:rsid w:val="00291423"/>
    <w:rsid w:val="00291735"/>
    <w:rsid w:val="002919F1"/>
    <w:rsid w:val="00291B3B"/>
    <w:rsid w:val="00291EDF"/>
    <w:rsid w:val="00291FC8"/>
    <w:rsid w:val="002922D9"/>
    <w:rsid w:val="002923A2"/>
    <w:rsid w:val="00292534"/>
    <w:rsid w:val="00292A0D"/>
    <w:rsid w:val="00292AB1"/>
    <w:rsid w:val="00292D8B"/>
    <w:rsid w:val="00292E8A"/>
    <w:rsid w:val="00292FE3"/>
    <w:rsid w:val="002935FC"/>
    <w:rsid w:val="002936E7"/>
    <w:rsid w:val="002937F7"/>
    <w:rsid w:val="00293880"/>
    <w:rsid w:val="00293E9A"/>
    <w:rsid w:val="00294020"/>
    <w:rsid w:val="00294254"/>
    <w:rsid w:val="002942D4"/>
    <w:rsid w:val="00294569"/>
    <w:rsid w:val="002959A8"/>
    <w:rsid w:val="00295AA8"/>
    <w:rsid w:val="00295C5F"/>
    <w:rsid w:val="00295FBC"/>
    <w:rsid w:val="00296774"/>
    <w:rsid w:val="00297338"/>
    <w:rsid w:val="00297AF3"/>
    <w:rsid w:val="00297EB4"/>
    <w:rsid w:val="002A01CC"/>
    <w:rsid w:val="002A063B"/>
    <w:rsid w:val="002A1578"/>
    <w:rsid w:val="002A1C13"/>
    <w:rsid w:val="002A2222"/>
    <w:rsid w:val="002A282C"/>
    <w:rsid w:val="002A2A9D"/>
    <w:rsid w:val="002A2B00"/>
    <w:rsid w:val="002A2B8B"/>
    <w:rsid w:val="002A364A"/>
    <w:rsid w:val="002A3C46"/>
    <w:rsid w:val="002A5015"/>
    <w:rsid w:val="002A52E5"/>
    <w:rsid w:val="002A56A6"/>
    <w:rsid w:val="002A5747"/>
    <w:rsid w:val="002A5778"/>
    <w:rsid w:val="002A5870"/>
    <w:rsid w:val="002A5976"/>
    <w:rsid w:val="002A59F4"/>
    <w:rsid w:val="002A5A6B"/>
    <w:rsid w:val="002A5D85"/>
    <w:rsid w:val="002A5DE2"/>
    <w:rsid w:val="002A6214"/>
    <w:rsid w:val="002A62C1"/>
    <w:rsid w:val="002A67E0"/>
    <w:rsid w:val="002A6F52"/>
    <w:rsid w:val="002A757A"/>
    <w:rsid w:val="002A7D46"/>
    <w:rsid w:val="002A7F98"/>
    <w:rsid w:val="002B0393"/>
    <w:rsid w:val="002B050C"/>
    <w:rsid w:val="002B27D0"/>
    <w:rsid w:val="002B2A30"/>
    <w:rsid w:val="002B2A7D"/>
    <w:rsid w:val="002B3627"/>
    <w:rsid w:val="002B3A95"/>
    <w:rsid w:val="002B3F61"/>
    <w:rsid w:val="002B457E"/>
    <w:rsid w:val="002B47B5"/>
    <w:rsid w:val="002B4B94"/>
    <w:rsid w:val="002B4DAA"/>
    <w:rsid w:val="002B5270"/>
    <w:rsid w:val="002B568D"/>
    <w:rsid w:val="002B58F2"/>
    <w:rsid w:val="002B59D9"/>
    <w:rsid w:val="002B63B6"/>
    <w:rsid w:val="002B6470"/>
    <w:rsid w:val="002B66FB"/>
    <w:rsid w:val="002B7751"/>
    <w:rsid w:val="002B7869"/>
    <w:rsid w:val="002B7FCA"/>
    <w:rsid w:val="002C0194"/>
    <w:rsid w:val="002C057E"/>
    <w:rsid w:val="002C09B3"/>
    <w:rsid w:val="002C1173"/>
    <w:rsid w:val="002C13FD"/>
    <w:rsid w:val="002C1EBB"/>
    <w:rsid w:val="002C2031"/>
    <w:rsid w:val="002C267A"/>
    <w:rsid w:val="002C2847"/>
    <w:rsid w:val="002C2955"/>
    <w:rsid w:val="002C2AE3"/>
    <w:rsid w:val="002C2B07"/>
    <w:rsid w:val="002C2CE6"/>
    <w:rsid w:val="002C2DD7"/>
    <w:rsid w:val="002C3784"/>
    <w:rsid w:val="002C39EF"/>
    <w:rsid w:val="002C3CD3"/>
    <w:rsid w:val="002C3EE3"/>
    <w:rsid w:val="002C3FA0"/>
    <w:rsid w:val="002C43D2"/>
    <w:rsid w:val="002C4B5D"/>
    <w:rsid w:val="002C4BAA"/>
    <w:rsid w:val="002C592D"/>
    <w:rsid w:val="002C596B"/>
    <w:rsid w:val="002C5B43"/>
    <w:rsid w:val="002C614F"/>
    <w:rsid w:val="002C62F4"/>
    <w:rsid w:val="002C6AC5"/>
    <w:rsid w:val="002C6C8F"/>
    <w:rsid w:val="002C727D"/>
    <w:rsid w:val="002C72C5"/>
    <w:rsid w:val="002C7E4B"/>
    <w:rsid w:val="002D06F4"/>
    <w:rsid w:val="002D1866"/>
    <w:rsid w:val="002D1DB3"/>
    <w:rsid w:val="002D1E8B"/>
    <w:rsid w:val="002D2EDE"/>
    <w:rsid w:val="002D3213"/>
    <w:rsid w:val="002D341F"/>
    <w:rsid w:val="002D349D"/>
    <w:rsid w:val="002D404E"/>
    <w:rsid w:val="002D5002"/>
    <w:rsid w:val="002D5214"/>
    <w:rsid w:val="002D5B5F"/>
    <w:rsid w:val="002D5FD8"/>
    <w:rsid w:val="002D6018"/>
    <w:rsid w:val="002D60E1"/>
    <w:rsid w:val="002D6AA5"/>
    <w:rsid w:val="002D7C73"/>
    <w:rsid w:val="002E0376"/>
    <w:rsid w:val="002E04CE"/>
    <w:rsid w:val="002E08F1"/>
    <w:rsid w:val="002E08F3"/>
    <w:rsid w:val="002E0BDB"/>
    <w:rsid w:val="002E105F"/>
    <w:rsid w:val="002E16F4"/>
    <w:rsid w:val="002E1756"/>
    <w:rsid w:val="002E1861"/>
    <w:rsid w:val="002E1CE5"/>
    <w:rsid w:val="002E1F61"/>
    <w:rsid w:val="002E3B2B"/>
    <w:rsid w:val="002E44B7"/>
    <w:rsid w:val="002E4B48"/>
    <w:rsid w:val="002E50B1"/>
    <w:rsid w:val="002E5903"/>
    <w:rsid w:val="002E6CCB"/>
    <w:rsid w:val="002F0EB7"/>
    <w:rsid w:val="002F1733"/>
    <w:rsid w:val="002F194F"/>
    <w:rsid w:val="002F1E3F"/>
    <w:rsid w:val="002F2BB5"/>
    <w:rsid w:val="002F33CE"/>
    <w:rsid w:val="002F398C"/>
    <w:rsid w:val="002F3D3D"/>
    <w:rsid w:val="002F3F13"/>
    <w:rsid w:val="002F44FB"/>
    <w:rsid w:val="002F4593"/>
    <w:rsid w:val="002F4C02"/>
    <w:rsid w:val="002F4CCE"/>
    <w:rsid w:val="002F54D7"/>
    <w:rsid w:val="002F5875"/>
    <w:rsid w:val="002F5BC3"/>
    <w:rsid w:val="002F6054"/>
    <w:rsid w:val="002F62D4"/>
    <w:rsid w:val="002F6448"/>
    <w:rsid w:val="002F6509"/>
    <w:rsid w:val="002F67FD"/>
    <w:rsid w:val="002F6A56"/>
    <w:rsid w:val="002F7037"/>
    <w:rsid w:val="002F75FD"/>
    <w:rsid w:val="002F7C1A"/>
    <w:rsid w:val="002F7DBE"/>
    <w:rsid w:val="002F7FDD"/>
    <w:rsid w:val="00300518"/>
    <w:rsid w:val="003007AB"/>
    <w:rsid w:val="0030087B"/>
    <w:rsid w:val="00300B8C"/>
    <w:rsid w:val="00300E8E"/>
    <w:rsid w:val="00300F0C"/>
    <w:rsid w:val="003017AD"/>
    <w:rsid w:val="003018AB"/>
    <w:rsid w:val="003018D1"/>
    <w:rsid w:val="003022B5"/>
    <w:rsid w:val="00302D51"/>
    <w:rsid w:val="00302E32"/>
    <w:rsid w:val="00303786"/>
    <w:rsid w:val="0030385E"/>
    <w:rsid w:val="0030394D"/>
    <w:rsid w:val="00303A99"/>
    <w:rsid w:val="00303AD1"/>
    <w:rsid w:val="00304766"/>
    <w:rsid w:val="00304938"/>
    <w:rsid w:val="00304C51"/>
    <w:rsid w:val="003054FB"/>
    <w:rsid w:val="0030587B"/>
    <w:rsid w:val="003059DC"/>
    <w:rsid w:val="00305AC4"/>
    <w:rsid w:val="00305ADE"/>
    <w:rsid w:val="003062AF"/>
    <w:rsid w:val="00306788"/>
    <w:rsid w:val="003068EB"/>
    <w:rsid w:val="003071AD"/>
    <w:rsid w:val="00307538"/>
    <w:rsid w:val="003108BD"/>
    <w:rsid w:val="003108FC"/>
    <w:rsid w:val="00310DCC"/>
    <w:rsid w:val="00310EB7"/>
    <w:rsid w:val="003112EA"/>
    <w:rsid w:val="00311306"/>
    <w:rsid w:val="00311410"/>
    <w:rsid w:val="003114EF"/>
    <w:rsid w:val="0031157A"/>
    <w:rsid w:val="003124C9"/>
    <w:rsid w:val="00312755"/>
    <w:rsid w:val="00313D27"/>
    <w:rsid w:val="00313F4E"/>
    <w:rsid w:val="00314753"/>
    <w:rsid w:val="00315B60"/>
    <w:rsid w:val="00315C6B"/>
    <w:rsid w:val="00315C91"/>
    <w:rsid w:val="003160B4"/>
    <w:rsid w:val="00316D78"/>
    <w:rsid w:val="00320043"/>
    <w:rsid w:val="00320320"/>
    <w:rsid w:val="00320396"/>
    <w:rsid w:val="0032049C"/>
    <w:rsid w:val="0032095D"/>
    <w:rsid w:val="00320FE3"/>
    <w:rsid w:val="003212FF"/>
    <w:rsid w:val="0032172F"/>
    <w:rsid w:val="00321A5D"/>
    <w:rsid w:val="00321D17"/>
    <w:rsid w:val="00321EE7"/>
    <w:rsid w:val="0032203C"/>
    <w:rsid w:val="003221F4"/>
    <w:rsid w:val="00322880"/>
    <w:rsid w:val="00322947"/>
    <w:rsid w:val="00322A06"/>
    <w:rsid w:val="00322AB2"/>
    <w:rsid w:val="00322D6A"/>
    <w:rsid w:val="00322E6A"/>
    <w:rsid w:val="003230B9"/>
    <w:rsid w:val="003231CD"/>
    <w:rsid w:val="003245B2"/>
    <w:rsid w:val="003255F1"/>
    <w:rsid w:val="00325725"/>
    <w:rsid w:val="00325A2C"/>
    <w:rsid w:val="00325B8C"/>
    <w:rsid w:val="0032613B"/>
    <w:rsid w:val="00326145"/>
    <w:rsid w:val="0032625F"/>
    <w:rsid w:val="00326DD7"/>
    <w:rsid w:val="00327766"/>
    <w:rsid w:val="0032791B"/>
    <w:rsid w:val="003309BF"/>
    <w:rsid w:val="00330C96"/>
    <w:rsid w:val="00330CFA"/>
    <w:rsid w:val="00330DCC"/>
    <w:rsid w:val="00331DED"/>
    <w:rsid w:val="00333CFB"/>
    <w:rsid w:val="00333D7B"/>
    <w:rsid w:val="003344E6"/>
    <w:rsid w:val="00334E20"/>
    <w:rsid w:val="00334F4A"/>
    <w:rsid w:val="00335199"/>
    <w:rsid w:val="0033538F"/>
    <w:rsid w:val="0033580B"/>
    <w:rsid w:val="00335B53"/>
    <w:rsid w:val="003360B2"/>
    <w:rsid w:val="00336159"/>
    <w:rsid w:val="0033630E"/>
    <w:rsid w:val="00336AB1"/>
    <w:rsid w:val="00336D55"/>
    <w:rsid w:val="003379CD"/>
    <w:rsid w:val="00337D6E"/>
    <w:rsid w:val="0034004E"/>
    <w:rsid w:val="0034008A"/>
    <w:rsid w:val="003402DD"/>
    <w:rsid w:val="00341F4C"/>
    <w:rsid w:val="003427E7"/>
    <w:rsid w:val="003428BC"/>
    <w:rsid w:val="00342A67"/>
    <w:rsid w:val="00343851"/>
    <w:rsid w:val="00343905"/>
    <w:rsid w:val="00343C89"/>
    <w:rsid w:val="00343CFA"/>
    <w:rsid w:val="00344523"/>
    <w:rsid w:val="00344576"/>
    <w:rsid w:val="0034555E"/>
    <w:rsid w:val="003458E4"/>
    <w:rsid w:val="00345CB8"/>
    <w:rsid w:val="0034620B"/>
    <w:rsid w:val="003462B7"/>
    <w:rsid w:val="00346362"/>
    <w:rsid w:val="003470E0"/>
    <w:rsid w:val="003470F5"/>
    <w:rsid w:val="003473B6"/>
    <w:rsid w:val="0034767F"/>
    <w:rsid w:val="00347687"/>
    <w:rsid w:val="0034798C"/>
    <w:rsid w:val="003501F6"/>
    <w:rsid w:val="00350757"/>
    <w:rsid w:val="00350B64"/>
    <w:rsid w:val="00350C87"/>
    <w:rsid w:val="003513E6"/>
    <w:rsid w:val="00351490"/>
    <w:rsid w:val="00351913"/>
    <w:rsid w:val="0035215E"/>
    <w:rsid w:val="003523F9"/>
    <w:rsid w:val="00352B6E"/>
    <w:rsid w:val="00352D3B"/>
    <w:rsid w:val="003539ED"/>
    <w:rsid w:val="00353D59"/>
    <w:rsid w:val="00353EF7"/>
    <w:rsid w:val="0035471E"/>
    <w:rsid w:val="0035473D"/>
    <w:rsid w:val="00354BFE"/>
    <w:rsid w:val="00354DF2"/>
    <w:rsid w:val="00354E53"/>
    <w:rsid w:val="00355163"/>
    <w:rsid w:val="003555A6"/>
    <w:rsid w:val="00355797"/>
    <w:rsid w:val="00356250"/>
    <w:rsid w:val="00356297"/>
    <w:rsid w:val="0035661E"/>
    <w:rsid w:val="00356C60"/>
    <w:rsid w:val="00356F12"/>
    <w:rsid w:val="003570B1"/>
    <w:rsid w:val="0035750B"/>
    <w:rsid w:val="003577BF"/>
    <w:rsid w:val="003604AB"/>
    <w:rsid w:val="00360976"/>
    <w:rsid w:val="003613E1"/>
    <w:rsid w:val="0036173E"/>
    <w:rsid w:val="003619A0"/>
    <w:rsid w:val="00361AA1"/>
    <w:rsid w:val="00361FD7"/>
    <w:rsid w:val="003622D0"/>
    <w:rsid w:val="003632DE"/>
    <w:rsid w:val="003635DF"/>
    <w:rsid w:val="003637C3"/>
    <w:rsid w:val="003639EF"/>
    <w:rsid w:val="00364301"/>
    <w:rsid w:val="00365687"/>
    <w:rsid w:val="0036598F"/>
    <w:rsid w:val="00366182"/>
    <w:rsid w:val="003664C9"/>
    <w:rsid w:val="00366731"/>
    <w:rsid w:val="00366960"/>
    <w:rsid w:val="00366999"/>
    <w:rsid w:val="00367195"/>
    <w:rsid w:val="00367A20"/>
    <w:rsid w:val="00367CAA"/>
    <w:rsid w:val="00370877"/>
    <w:rsid w:val="00370A92"/>
    <w:rsid w:val="00370BB7"/>
    <w:rsid w:val="00370C8A"/>
    <w:rsid w:val="003731F6"/>
    <w:rsid w:val="00373ABF"/>
    <w:rsid w:val="00374A03"/>
    <w:rsid w:val="00374E44"/>
    <w:rsid w:val="00374E6B"/>
    <w:rsid w:val="0037602B"/>
    <w:rsid w:val="003761DC"/>
    <w:rsid w:val="003771FD"/>
    <w:rsid w:val="0037735A"/>
    <w:rsid w:val="00377690"/>
    <w:rsid w:val="00377C9D"/>
    <w:rsid w:val="00377CE3"/>
    <w:rsid w:val="00377EBA"/>
    <w:rsid w:val="003800F8"/>
    <w:rsid w:val="003801E4"/>
    <w:rsid w:val="003806C9"/>
    <w:rsid w:val="00381038"/>
    <w:rsid w:val="0038147D"/>
    <w:rsid w:val="0038162C"/>
    <w:rsid w:val="00381887"/>
    <w:rsid w:val="00381D74"/>
    <w:rsid w:val="0038242E"/>
    <w:rsid w:val="0038245F"/>
    <w:rsid w:val="003824CA"/>
    <w:rsid w:val="0038287A"/>
    <w:rsid w:val="0038288D"/>
    <w:rsid w:val="0038327A"/>
    <w:rsid w:val="003834F9"/>
    <w:rsid w:val="00383703"/>
    <w:rsid w:val="00385887"/>
    <w:rsid w:val="00385BE2"/>
    <w:rsid w:val="00385CCC"/>
    <w:rsid w:val="003860F3"/>
    <w:rsid w:val="0038749C"/>
    <w:rsid w:val="00390013"/>
    <w:rsid w:val="00390175"/>
    <w:rsid w:val="0039045A"/>
    <w:rsid w:val="003904AB"/>
    <w:rsid w:val="00390E10"/>
    <w:rsid w:val="00391704"/>
    <w:rsid w:val="00391A9B"/>
    <w:rsid w:val="00391BAB"/>
    <w:rsid w:val="00391F09"/>
    <w:rsid w:val="003920A4"/>
    <w:rsid w:val="00392594"/>
    <w:rsid w:val="0039259E"/>
    <w:rsid w:val="003926AE"/>
    <w:rsid w:val="003927BD"/>
    <w:rsid w:val="00392A03"/>
    <w:rsid w:val="00392A8B"/>
    <w:rsid w:val="00392B51"/>
    <w:rsid w:val="00392D9B"/>
    <w:rsid w:val="003936D2"/>
    <w:rsid w:val="00393C8A"/>
    <w:rsid w:val="003940CA"/>
    <w:rsid w:val="0039412D"/>
    <w:rsid w:val="00394278"/>
    <w:rsid w:val="0039462C"/>
    <w:rsid w:val="0039465A"/>
    <w:rsid w:val="0039472A"/>
    <w:rsid w:val="00394A23"/>
    <w:rsid w:val="00394E46"/>
    <w:rsid w:val="00395A73"/>
    <w:rsid w:val="003969F1"/>
    <w:rsid w:val="00396AA2"/>
    <w:rsid w:val="00396C14"/>
    <w:rsid w:val="00397147"/>
    <w:rsid w:val="00397C73"/>
    <w:rsid w:val="003A017A"/>
    <w:rsid w:val="003A0329"/>
    <w:rsid w:val="003A04A8"/>
    <w:rsid w:val="003A077B"/>
    <w:rsid w:val="003A0852"/>
    <w:rsid w:val="003A097B"/>
    <w:rsid w:val="003A0A8C"/>
    <w:rsid w:val="003A0CEE"/>
    <w:rsid w:val="003A0DAC"/>
    <w:rsid w:val="003A119B"/>
    <w:rsid w:val="003A127D"/>
    <w:rsid w:val="003A1903"/>
    <w:rsid w:val="003A1BF0"/>
    <w:rsid w:val="003A363F"/>
    <w:rsid w:val="003A3919"/>
    <w:rsid w:val="003A3985"/>
    <w:rsid w:val="003A3A2F"/>
    <w:rsid w:val="003A3E33"/>
    <w:rsid w:val="003A418B"/>
    <w:rsid w:val="003A56C5"/>
    <w:rsid w:val="003A5D55"/>
    <w:rsid w:val="003A66EE"/>
    <w:rsid w:val="003A67F3"/>
    <w:rsid w:val="003A6C8E"/>
    <w:rsid w:val="003A762F"/>
    <w:rsid w:val="003A79E7"/>
    <w:rsid w:val="003A7E71"/>
    <w:rsid w:val="003B0343"/>
    <w:rsid w:val="003B082E"/>
    <w:rsid w:val="003B0C8E"/>
    <w:rsid w:val="003B102C"/>
    <w:rsid w:val="003B1701"/>
    <w:rsid w:val="003B2506"/>
    <w:rsid w:val="003B28F0"/>
    <w:rsid w:val="003B29CF"/>
    <w:rsid w:val="003B2C26"/>
    <w:rsid w:val="003B3834"/>
    <w:rsid w:val="003B3A27"/>
    <w:rsid w:val="003B407E"/>
    <w:rsid w:val="003B4A54"/>
    <w:rsid w:val="003B4AB6"/>
    <w:rsid w:val="003B52D5"/>
    <w:rsid w:val="003B53AA"/>
    <w:rsid w:val="003B5510"/>
    <w:rsid w:val="003B7C41"/>
    <w:rsid w:val="003B7FA3"/>
    <w:rsid w:val="003C067B"/>
    <w:rsid w:val="003C0A3E"/>
    <w:rsid w:val="003C0DC2"/>
    <w:rsid w:val="003C101A"/>
    <w:rsid w:val="003C10F9"/>
    <w:rsid w:val="003C1B0E"/>
    <w:rsid w:val="003C1D18"/>
    <w:rsid w:val="003C1DE8"/>
    <w:rsid w:val="003C1DF9"/>
    <w:rsid w:val="003C2142"/>
    <w:rsid w:val="003C268F"/>
    <w:rsid w:val="003C3408"/>
    <w:rsid w:val="003C3956"/>
    <w:rsid w:val="003C3BD5"/>
    <w:rsid w:val="003C3F26"/>
    <w:rsid w:val="003C3F3A"/>
    <w:rsid w:val="003C484C"/>
    <w:rsid w:val="003C553A"/>
    <w:rsid w:val="003C5ED6"/>
    <w:rsid w:val="003C6545"/>
    <w:rsid w:val="003C6F28"/>
    <w:rsid w:val="003C7396"/>
    <w:rsid w:val="003C7605"/>
    <w:rsid w:val="003C7A75"/>
    <w:rsid w:val="003C7B6A"/>
    <w:rsid w:val="003C7DC8"/>
    <w:rsid w:val="003D07EE"/>
    <w:rsid w:val="003D109F"/>
    <w:rsid w:val="003D184A"/>
    <w:rsid w:val="003D21C9"/>
    <w:rsid w:val="003D25AC"/>
    <w:rsid w:val="003D25AF"/>
    <w:rsid w:val="003D278D"/>
    <w:rsid w:val="003D2C5A"/>
    <w:rsid w:val="003D326C"/>
    <w:rsid w:val="003D34D5"/>
    <w:rsid w:val="003D377D"/>
    <w:rsid w:val="003D3A0B"/>
    <w:rsid w:val="003D3C62"/>
    <w:rsid w:val="003D4029"/>
    <w:rsid w:val="003D46D7"/>
    <w:rsid w:val="003D4BC2"/>
    <w:rsid w:val="003D4EDD"/>
    <w:rsid w:val="003D53CF"/>
    <w:rsid w:val="003D54B6"/>
    <w:rsid w:val="003D5555"/>
    <w:rsid w:val="003D5B78"/>
    <w:rsid w:val="003D655C"/>
    <w:rsid w:val="003D65EB"/>
    <w:rsid w:val="003D6B08"/>
    <w:rsid w:val="003E1214"/>
    <w:rsid w:val="003E234D"/>
    <w:rsid w:val="003E26AF"/>
    <w:rsid w:val="003E2746"/>
    <w:rsid w:val="003E2934"/>
    <w:rsid w:val="003E2B5D"/>
    <w:rsid w:val="003E373D"/>
    <w:rsid w:val="003E5838"/>
    <w:rsid w:val="003E6277"/>
    <w:rsid w:val="003E62C0"/>
    <w:rsid w:val="003E62E3"/>
    <w:rsid w:val="003E6671"/>
    <w:rsid w:val="003E69EA"/>
    <w:rsid w:val="003F0047"/>
    <w:rsid w:val="003F0506"/>
    <w:rsid w:val="003F088B"/>
    <w:rsid w:val="003F0AB4"/>
    <w:rsid w:val="003F0DEB"/>
    <w:rsid w:val="003F1515"/>
    <w:rsid w:val="003F15B4"/>
    <w:rsid w:val="003F15C8"/>
    <w:rsid w:val="003F160B"/>
    <w:rsid w:val="003F1921"/>
    <w:rsid w:val="003F1A89"/>
    <w:rsid w:val="003F309C"/>
    <w:rsid w:val="003F31DB"/>
    <w:rsid w:val="003F34AA"/>
    <w:rsid w:val="003F3AC4"/>
    <w:rsid w:val="003F42B1"/>
    <w:rsid w:val="003F4460"/>
    <w:rsid w:val="003F50AC"/>
    <w:rsid w:val="003F543F"/>
    <w:rsid w:val="003F59B7"/>
    <w:rsid w:val="003F5FA0"/>
    <w:rsid w:val="003F6FA6"/>
    <w:rsid w:val="003F7018"/>
    <w:rsid w:val="003F7206"/>
    <w:rsid w:val="003F76E7"/>
    <w:rsid w:val="003F7842"/>
    <w:rsid w:val="003F7C19"/>
    <w:rsid w:val="003F7CC4"/>
    <w:rsid w:val="003F7D0F"/>
    <w:rsid w:val="003F7FDF"/>
    <w:rsid w:val="0040062B"/>
    <w:rsid w:val="00400BC9"/>
    <w:rsid w:val="00400E2C"/>
    <w:rsid w:val="00401ECF"/>
    <w:rsid w:val="00402152"/>
    <w:rsid w:val="004022AE"/>
    <w:rsid w:val="004024C9"/>
    <w:rsid w:val="00402ED5"/>
    <w:rsid w:val="00403C88"/>
    <w:rsid w:val="00404930"/>
    <w:rsid w:val="0040511F"/>
    <w:rsid w:val="004052F8"/>
    <w:rsid w:val="00405653"/>
    <w:rsid w:val="0040568D"/>
    <w:rsid w:val="0040582F"/>
    <w:rsid w:val="00405EA3"/>
    <w:rsid w:val="00406648"/>
    <w:rsid w:val="00406986"/>
    <w:rsid w:val="0040729B"/>
    <w:rsid w:val="004078C0"/>
    <w:rsid w:val="00407986"/>
    <w:rsid w:val="00407D11"/>
    <w:rsid w:val="004103D0"/>
    <w:rsid w:val="00410C63"/>
    <w:rsid w:val="00411050"/>
    <w:rsid w:val="0041113E"/>
    <w:rsid w:val="00411D2C"/>
    <w:rsid w:val="00412461"/>
    <w:rsid w:val="004126A8"/>
    <w:rsid w:val="0041296F"/>
    <w:rsid w:val="004130CF"/>
    <w:rsid w:val="004135CE"/>
    <w:rsid w:val="00413B9C"/>
    <w:rsid w:val="00413D0B"/>
    <w:rsid w:val="004141AC"/>
    <w:rsid w:val="0041428D"/>
    <w:rsid w:val="00414643"/>
    <w:rsid w:val="00414ACE"/>
    <w:rsid w:val="00414BEB"/>
    <w:rsid w:val="004150A9"/>
    <w:rsid w:val="004150B3"/>
    <w:rsid w:val="004154C0"/>
    <w:rsid w:val="0041556F"/>
    <w:rsid w:val="00415573"/>
    <w:rsid w:val="00415EFB"/>
    <w:rsid w:val="004161D9"/>
    <w:rsid w:val="0041625E"/>
    <w:rsid w:val="0041641D"/>
    <w:rsid w:val="00416CAB"/>
    <w:rsid w:val="00416CD3"/>
    <w:rsid w:val="00416D69"/>
    <w:rsid w:val="00417095"/>
    <w:rsid w:val="00417A52"/>
    <w:rsid w:val="004202D6"/>
    <w:rsid w:val="00420577"/>
    <w:rsid w:val="00420A4E"/>
    <w:rsid w:val="00420C6F"/>
    <w:rsid w:val="00421035"/>
    <w:rsid w:val="00421168"/>
    <w:rsid w:val="0042145A"/>
    <w:rsid w:val="004217AD"/>
    <w:rsid w:val="00421D26"/>
    <w:rsid w:val="00422304"/>
    <w:rsid w:val="004224D4"/>
    <w:rsid w:val="004226EE"/>
    <w:rsid w:val="00422B60"/>
    <w:rsid w:val="00423122"/>
    <w:rsid w:val="004234BC"/>
    <w:rsid w:val="00424D1C"/>
    <w:rsid w:val="00424E29"/>
    <w:rsid w:val="004255D1"/>
    <w:rsid w:val="004255F2"/>
    <w:rsid w:val="004269E3"/>
    <w:rsid w:val="00427A13"/>
    <w:rsid w:val="00427C21"/>
    <w:rsid w:val="00427F0E"/>
    <w:rsid w:val="004301D6"/>
    <w:rsid w:val="00430A4D"/>
    <w:rsid w:val="0043105F"/>
    <w:rsid w:val="004314D1"/>
    <w:rsid w:val="00431D6B"/>
    <w:rsid w:val="00431E1E"/>
    <w:rsid w:val="004320DF"/>
    <w:rsid w:val="00433409"/>
    <w:rsid w:val="00433647"/>
    <w:rsid w:val="00433FE2"/>
    <w:rsid w:val="00434051"/>
    <w:rsid w:val="00434A77"/>
    <w:rsid w:val="00434E5A"/>
    <w:rsid w:val="004360B3"/>
    <w:rsid w:val="0043657D"/>
    <w:rsid w:val="00436DC4"/>
    <w:rsid w:val="0043720A"/>
    <w:rsid w:val="004377DC"/>
    <w:rsid w:val="00437806"/>
    <w:rsid w:val="0043798D"/>
    <w:rsid w:val="00437AF5"/>
    <w:rsid w:val="00440200"/>
    <w:rsid w:val="00440C00"/>
    <w:rsid w:val="00440D62"/>
    <w:rsid w:val="00440E9D"/>
    <w:rsid w:val="00440F82"/>
    <w:rsid w:val="00441D7A"/>
    <w:rsid w:val="004425E0"/>
    <w:rsid w:val="00442B4B"/>
    <w:rsid w:val="00442DC0"/>
    <w:rsid w:val="00442F81"/>
    <w:rsid w:val="0044307D"/>
    <w:rsid w:val="0044318F"/>
    <w:rsid w:val="0044321A"/>
    <w:rsid w:val="0044327A"/>
    <w:rsid w:val="00443D87"/>
    <w:rsid w:val="00444502"/>
    <w:rsid w:val="00444E9D"/>
    <w:rsid w:val="00444EF1"/>
    <w:rsid w:val="00445A43"/>
    <w:rsid w:val="00445F43"/>
    <w:rsid w:val="00446674"/>
    <w:rsid w:val="0044698C"/>
    <w:rsid w:val="00446B98"/>
    <w:rsid w:val="00447389"/>
    <w:rsid w:val="00447AC8"/>
    <w:rsid w:val="00450FFE"/>
    <w:rsid w:val="004512FC"/>
    <w:rsid w:val="004514D5"/>
    <w:rsid w:val="00452195"/>
    <w:rsid w:val="00452309"/>
    <w:rsid w:val="00452344"/>
    <w:rsid w:val="00452FB7"/>
    <w:rsid w:val="00452FE3"/>
    <w:rsid w:val="004530AF"/>
    <w:rsid w:val="004534D6"/>
    <w:rsid w:val="0045356D"/>
    <w:rsid w:val="0045365B"/>
    <w:rsid w:val="004549B3"/>
    <w:rsid w:val="004557B6"/>
    <w:rsid w:val="00455A26"/>
    <w:rsid w:val="00455EC1"/>
    <w:rsid w:val="004561E2"/>
    <w:rsid w:val="004569E7"/>
    <w:rsid w:val="00456DE7"/>
    <w:rsid w:val="00457440"/>
    <w:rsid w:val="0045764A"/>
    <w:rsid w:val="004576BA"/>
    <w:rsid w:val="00457FE2"/>
    <w:rsid w:val="00460289"/>
    <w:rsid w:val="004608FC"/>
    <w:rsid w:val="004610D3"/>
    <w:rsid w:val="00461C9D"/>
    <w:rsid w:val="00461D89"/>
    <w:rsid w:val="004622F7"/>
    <w:rsid w:val="004626B8"/>
    <w:rsid w:val="004628A0"/>
    <w:rsid w:val="00462EA2"/>
    <w:rsid w:val="0046330A"/>
    <w:rsid w:val="004634C6"/>
    <w:rsid w:val="00463580"/>
    <w:rsid w:val="004635F2"/>
    <w:rsid w:val="004636FB"/>
    <w:rsid w:val="00463AAF"/>
    <w:rsid w:val="004645CB"/>
    <w:rsid w:val="0046479E"/>
    <w:rsid w:val="00464EF9"/>
    <w:rsid w:val="004652D6"/>
    <w:rsid w:val="00465638"/>
    <w:rsid w:val="004656A8"/>
    <w:rsid w:val="00465AD0"/>
    <w:rsid w:val="004665BE"/>
    <w:rsid w:val="004667F6"/>
    <w:rsid w:val="00466B12"/>
    <w:rsid w:val="00466C6F"/>
    <w:rsid w:val="004676AC"/>
    <w:rsid w:val="004679FD"/>
    <w:rsid w:val="00470A53"/>
    <w:rsid w:val="00470C1D"/>
    <w:rsid w:val="0047121C"/>
    <w:rsid w:val="004717AF"/>
    <w:rsid w:val="0047181C"/>
    <w:rsid w:val="00471A3C"/>
    <w:rsid w:val="00471DCB"/>
    <w:rsid w:val="004720F2"/>
    <w:rsid w:val="00472115"/>
    <w:rsid w:val="004721A8"/>
    <w:rsid w:val="00472398"/>
    <w:rsid w:val="00472411"/>
    <w:rsid w:val="00472907"/>
    <w:rsid w:val="0047299B"/>
    <w:rsid w:val="00472EEF"/>
    <w:rsid w:val="00473801"/>
    <w:rsid w:val="00473893"/>
    <w:rsid w:val="00473D73"/>
    <w:rsid w:val="004741B1"/>
    <w:rsid w:val="004741EE"/>
    <w:rsid w:val="00474429"/>
    <w:rsid w:val="00474540"/>
    <w:rsid w:val="004745DB"/>
    <w:rsid w:val="00474CDD"/>
    <w:rsid w:val="00475565"/>
    <w:rsid w:val="00475A95"/>
    <w:rsid w:val="00476096"/>
    <w:rsid w:val="00476E4B"/>
    <w:rsid w:val="004775C3"/>
    <w:rsid w:val="00477710"/>
    <w:rsid w:val="00477AAA"/>
    <w:rsid w:val="0048062E"/>
    <w:rsid w:val="00480851"/>
    <w:rsid w:val="00480DCD"/>
    <w:rsid w:val="00480E6F"/>
    <w:rsid w:val="00481090"/>
    <w:rsid w:val="004817D5"/>
    <w:rsid w:val="0048226D"/>
    <w:rsid w:val="004823A4"/>
    <w:rsid w:val="00482578"/>
    <w:rsid w:val="00482624"/>
    <w:rsid w:val="00482D35"/>
    <w:rsid w:val="00482F0E"/>
    <w:rsid w:val="00483013"/>
    <w:rsid w:val="004833D1"/>
    <w:rsid w:val="004833F0"/>
    <w:rsid w:val="00483543"/>
    <w:rsid w:val="004835E3"/>
    <w:rsid w:val="00483CF3"/>
    <w:rsid w:val="00483E7C"/>
    <w:rsid w:val="00485034"/>
    <w:rsid w:val="00485C1B"/>
    <w:rsid w:val="00485E31"/>
    <w:rsid w:val="00485ECE"/>
    <w:rsid w:val="00486094"/>
    <w:rsid w:val="004860F8"/>
    <w:rsid w:val="004864C9"/>
    <w:rsid w:val="004867D5"/>
    <w:rsid w:val="004873D9"/>
    <w:rsid w:val="00490822"/>
    <w:rsid w:val="00490EA4"/>
    <w:rsid w:val="00491464"/>
    <w:rsid w:val="00492170"/>
    <w:rsid w:val="0049287D"/>
    <w:rsid w:val="00493DE0"/>
    <w:rsid w:val="00493F71"/>
    <w:rsid w:val="004946F6"/>
    <w:rsid w:val="004947A4"/>
    <w:rsid w:val="00494C77"/>
    <w:rsid w:val="00494F0D"/>
    <w:rsid w:val="00495496"/>
    <w:rsid w:val="00495AF5"/>
    <w:rsid w:val="00495B49"/>
    <w:rsid w:val="00495E93"/>
    <w:rsid w:val="0049690B"/>
    <w:rsid w:val="004970BC"/>
    <w:rsid w:val="00497B99"/>
    <w:rsid w:val="004A009C"/>
    <w:rsid w:val="004A096A"/>
    <w:rsid w:val="004A0AD3"/>
    <w:rsid w:val="004A0C45"/>
    <w:rsid w:val="004A0C98"/>
    <w:rsid w:val="004A0E42"/>
    <w:rsid w:val="004A1322"/>
    <w:rsid w:val="004A136E"/>
    <w:rsid w:val="004A17A3"/>
    <w:rsid w:val="004A1842"/>
    <w:rsid w:val="004A1E22"/>
    <w:rsid w:val="004A25C3"/>
    <w:rsid w:val="004A299A"/>
    <w:rsid w:val="004A2A25"/>
    <w:rsid w:val="004A2B1F"/>
    <w:rsid w:val="004A2C3E"/>
    <w:rsid w:val="004A328C"/>
    <w:rsid w:val="004A33A0"/>
    <w:rsid w:val="004A34D0"/>
    <w:rsid w:val="004A366F"/>
    <w:rsid w:val="004A370B"/>
    <w:rsid w:val="004A3A0B"/>
    <w:rsid w:val="004A3A40"/>
    <w:rsid w:val="004A4660"/>
    <w:rsid w:val="004A47ED"/>
    <w:rsid w:val="004A5D9A"/>
    <w:rsid w:val="004A5F00"/>
    <w:rsid w:val="004A61D6"/>
    <w:rsid w:val="004A7073"/>
    <w:rsid w:val="004A7A91"/>
    <w:rsid w:val="004B0018"/>
    <w:rsid w:val="004B0578"/>
    <w:rsid w:val="004B05D6"/>
    <w:rsid w:val="004B08CC"/>
    <w:rsid w:val="004B0BA4"/>
    <w:rsid w:val="004B15D4"/>
    <w:rsid w:val="004B1660"/>
    <w:rsid w:val="004B1762"/>
    <w:rsid w:val="004B1C37"/>
    <w:rsid w:val="004B1E6B"/>
    <w:rsid w:val="004B235E"/>
    <w:rsid w:val="004B2590"/>
    <w:rsid w:val="004B2834"/>
    <w:rsid w:val="004B292D"/>
    <w:rsid w:val="004B2A98"/>
    <w:rsid w:val="004B2D52"/>
    <w:rsid w:val="004B313F"/>
    <w:rsid w:val="004B34FC"/>
    <w:rsid w:val="004B3D88"/>
    <w:rsid w:val="004B4033"/>
    <w:rsid w:val="004B465C"/>
    <w:rsid w:val="004B465D"/>
    <w:rsid w:val="004B5003"/>
    <w:rsid w:val="004B5749"/>
    <w:rsid w:val="004B57B2"/>
    <w:rsid w:val="004B6A22"/>
    <w:rsid w:val="004B6B3E"/>
    <w:rsid w:val="004B718B"/>
    <w:rsid w:val="004B7CF5"/>
    <w:rsid w:val="004B7D44"/>
    <w:rsid w:val="004C008A"/>
    <w:rsid w:val="004C00B6"/>
    <w:rsid w:val="004C019C"/>
    <w:rsid w:val="004C05CE"/>
    <w:rsid w:val="004C0885"/>
    <w:rsid w:val="004C0B36"/>
    <w:rsid w:val="004C0C6F"/>
    <w:rsid w:val="004C0FB7"/>
    <w:rsid w:val="004C15BD"/>
    <w:rsid w:val="004C160E"/>
    <w:rsid w:val="004C1A2F"/>
    <w:rsid w:val="004C1E1B"/>
    <w:rsid w:val="004C27F1"/>
    <w:rsid w:val="004C2D39"/>
    <w:rsid w:val="004C2EF7"/>
    <w:rsid w:val="004C3BE8"/>
    <w:rsid w:val="004C43C1"/>
    <w:rsid w:val="004C47C8"/>
    <w:rsid w:val="004C4E31"/>
    <w:rsid w:val="004C509E"/>
    <w:rsid w:val="004C521B"/>
    <w:rsid w:val="004C5CA3"/>
    <w:rsid w:val="004C5DFE"/>
    <w:rsid w:val="004C6453"/>
    <w:rsid w:val="004C6A94"/>
    <w:rsid w:val="004C6CA9"/>
    <w:rsid w:val="004C6D0A"/>
    <w:rsid w:val="004C6DDA"/>
    <w:rsid w:val="004C6E73"/>
    <w:rsid w:val="004C6E77"/>
    <w:rsid w:val="004C73DE"/>
    <w:rsid w:val="004C79A4"/>
    <w:rsid w:val="004C7E72"/>
    <w:rsid w:val="004D0440"/>
    <w:rsid w:val="004D09A8"/>
    <w:rsid w:val="004D0E97"/>
    <w:rsid w:val="004D0FFF"/>
    <w:rsid w:val="004D10C9"/>
    <w:rsid w:val="004D1A1F"/>
    <w:rsid w:val="004D1BFE"/>
    <w:rsid w:val="004D1D05"/>
    <w:rsid w:val="004D2082"/>
    <w:rsid w:val="004D2112"/>
    <w:rsid w:val="004D253D"/>
    <w:rsid w:val="004D27DE"/>
    <w:rsid w:val="004D28F1"/>
    <w:rsid w:val="004D40B5"/>
    <w:rsid w:val="004D42C9"/>
    <w:rsid w:val="004D4D52"/>
    <w:rsid w:val="004D51E2"/>
    <w:rsid w:val="004D532B"/>
    <w:rsid w:val="004D5952"/>
    <w:rsid w:val="004D5FC6"/>
    <w:rsid w:val="004D5FFE"/>
    <w:rsid w:val="004D62BF"/>
    <w:rsid w:val="004D665E"/>
    <w:rsid w:val="004D6B12"/>
    <w:rsid w:val="004D7912"/>
    <w:rsid w:val="004D7EC1"/>
    <w:rsid w:val="004E0440"/>
    <w:rsid w:val="004E058A"/>
    <w:rsid w:val="004E07FC"/>
    <w:rsid w:val="004E10B6"/>
    <w:rsid w:val="004E12DF"/>
    <w:rsid w:val="004E1B60"/>
    <w:rsid w:val="004E1BBC"/>
    <w:rsid w:val="004E22A9"/>
    <w:rsid w:val="004E29D9"/>
    <w:rsid w:val="004E2BC5"/>
    <w:rsid w:val="004E2E87"/>
    <w:rsid w:val="004E34D0"/>
    <w:rsid w:val="004E3599"/>
    <w:rsid w:val="004E3B04"/>
    <w:rsid w:val="004E4827"/>
    <w:rsid w:val="004E4BB5"/>
    <w:rsid w:val="004E57F7"/>
    <w:rsid w:val="004E5BF1"/>
    <w:rsid w:val="004E5BF9"/>
    <w:rsid w:val="004E7044"/>
    <w:rsid w:val="004E7253"/>
    <w:rsid w:val="004E7F4D"/>
    <w:rsid w:val="004F0358"/>
    <w:rsid w:val="004F0AC7"/>
    <w:rsid w:val="004F1687"/>
    <w:rsid w:val="004F1E12"/>
    <w:rsid w:val="004F2A95"/>
    <w:rsid w:val="004F2F2D"/>
    <w:rsid w:val="004F321F"/>
    <w:rsid w:val="004F37AB"/>
    <w:rsid w:val="004F39C3"/>
    <w:rsid w:val="004F4025"/>
    <w:rsid w:val="004F4180"/>
    <w:rsid w:val="004F440F"/>
    <w:rsid w:val="004F47CB"/>
    <w:rsid w:val="004F4ABF"/>
    <w:rsid w:val="004F4CEC"/>
    <w:rsid w:val="004F4E33"/>
    <w:rsid w:val="004F507B"/>
    <w:rsid w:val="004F5791"/>
    <w:rsid w:val="004F5E0D"/>
    <w:rsid w:val="004F6C96"/>
    <w:rsid w:val="004F6CB7"/>
    <w:rsid w:val="004F792D"/>
    <w:rsid w:val="004F79F5"/>
    <w:rsid w:val="004F7A9A"/>
    <w:rsid w:val="004F7D06"/>
    <w:rsid w:val="004F7F23"/>
    <w:rsid w:val="0050014D"/>
    <w:rsid w:val="00500E22"/>
    <w:rsid w:val="0050186A"/>
    <w:rsid w:val="00501D1F"/>
    <w:rsid w:val="005021BF"/>
    <w:rsid w:val="00502649"/>
    <w:rsid w:val="00502AA9"/>
    <w:rsid w:val="00502EC0"/>
    <w:rsid w:val="00503711"/>
    <w:rsid w:val="00503B64"/>
    <w:rsid w:val="005041F9"/>
    <w:rsid w:val="00504A54"/>
    <w:rsid w:val="00505347"/>
    <w:rsid w:val="0050572A"/>
    <w:rsid w:val="00505F50"/>
    <w:rsid w:val="005063D1"/>
    <w:rsid w:val="00507CE3"/>
    <w:rsid w:val="005106E0"/>
    <w:rsid w:val="00510E91"/>
    <w:rsid w:val="00510F75"/>
    <w:rsid w:val="005112AE"/>
    <w:rsid w:val="005121B1"/>
    <w:rsid w:val="0051238B"/>
    <w:rsid w:val="0051246F"/>
    <w:rsid w:val="0051297D"/>
    <w:rsid w:val="00512C6C"/>
    <w:rsid w:val="00513281"/>
    <w:rsid w:val="005133DB"/>
    <w:rsid w:val="005133EF"/>
    <w:rsid w:val="00514515"/>
    <w:rsid w:val="00515144"/>
    <w:rsid w:val="005155EA"/>
    <w:rsid w:val="0051578E"/>
    <w:rsid w:val="00515CF4"/>
    <w:rsid w:val="005169B7"/>
    <w:rsid w:val="00516F4B"/>
    <w:rsid w:val="0051706C"/>
    <w:rsid w:val="005170A4"/>
    <w:rsid w:val="00517AEE"/>
    <w:rsid w:val="00517D92"/>
    <w:rsid w:val="00517E34"/>
    <w:rsid w:val="005200A9"/>
    <w:rsid w:val="00520399"/>
    <w:rsid w:val="0052079B"/>
    <w:rsid w:val="00521DAE"/>
    <w:rsid w:val="0052266B"/>
    <w:rsid w:val="005229BE"/>
    <w:rsid w:val="00522CD6"/>
    <w:rsid w:val="00523593"/>
    <w:rsid w:val="00523E89"/>
    <w:rsid w:val="00526350"/>
    <w:rsid w:val="0052635F"/>
    <w:rsid w:val="005264DB"/>
    <w:rsid w:val="005268A6"/>
    <w:rsid w:val="00526B06"/>
    <w:rsid w:val="0052745C"/>
    <w:rsid w:val="00527DA1"/>
    <w:rsid w:val="00530030"/>
    <w:rsid w:val="00530991"/>
    <w:rsid w:val="00530C35"/>
    <w:rsid w:val="00531361"/>
    <w:rsid w:val="00533279"/>
    <w:rsid w:val="00533290"/>
    <w:rsid w:val="0053337E"/>
    <w:rsid w:val="005333F0"/>
    <w:rsid w:val="00533593"/>
    <w:rsid w:val="005335CA"/>
    <w:rsid w:val="00533807"/>
    <w:rsid w:val="00533841"/>
    <w:rsid w:val="00533DF6"/>
    <w:rsid w:val="00533F08"/>
    <w:rsid w:val="0053412F"/>
    <w:rsid w:val="005344AF"/>
    <w:rsid w:val="00534812"/>
    <w:rsid w:val="00535BA1"/>
    <w:rsid w:val="005360C9"/>
    <w:rsid w:val="005365D4"/>
    <w:rsid w:val="00536777"/>
    <w:rsid w:val="005370E0"/>
    <w:rsid w:val="00537561"/>
    <w:rsid w:val="00537A71"/>
    <w:rsid w:val="00537BF7"/>
    <w:rsid w:val="005401B5"/>
    <w:rsid w:val="00540335"/>
    <w:rsid w:val="00540640"/>
    <w:rsid w:val="00540C6B"/>
    <w:rsid w:val="00541270"/>
    <w:rsid w:val="00541430"/>
    <w:rsid w:val="00541A5E"/>
    <w:rsid w:val="00541C59"/>
    <w:rsid w:val="00541D61"/>
    <w:rsid w:val="005424D9"/>
    <w:rsid w:val="00542554"/>
    <w:rsid w:val="00542FF8"/>
    <w:rsid w:val="00543A27"/>
    <w:rsid w:val="00543B54"/>
    <w:rsid w:val="00543C54"/>
    <w:rsid w:val="00543E3C"/>
    <w:rsid w:val="00544198"/>
    <w:rsid w:val="0054423C"/>
    <w:rsid w:val="00544757"/>
    <w:rsid w:val="0054488F"/>
    <w:rsid w:val="00545781"/>
    <w:rsid w:val="005457CE"/>
    <w:rsid w:val="00545E9B"/>
    <w:rsid w:val="0054760E"/>
    <w:rsid w:val="0055024E"/>
    <w:rsid w:val="0055056F"/>
    <w:rsid w:val="005506BB"/>
    <w:rsid w:val="00550EDB"/>
    <w:rsid w:val="00550F1C"/>
    <w:rsid w:val="00551B4C"/>
    <w:rsid w:val="00551D0D"/>
    <w:rsid w:val="00552007"/>
    <w:rsid w:val="00552197"/>
    <w:rsid w:val="00552C75"/>
    <w:rsid w:val="00552CD3"/>
    <w:rsid w:val="00552FD6"/>
    <w:rsid w:val="0055304A"/>
    <w:rsid w:val="00553828"/>
    <w:rsid w:val="00553BC1"/>
    <w:rsid w:val="00554370"/>
    <w:rsid w:val="00554538"/>
    <w:rsid w:val="0055486B"/>
    <w:rsid w:val="00554E32"/>
    <w:rsid w:val="00555307"/>
    <w:rsid w:val="005556D9"/>
    <w:rsid w:val="005558E2"/>
    <w:rsid w:val="00556388"/>
    <w:rsid w:val="00556942"/>
    <w:rsid w:val="00556BF0"/>
    <w:rsid w:val="00556C4A"/>
    <w:rsid w:val="00556CAF"/>
    <w:rsid w:val="00556E33"/>
    <w:rsid w:val="0055776B"/>
    <w:rsid w:val="00560238"/>
    <w:rsid w:val="005609A0"/>
    <w:rsid w:val="00560D35"/>
    <w:rsid w:val="00560E86"/>
    <w:rsid w:val="0056101E"/>
    <w:rsid w:val="00561216"/>
    <w:rsid w:val="005618F5"/>
    <w:rsid w:val="00561BB3"/>
    <w:rsid w:val="00561DCE"/>
    <w:rsid w:val="00562794"/>
    <w:rsid w:val="00562960"/>
    <w:rsid w:val="0056298B"/>
    <w:rsid w:val="00562BF0"/>
    <w:rsid w:val="00562F9C"/>
    <w:rsid w:val="0056325F"/>
    <w:rsid w:val="005633D3"/>
    <w:rsid w:val="00563EAF"/>
    <w:rsid w:val="00564220"/>
    <w:rsid w:val="00564506"/>
    <w:rsid w:val="0056455C"/>
    <w:rsid w:val="00564563"/>
    <w:rsid w:val="00564813"/>
    <w:rsid w:val="005656A5"/>
    <w:rsid w:val="00565C35"/>
    <w:rsid w:val="005664EE"/>
    <w:rsid w:val="005671A6"/>
    <w:rsid w:val="005675A9"/>
    <w:rsid w:val="00567DA5"/>
    <w:rsid w:val="00570C89"/>
    <w:rsid w:val="0057102E"/>
    <w:rsid w:val="00571E4F"/>
    <w:rsid w:val="00572BED"/>
    <w:rsid w:val="00572BF3"/>
    <w:rsid w:val="00572D25"/>
    <w:rsid w:val="00572DEA"/>
    <w:rsid w:val="005730EE"/>
    <w:rsid w:val="0057343D"/>
    <w:rsid w:val="0057360E"/>
    <w:rsid w:val="00573CF8"/>
    <w:rsid w:val="005741D6"/>
    <w:rsid w:val="005743C1"/>
    <w:rsid w:val="00574472"/>
    <w:rsid w:val="005744C7"/>
    <w:rsid w:val="00574951"/>
    <w:rsid w:val="00575289"/>
    <w:rsid w:val="005755A8"/>
    <w:rsid w:val="005756C8"/>
    <w:rsid w:val="00575C06"/>
    <w:rsid w:val="0057644C"/>
    <w:rsid w:val="00576C43"/>
    <w:rsid w:val="00576ED1"/>
    <w:rsid w:val="00577F65"/>
    <w:rsid w:val="00580286"/>
    <w:rsid w:val="00580816"/>
    <w:rsid w:val="00580990"/>
    <w:rsid w:val="00580CC8"/>
    <w:rsid w:val="00580D6D"/>
    <w:rsid w:val="00580E1F"/>
    <w:rsid w:val="005810EA"/>
    <w:rsid w:val="00581CBC"/>
    <w:rsid w:val="00581D1E"/>
    <w:rsid w:val="00582174"/>
    <w:rsid w:val="0058231E"/>
    <w:rsid w:val="00582945"/>
    <w:rsid w:val="00582977"/>
    <w:rsid w:val="00582B84"/>
    <w:rsid w:val="00582CCD"/>
    <w:rsid w:val="00582E19"/>
    <w:rsid w:val="00582F4B"/>
    <w:rsid w:val="00583099"/>
    <w:rsid w:val="005833A0"/>
    <w:rsid w:val="0058422F"/>
    <w:rsid w:val="00584452"/>
    <w:rsid w:val="005844BB"/>
    <w:rsid w:val="00584DA5"/>
    <w:rsid w:val="00585173"/>
    <w:rsid w:val="005852B9"/>
    <w:rsid w:val="00585353"/>
    <w:rsid w:val="00585842"/>
    <w:rsid w:val="00585B18"/>
    <w:rsid w:val="00586ECF"/>
    <w:rsid w:val="005873E6"/>
    <w:rsid w:val="005875EE"/>
    <w:rsid w:val="00587E54"/>
    <w:rsid w:val="00587E9E"/>
    <w:rsid w:val="00587FB9"/>
    <w:rsid w:val="00590277"/>
    <w:rsid w:val="0059077E"/>
    <w:rsid w:val="0059092D"/>
    <w:rsid w:val="00590A16"/>
    <w:rsid w:val="00591294"/>
    <w:rsid w:val="00591B34"/>
    <w:rsid w:val="00591BB3"/>
    <w:rsid w:val="00591C32"/>
    <w:rsid w:val="00591CA3"/>
    <w:rsid w:val="005926BE"/>
    <w:rsid w:val="00592927"/>
    <w:rsid w:val="00592A92"/>
    <w:rsid w:val="00592AA6"/>
    <w:rsid w:val="00592EFA"/>
    <w:rsid w:val="00593072"/>
    <w:rsid w:val="005936CC"/>
    <w:rsid w:val="00594CD2"/>
    <w:rsid w:val="0059572E"/>
    <w:rsid w:val="00595913"/>
    <w:rsid w:val="00595E07"/>
    <w:rsid w:val="00595EF8"/>
    <w:rsid w:val="00596090"/>
    <w:rsid w:val="0059674F"/>
    <w:rsid w:val="00596A70"/>
    <w:rsid w:val="00596DA3"/>
    <w:rsid w:val="00596DBF"/>
    <w:rsid w:val="0059714E"/>
    <w:rsid w:val="00597281"/>
    <w:rsid w:val="005975C7"/>
    <w:rsid w:val="00597B4D"/>
    <w:rsid w:val="005A028F"/>
    <w:rsid w:val="005A0302"/>
    <w:rsid w:val="005A0374"/>
    <w:rsid w:val="005A0575"/>
    <w:rsid w:val="005A062F"/>
    <w:rsid w:val="005A11E6"/>
    <w:rsid w:val="005A1709"/>
    <w:rsid w:val="005A1868"/>
    <w:rsid w:val="005A1A53"/>
    <w:rsid w:val="005A1AAF"/>
    <w:rsid w:val="005A1F06"/>
    <w:rsid w:val="005A218B"/>
    <w:rsid w:val="005A2328"/>
    <w:rsid w:val="005A2BB5"/>
    <w:rsid w:val="005A3120"/>
    <w:rsid w:val="005A36C2"/>
    <w:rsid w:val="005A4179"/>
    <w:rsid w:val="005A417A"/>
    <w:rsid w:val="005A5070"/>
    <w:rsid w:val="005A5541"/>
    <w:rsid w:val="005A573A"/>
    <w:rsid w:val="005A6730"/>
    <w:rsid w:val="005A6834"/>
    <w:rsid w:val="005A6F42"/>
    <w:rsid w:val="005A7725"/>
    <w:rsid w:val="005B0B72"/>
    <w:rsid w:val="005B0D49"/>
    <w:rsid w:val="005B0D70"/>
    <w:rsid w:val="005B0E29"/>
    <w:rsid w:val="005B1075"/>
    <w:rsid w:val="005B10A8"/>
    <w:rsid w:val="005B1422"/>
    <w:rsid w:val="005B149F"/>
    <w:rsid w:val="005B1792"/>
    <w:rsid w:val="005B1B5A"/>
    <w:rsid w:val="005B1E95"/>
    <w:rsid w:val="005B25B6"/>
    <w:rsid w:val="005B262A"/>
    <w:rsid w:val="005B2ACF"/>
    <w:rsid w:val="005B3426"/>
    <w:rsid w:val="005B4303"/>
    <w:rsid w:val="005B4620"/>
    <w:rsid w:val="005B5252"/>
    <w:rsid w:val="005B5486"/>
    <w:rsid w:val="005B5497"/>
    <w:rsid w:val="005B5926"/>
    <w:rsid w:val="005B5B92"/>
    <w:rsid w:val="005B6557"/>
    <w:rsid w:val="005B6901"/>
    <w:rsid w:val="005B7253"/>
    <w:rsid w:val="005B7C5F"/>
    <w:rsid w:val="005B7FA5"/>
    <w:rsid w:val="005C0064"/>
    <w:rsid w:val="005C090B"/>
    <w:rsid w:val="005C168F"/>
    <w:rsid w:val="005C186A"/>
    <w:rsid w:val="005C196A"/>
    <w:rsid w:val="005C19D8"/>
    <w:rsid w:val="005C1CB4"/>
    <w:rsid w:val="005C21C6"/>
    <w:rsid w:val="005C29CD"/>
    <w:rsid w:val="005C2B9F"/>
    <w:rsid w:val="005C34E9"/>
    <w:rsid w:val="005C4704"/>
    <w:rsid w:val="005C49C4"/>
    <w:rsid w:val="005C4D85"/>
    <w:rsid w:val="005C4D86"/>
    <w:rsid w:val="005C58AE"/>
    <w:rsid w:val="005C5907"/>
    <w:rsid w:val="005C5AB9"/>
    <w:rsid w:val="005C5EF4"/>
    <w:rsid w:val="005C6075"/>
    <w:rsid w:val="005C6173"/>
    <w:rsid w:val="005C62C9"/>
    <w:rsid w:val="005C62DE"/>
    <w:rsid w:val="005C64DE"/>
    <w:rsid w:val="005C66EE"/>
    <w:rsid w:val="005C67D8"/>
    <w:rsid w:val="005C6E40"/>
    <w:rsid w:val="005D00D6"/>
    <w:rsid w:val="005D0555"/>
    <w:rsid w:val="005D1244"/>
    <w:rsid w:val="005D1522"/>
    <w:rsid w:val="005D18B5"/>
    <w:rsid w:val="005D191E"/>
    <w:rsid w:val="005D21A5"/>
    <w:rsid w:val="005D27A6"/>
    <w:rsid w:val="005D300A"/>
    <w:rsid w:val="005D3322"/>
    <w:rsid w:val="005D3491"/>
    <w:rsid w:val="005D362B"/>
    <w:rsid w:val="005D3DA2"/>
    <w:rsid w:val="005D3E82"/>
    <w:rsid w:val="005D41E9"/>
    <w:rsid w:val="005D43E3"/>
    <w:rsid w:val="005D4A79"/>
    <w:rsid w:val="005D4BBE"/>
    <w:rsid w:val="005D4E1A"/>
    <w:rsid w:val="005D552B"/>
    <w:rsid w:val="005D592D"/>
    <w:rsid w:val="005D5AF5"/>
    <w:rsid w:val="005D5EBE"/>
    <w:rsid w:val="005D6A1F"/>
    <w:rsid w:val="005D6AF7"/>
    <w:rsid w:val="005D7664"/>
    <w:rsid w:val="005D77A8"/>
    <w:rsid w:val="005E0010"/>
    <w:rsid w:val="005E03B0"/>
    <w:rsid w:val="005E0692"/>
    <w:rsid w:val="005E0DA7"/>
    <w:rsid w:val="005E0E1B"/>
    <w:rsid w:val="005E117E"/>
    <w:rsid w:val="005E16B9"/>
    <w:rsid w:val="005E2052"/>
    <w:rsid w:val="005E28CB"/>
    <w:rsid w:val="005E2AAD"/>
    <w:rsid w:val="005E35BF"/>
    <w:rsid w:val="005E3626"/>
    <w:rsid w:val="005E364B"/>
    <w:rsid w:val="005E3706"/>
    <w:rsid w:val="005E378C"/>
    <w:rsid w:val="005E3AA8"/>
    <w:rsid w:val="005E42D9"/>
    <w:rsid w:val="005E46E0"/>
    <w:rsid w:val="005E48CD"/>
    <w:rsid w:val="005E4DE4"/>
    <w:rsid w:val="005E4F1F"/>
    <w:rsid w:val="005E506C"/>
    <w:rsid w:val="005E5155"/>
    <w:rsid w:val="005E59CD"/>
    <w:rsid w:val="005E6165"/>
    <w:rsid w:val="005E635F"/>
    <w:rsid w:val="005E64F1"/>
    <w:rsid w:val="005E6701"/>
    <w:rsid w:val="005E718A"/>
    <w:rsid w:val="005E72F9"/>
    <w:rsid w:val="005E78F9"/>
    <w:rsid w:val="005E7FB8"/>
    <w:rsid w:val="005F05A3"/>
    <w:rsid w:val="005F09FB"/>
    <w:rsid w:val="005F0B2A"/>
    <w:rsid w:val="005F0D1A"/>
    <w:rsid w:val="005F1AA2"/>
    <w:rsid w:val="005F1CE2"/>
    <w:rsid w:val="005F26B4"/>
    <w:rsid w:val="005F2A98"/>
    <w:rsid w:val="005F2DB8"/>
    <w:rsid w:val="005F39C5"/>
    <w:rsid w:val="005F3D52"/>
    <w:rsid w:val="005F5738"/>
    <w:rsid w:val="005F57EF"/>
    <w:rsid w:val="005F5B64"/>
    <w:rsid w:val="005F5BBC"/>
    <w:rsid w:val="005F5FD6"/>
    <w:rsid w:val="005F6602"/>
    <w:rsid w:val="005F6746"/>
    <w:rsid w:val="005F7648"/>
    <w:rsid w:val="005F78CA"/>
    <w:rsid w:val="005F7E6B"/>
    <w:rsid w:val="00600019"/>
    <w:rsid w:val="00600B7B"/>
    <w:rsid w:val="00600C9F"/>
    <w:rsid w:val="0060188A"/>
    <w:rsid w:val="00602133"/>
    <w:rsid w:val="006022C5"/>
    <w:rsid w:val="00602556"/>
    <w:rsid w:val="00602683"/>
    <w:rsid w:val="00602837"/>
    <w:rsid w:val="00602C9A"/>
    <w:rsid w:val="00602DB4"/>
    <w:rsid w:val="00602E86"/>
    <w:rsid w:val="006030A3"/>
    <w:rsid w:val="00603689"/>
    <w:rsid w:val="00603A71"/>
    <w:rsid w:val="00603E14"/>
    <w:rsid w:val="0060460C"/>
    <w:rsid w:val="00604904"/>
    <w:rsid w:val="00604D29"/>
    <w:rsid w:val="00605A5E"/>
    <w:rsid w:val="00606808"/>
    <w:rsid w:val="006068E7"/>
    <w:rsid w:val="00606E50"/>
    <w:rsid w:val="00606F6D"/>
    <w:rsid w:val="00607690"/>
    <w:rsid w:val="00607845"/>
    <w:rsid w:val="00607C0E"/>
    <w:rsid w:val="00607C71"/>
    <w:rsid w:val="00610334"/>
    <w:rsid w:val="006103E6"/>
    <w:rsid w:val="00610B10"/>
    <w:rsid w:val="00610BB6"/>
    <w:rsid w:val="00610EAE"/>
    <w:rsid w:val="00611147"/>
    <w:rsid w:val="00611D11"/>
    <w:rsid w:val="00611D5B"/>
    <w:rsid w:val="006129A7"/>
    <w:rsid w:val="0061309A"/>
    <w:rsid w:val="006134D8"/>
    <w:rsid w:val="0061363A"/>
    <w:rsid w:val="00613979"/>
    <w:rsid w:val="00613F63"/>
    <w:rsid w:val="00614550"/>
    <w:rsid w:val="006158FF"/>
    <w:rsid w:val="00615A3A"/>
    <w:rsid w:val="0061652C"/>
    <w:rsid w:val="006169D4"/>
    <w:rsid w:val="00617407"/>
    <w:rsid w:val="006174DF"/>
    <w:rsid w:val="00617BF6"/>
    <w:rsid w:val="00617E8E"/>
    <w:rsid w:val="00620356"/>
    <w:rsid w:val="006206DF"/>
    <w:rsid w:val="00620CC9"/>
    <w:rsid w:val="00621514"/>
    <w:rsid w:val="00621A2F"/>
    <w:rsid w:val="00622178"/>
    <w:rsid w:val="00622912"/>
    <w:rsid w:val="0062297D"/>
    <w:rsid w:val="00622AD6"/>
    <w:rsid w:val="00622E0B"/>
    <w:rsid w:val="00623473"/>
    <w:rsid w:val="00623AF0"/>
    <w:rsid w:val="006242DE"/>
    <w:rsid w:val="0062445E"/>
    <w:rsid w:val="006246A7"/>
    <w:rsid w:val="00624A23"/>
    <w:rsid w:val="00624C65"/>
    <w:rsid w:val="00624E58"/>
    <w:rsid w:val="0062544C"/>
    <w:rsid w:val="0062548C"/>
    <w:rsid w:val="00625992"/>
    <w:rsid w:val="006259BB"/>
    <w:rsid w:val="006265A9"/>
    <w:rsid w:val="00626D04"/>
    <w:rsid w:val="0062726C"/>
    <w:rsid w:val="006274F2"/>
    <w:rsid w:val="006276D8"/>
    <w:rsid w:val="00627C1D"/>
    <w:rsid w:val="00627E9C"/>
    <w:rsid w:val="006304BC"/>
    <w:rsid w:val="0063058B"/>
    <w:rsid w:val="00630B62"/>
    <w:rsid w:val="00631506"/>
    <w:rsid w:val="00631AFA"/>
    <w:rsid w:val="00631BB9"/>
    <w:rsid w:val="00631E0E"/>
    <w:rsid w:val="00632693"/>
    <w:rsid w:val="006329FC"/>
    <w:rsid w:val="00632AE7"/>
    <w:rsid w:val="00633BD1"/>
    <w:rsid w:val="00634A4F"/>
    <w:rsid w:val="00634A7E"/>
    <w:rsid w:val="0063665D"/>
    <w:rsid w:val="00637017"/>
    <w:rsid w:val="006376A4"/>
    <w:rsid w:val="00637714"/>
    <w:rsid w:val="006379CA"/>
    <w:rsid w:val="00637A73"/>
    <w:rsid w:val="00637A7C"/>
    <w:rsid w:val="00637E01"/>
    <w:rsid w:val="00637E8E"/>
    <w:rsid w:val="006402C2"/>
    <w:rsid w:val="0064036F"/>
    <w:rsid w:val="00640D1A"/>
    <w:rsid w:val="00640F00"/>
    <w:rsid w:val="00641199"/>
    <w:rsid w:val="006414DC"/>
    <w:rsid w:val="006416DA"/>
    <w:rsid w:val="00641F9C"/>
    <w:rsid w:val="00642236"/>
    <w:rsid w:val="006425E8"/>
    <w:rsid w:val="006428A5"/>
    <w:rsid w:val="00642EEB"/>
    <w:rsid w:val="00643382"/>
    <w:rsid w:val="00644C11"/>
    <w:rsid w:val="00644D06"/>
    <w:rsid w:val="00644F5F"/>
    <w:rsid w:val="006451E2"/>
    <w:rsid w:val="00645354"/>
    <w:rsid w:val="0064564E"/>
    <w:rsid w:val="00645755"/>
    <w:rsid w:val="00645A37"/>
    <w:rsid w:val="00645E6C"/>
    <w:rsid w:val="00646365"/>
    <w:rsid w:val="006467E3"/>
    <w:rsid w:val="0064681E"/>
    <w:rsid w:val="00646ED7"/>
    <w:rsid w:val="006473F0"/>
    <w:rsid w:val="00647A6E"/>
    <w:rsid w:val="006502D7"/>
    <w:rsid w:val="006503F4"/>
    <w:rsid w:val="00650CF7"/>
    <w:rsid w:val="00650DA2"/>
    <w:rsid w:val="00651130"/>
    <w:rsid w:val="00651212"/>
    <w:rsid w:val="00651AB7"/>
    <w:rsid w:val="00652525"/>
    <w:rsid w:val="006526B6"/>
    <w:rsid w:val="00653236"/>
    <w:rsid w:val="0065355C"/>
    <w:rsid w:val="0065394C"/>
    <w:rsid w:val="00653D6D"/>
    <w:rsid w:val="00653ED7"/>
    <w:rsid w:val="00653EE7"/>
    <w:rsid w:val="006545F2"/>
    <w:rsid w:val="00654AAE"/>
    <w:rsid w:val="00654D2D"/>
    <w:rsid w:val="00655375"/>
    <w:rsid w:val="006557E6"/>
    <w:rsid w:val="00655814"/>
    <w:rsid w:val="006559D3"/>
    <w:rsid w:val="00655C27"/>
    <w:rsid w:val="00655F88"/>
    <w:rsid w:val="006560DA"/>
    <w:rsid w:val="0065663C"/>
    <w:rsid w:val="006566B3"/>
    <w:rsid w:val="00656C9B"/>
    <w:rsid w:val="00656CB3"/>
    <w:rsid w:val="0065726B"/>
    <w:rsid w:val="00657573"/>
    <w:rsid w:val="00657893"/>
    <w:rsid w:val="0066088F"/>
    <w:rsid w:val="00660E17"/>
    <w:rsid w:val="006615EF"/>
    <w:rsid w:val="00661C25"/>
    <w:rsid w:val="006620EE"/>
    <w:rsid w:val="0066225F"/>
    <w:rsid w:val="00662624"/>
    <w:rsid w:val="00662979"/>
    <w:rsid w:val="00662C3C"/>
    <w:rsid w:val="00662F14"/>
    <w:rsid w:val="00663B74"/>
    <w:rsid w:val="00663C08"/>
    <w:rsid w:val="00663EEE"/>
    <w:rsid w:val="006641D0"/>
    <w:rsid w:val="006641D7"/>
    <w:rsid w:val="00664209"/>
    <w:rsid w:val="006642E5"/>
    <w:rsid w:val="00664691"/>
    <w:rsid w:val="00664995"/>
    <w:rsid w:val="00664C76"/>
    <w:rsid w:val="00665C18"/>
    <w:rsid w:val="006661C2"/>
    <w:rsid w:val="00666BEC"/>
    <w:rsid w:val="00666EC5"/>
    <w:rsid w:val="006671A9"/>
    <w:rsid w:val="006671B0"/>
    <w:rsid w:val="0066755D"/>
    <w:rsid w:val="00667795"/>
    <w:rsid w:val="006678EE"/>
    <w:rsid w:val="00667C3A"/>
    <w:rsid w:val="00667F16"/>
    <w:rsid w:val="00670151"/>
    <w:rsid w:val="006704E9"/>
    <w:rsid w:val="00670648"/>
    <w:rsid w:val="00670711"/>
    <w:rsid w:val="00670863"/>
    <w:rsid w:val="00670BA9"/>
    <w:rsid w:val="0067121F"/>
    <w:rsid w:val="00671874"/>
    <w:rsid w:val="006718A0"/>
    <w:rsid w:val="006718B9"/>
    <w:rsid w:val="00671D2F"/>
    <w:rsid w:val="00672256"/>
    <w:rsid w:val="0067277A"/>
    <w:rsid w:val="00672A4D"/>
    <w:rsid w:val="00673239"/>
    <w:rsid w:val="00673B05"/>
    <w:rsid w:val="00673B56"/>
    <w:rsid w:val="00673EC9"/>
    <w:rsid w:val="0067430F"/>
    <w:rsid w:val="00674557"/>
    <w:rsid w:val="00674984"/>
    <w:rsid w:val="00675908"/>
    <w:rsid w:val="006765B1"/>
    <w:rsid w:val="00676ACB"/>
    <w:rsid w:val="0067725F"/>
    <w:rsid w:val="0068007B"/>
    <w:rsid w:val="006800AC"/>
    <w:rsid w:val="00680E0E"/>
    <w:rsid w:val="0068119C"/>
    <w:rsid w:val="006817C6"/>
    <w:rsid w:val="00682811"/>
    <w:rsid w:val="006841DA"/>
    <w:rsid w:val="006848F4"/>
    <w:rsid w:val="00684D8B"/>
    <w:rsid w:val="00684FB9"/>
    <w:rsid w:val="00685B0A"/>
    <w:rsid w:val="00686BFC"/>
    <w:rsid w:val="0068705B"/>
    <w:rsid w:val="0068765A"/>
    <w:rsid w:val="00690568"/>
    <w:rsid w:val="0069120B"/>
    <w:rsid w:val="00691286"/>
    <w:rsid w:val="006913E8"/>
    <w:rsid w:val="006919EB"/>
    <w:rsid w:val="00691EB6"/>
    <w:rsid w:val="00692202"/>
    <w:rsid w:val="00692650"/>
    <w:rsid w:val="0069293B"/>
    <w:rsid w:val="00692B6C"/>
    <w:rsid w:val="00692BB6"/>
    <w:rsid w:val="00693CA5"/>
    <w:rsid w:val="006947D8"/>
    <w:rsid w:val="00694CEC"/>
    <w:rsid w:val="006950DB"/>
    <w:rsid w:val="006954A2"/>
    <w:rsid w:val="00696B1B"/>
    <w:rsid w:val="00697551"/>
    <w:rsid w:val="00697BC8"/>
    <w:rsid w:val="006A000B"/>
    <w:rsid w:val="006A0A7B"/>
    <w:rsid w:val="006A0DB9"/>
    <w:rsid w:val="006A103E"/>
    <w:rsid w:val="006A15D4"/>
    <w:rsid w:val="006A18E0"/>
    <w:rsid w:val="006A1EDD"/>
    <w:rsid w:val="006A200B"/>
    <w:rsid w:val="006A223C"/>
    <w:rsid w:val="006A22E6"/>
    <w:rsid w:val="006A293F"/>
    <w:rsid w:val="006A29FB"/>
    <w:rsid w:val="006A3073"/>
    <w:rsid w:val="006A31A9"/>
    <w:rsid w:val="006A3988"/>
    <w:rsid w:val="006A4068"/>
    <w:rsid w:val="006A4244"/>
    <w:rsid w:val="006A4932"/>
    <w:rsid w:val="006A4953"/>
    <w:rsid w:val="006A4C38"/>
    <w:rsid w:val="006A4D52"/>
    <w:rsid w:val="006A507C"/>
    <w:rsid w:val="006A5290"/>
    <w:rsid w:val="006A597D"/>
    <w:rsid w:val="006A5F50"/>
    <w:rsid w:val="006A601B"/>
    <w:rsid w:val="006A6273"/>
    <w:rsid w:val="006A65A9"/>
    <w:rsid w:val="006A68B6"/>
    <w:rsid w:val="006A6AFB"/>
    <w:rsid w:val="006A7DE7"/>
    <w:rsid w:val="006B018F"/>
    <w:rsid w:val="006B01E3"/>
    <w:rsid w:val="006B027B"/>
    <w:rsid w:val="006B06DE"/>
    <w:rsid w:val="006B0AFE"/>
    <w:rsid w:val="006B137B"/>
    <w:rsid w:val="006B13E2"/>
    <w:rsid w:val="006B1B8B"/>
    <w:rsid w:val="006B1D61"/>
    <w:rsid w:val="006B2248"/>
    <w:rsid w:val="006B328E"/>
    <w:rsid w:val="006B3DA5"/>
    <w:rsid w:val="006B5251"/>
    <w:rsid w:val="006B537D"/>
    <w:rsid w:val="006B546B"/>
    <w:rsid w:val="006B556B"/>
    <w:rsid w:val="006B58DC"/>
    <w:rsid w:val="006B60AB"/>
    <w:rsid w:val="006B64DB"/>
    <w:rsid w:val="006B6C3D"/>
    <w:rsid w:val="006B6D60"/>
    <w:rsid w:val="006B6E90"/>
    <w:rsid w:val="006B7724"/>
    <w:rsid w:val="006C0165"/>
    <w:rsid w:val="006C021C"/>
    <w:rsid w:val="006C09F0"/>
    <w:rsid w:val="006C09FC"/>
    <w:rsid w:val="006C0A05"/>
    <w:rsid w:val="006C12AA"/>
    <w:rsid w:val="006C1537"/>
    <w:rsid w:val="006C191D"/>
    <w:rsid w:val="006C1D77"/>
    <w:rsid w:val="006C223A"/>
    <w:rsid w:val="006C242C"/>
    <w:rsid w:val="006C26E7"/>
    <w:rsid w:val="006C273E"/>
    <w:rsid w:val="006C2BD8"/>
    <w:rsid w:val="006C37C5"/>
    <w:rsid w:val="006C4D93"/>
    <w:rsid w:val="006C4EA1"/>
    <w:rsid w:val="006C5185"/>
    <w:rsid w:val="006C538F"/>
    <w:rsid w:val="006C5B39"/>
    <w:rsid w:val="006C5EDE"/>
    <w:rsid w:val="006C60E2"/>
    <w:rsid w:val="006C6241"/>
    <w:rsid w:val="006C6511"/>
    <w:rsid w:val="006C6C28"/>
    <w:rsid w:val="006C6FE5"/>
    <w:rsid w:val="006D01A2"/>
    <w:rsid w:val="006D1887"/>
    <w:rsid w:val="006D1D99"/>
    <w:rsid w:val="006D22D2"/>
    <w:rsid w:val="006D26AD"/>
    <w:rsid w:val="006D344D"/>
    <w:rsid w:val="006D398E"/>
    <w:rsid w:val="006D3E3D"/>
    <w:rsid w:val="006D3F2F"/>
    <w:rsid w:val="006D3F98"/>
    <w:rsid w:val="006D3FDB"/>
    <w:rsid w:val="006D400A"/>
    <w:rsid w:val="006D40B8"/>
    <w:rsid w:val="006D4553"/>
    <w:rsid w:val="006D4E0E"/>
    <w:rsid w:val="006D54DC"/>
    <w:rsid w:val="006D57FD"/>
    <w:rsid w:val="006D5B5B"/>
    <w:rsid w:val="006D61BE"/>
    <w:rsid w:val="006D61E8"/>
    <w:rsid w:val="006D6382"/>
    <w:rsid w:val="006D6507"/>
    <w:rsid w:val="006D65CB"/>
    <w:rsid w:val="006D6E54"/>
    <w:rsid w:val="006D704C"/>
    <w:rsid w:val="006D7096"/>
    <w:rsid w:val="006E0522"/>
    <w:rsid w:val="006E0AC8"/>
    <w:rsid w:val="006E0CDC"/>
    <w:rsid w:val="006E16B7"/>
    <w:rsid w:val="006E1A69"/>
    <w:rsid w:val="006E1AE5"/>
    <w:rsid w:val="006E1B27"/>
    <w:rsid w:val="006E1CF5"/>
    <w:rsid w:val="006E25D6"/>
    <w:rsid w:val="006E27E0"/>
    <w:rsid w:val="006E2DA4"/>
    <w:rsid w:val="006E365E"/>
    <w:rsid w:val="006E3912"/>
    <w:rsid w:val="006E46A1"/>
    <w:rsid w:val="006E4816"/>
    <w:rsid w:val="006E4C09"/>
    <w:rsid w:val="006E551E"/>
    <w:rsid w:val="006E5530"/>
    <w:rsid w:val="006E5592"/>
    <w:rsid w:val="006E5C0F"/>
    <w:rsid w:val="006E616D"/>
    <w:rsid w:val="006E6B32"/>
    <w:rsid w:val="006E6DB2"/>
    <w:rsid w:val="006E6E5B"/>
    <w:rsid w:val="006E7A2F"/>
    <w:rsid w:val="006E7C66"/>
    <w:rsid w:val="006E7DA6"/>
    <w:rsid w:val="006F0744"/>
    <w:rsid w:val="006F0AC4"/>
    <w:rsid w:val="006F0D1D"/>
    <w:rsid w:val="006F10D3"/>
    <w:rsid w:val="006F111B"/>
    <w:rsid w:val="006F1342"/>
    <w:rsid w:val="006F17F0"/>
    <w:rsid w:val="006F1BC2"/>
    <w:rsid w:val="006F1F24"/>
    <w:rsid w:val="006F23BD"/>
    <w:rsid w:val="006F2DB1"/>
    <w:rsid w:val="006F2E60"/>
    <w:rsid w:val="006F2FD6"/>
    <w:rsid w:val="006F38F5"/>
    <w:rsid w:val="006F480A"/>
    <w:rsid w:val="006F4E11"/>
    <w:rsid w:val="006F4EC9"/>
    <w:rsid w:val="006F5288"/>
    <w:rsid w:val="006F5457"/>
    <w:rsid w:val="006F550C"/>
    <w:rsid w:val="006F565D"/>
    <w:rsid w:val="006F5CC3"/>
    <w:rsid w:val="006F6089"/>
    <w:rsid w:val="006F6199"/>
    <w:rsid w:val="006F6B90"/>
    <w:rsid w:val="006F7005"/>
    <w:rsid w:val="006F767F"/>
    <w:rsid w:val="00700944"/>
    <w:rsid w:val="00700B97"/>
    <w:rsid w:val="00700DDE"/>
    <w:rsid w:val="0070125B"/>
    <w:rsid w:val="0070179D"/>
    <w:rsid w:val="007018AE"/>
    <w:rsid w:val="007019A7"/>
    <w:rsid w:val="007020FC"/>
    <w:rsid w:val="00702170"/>
    <w:rsid w:val="00702A2C"/>
    <w:rsid w:val="00702E41"/>
    <w:rsid w:val="007032DA"/>
    <w:rsid w:val="007047AE"/>
    <w:rsid w:val="00704E1D"/>
    <w:rsid w:val="0070577F"/>
    <w:rsid w:val="00705ACB"/>
    <w:rsid w:val="00705CE5"/>
    <w:rsid w:val="007066ED"/>
    <w:rsid w:val="007069F6"/>
    <w:rsid w:val="00706C4F"/>
    <w:rsid w:val="007071A2"/>
    <w:rsid w:val="00707233"/>
    <w:rsid w:val="00707F80"/>
    <w:rsid w:val="00710148"/>
    <w:rsid w:val="00710161"/>
    <w:rsid w:val="00710628"/>
    <w:rsid w:val="0071087B"/>
    <w:rsid w:val="0071136D"/>
    <w:rsid w:val="00711B8B"/>
    <w:rsid w:val="00711CD5"/>
    <w:rsid w:val="007121E7"/>
    <w:rsid w:val="00712280"/>
    <w:rsid w:val="007129C8"/>
    <w:rsid w:val="00712AA1"/>
    <w:rsid w:val="00713472"/>
    <w:rsid w:val="007138ED"/>
    <w:rsid w:val="00713969"/>
    <w:rsid w:val="00713CDA"/>
    <w:rsid w:val="00714210"/>
    <w:rsid w:val="007145C9"/>
    <w:rsid w:val="0071495F"/>
    <w:rsid w:val="00714CCD"/>
    <w:rsid w:val="00714F53"/>
    <w:rsid w:val="00715755"/>
    <w:rsid w:val="00715808"/>
    <w:rsid w:val="007159DB"/>
    <w:rsid w:val="00716382"/>
    <w:rsid w:val="00716654"/>
    <w:rsid w:val="00720AFC"/>
    <w:rsid w:val="00720E5A"/>
    <w:rsid w:val="00720EFA"/>
    <w:rsid w:val="00721142"/>
    <w:rsid w:val="00721B35"/>
    <w:rsid w:val="00721FE0"/>
    <w:rsid w:val="00722566"/>
    <w:rsid w:val="00722BB4"/>
    <w:rsid w:val="00722F52"/>
    <w:rsid w:val="0072318E"/>
    <w:rsid w:val="007231E4"/>
    <w:rsid w:val="007236D3"/>
    <w:rsid w:val="007239A4"/>
    <w:rsid w:val="007240AC"/>
    <w:rsid w:val="0072430F"/>
    <w:rsid w:val="00724563"/>
    <w:rsid w:val="00724794"/>
    <w:rsid w:val="00724F04"/>
    <w:rsid w:val="007252D8"/>
    <w:rsid w:val="00725A2E"/>
    <w:rsid w:val="00726BE3"/>
    <w:rsid w:val="00726F42"/>
    <w:rsid w:val="00726FC4"/>
    <w:rsid w:val="007271E6"/>
    <w:rsid w:val="00727961"/>
    <w:rsid w:val="00727AB0"/>
    <w:rsid w:val="00730045"/>
    <w:rsid w:val="007306E2"/>
    <w:rsid w:val="007307E5"/>
    <w:rsid w:val="0073090A"/>
    <w:rsid w:val="007309FF"/>
    <w:rsid w:val="00730D57"/>
    <w:rsid w:val="0073171D"/>
    <w:rsid w:val="007339D3"/>
    <w:rsid w:val="00733C6D"/>
    <w:rsid w:val="00733E44"/>
    <w:rsid w:val="0073538F"/>
    <w:rsid w:val="007356CB"/>
    <w:rsid w:val="007357E1"/>
    <w:rsid w:val="00735839"/>
    <w:rsid w:val="007359B1"/>
    <w:rsid w:val="00735A5E"/>
    <w:rsid w:val="00736A6F"/>
    <w:rsid w:val="00736DE6"/>
    <w:rsid w:val="00736DEB"/>
    <w:rsid w:val="007371E5"/>
    <w:rsid w:val="007373DA"/>
    <w:rsid w:val="0073786E"/>
    <w:rsid w:val="00737CE9"/>
    <w:rsid w:val="00737F35"/>
    <w:rsid w:val="00737F3D"/>
    <w:rsid w:val="007402F6"/>
    <w:rsid w:val="00740428"/>
    <w:rsid w:val="00740AA5"/>
    <w:rsid w:val="00740DEA"/>
    <w:rsid w:val="00741532"/>
    <w:rsid w:val="00743799"/>
    <w:rsid w:val="00743F41"/>
    <w:rsid w:val="00744414"/>
    <w:rsid w:val="00744910"/>
    <w:rsid w:val="00745146"/>
    <w:rsid w:val="0074542F"/>
    <w:rsid w:val="00745914"/>
    <w:rsid w:val="00745A24"/>
    <w:rsid w:val="00745C0C"/>
    <w:rsid w:val="00745CB9"/>
    <w:rsid w:val="00746596"/>
    <w:rsid w:val="00746650"/>
    <w:rsid w:val="0074679D"/>
    <w:rsid w:val="00747772"/>
    <w:rsid w:val="00747EAE"/>
    <w:rsid w:val="007509F9"/>
    <w:rsid w:val="00750BA5"/>
    <w:rsid w:val="00751338"/>
    <w:rsid w:val="00751E0A"/>
    <w:rsid w:val="00751EF6"/>
    <w:rsid w:val="007521ED"/>
    <w:rsid w:val="007525DE"/>
    <w:rsid w:val="00752996"/>
    <w:rsid w:val="00752AE6"/>
    <w:rsid w:val="00752BA9"/>
    <w:rsid w:val="00752FB1"/>
    <w:rsid w:val="007537FC"/>
    <w:rsid w:val="00753EAF"/>
    <w:rsid w:val="00754DB0"/>
    <w:rsid w:val="00755437"/>
    <w:rsid w:val="00755D14"/>
    <w:rsid w:val="00755D63"/>
    <w:rsid w:val="00756033"/>
    <w:rsid w:val="00756A0F"/>
    <w:rsid w:val="007571C0"/>
    <w:rsid w:val="00757613"/>
    <w:rsid w:val="007603C7"/>
    <w:rsid w:val="00760445"/>
    <w:rsid w:val="00760EF2"/>
    <w:rsid w:val="007614E9"/>
    <w:rsid w:val="00761CAE"/>
    <w:rsid w:val="007620FC"/>
    <w:rsid w:val="007627CD"/>
    <w:rsid w:val="007640C6"/>
    <w:rsid w:val="0076461D"/>
    <w:rsid w:val="00764B2D"/>
    <w:rsid w:val="007652A5"/>
    <w:rsid w:val="007652B2"/>
    <w:rsid w:val="00765387"/>
    <w:rsid w:val="007659AC"/>
    <w:rsid w:val="007659B7"/>
    <w:rsid w:val="00765DAF"/>
    <w:rsid w:val="00766E3E"/>
    <w:rsid w:val="00766E77"/>
    <w:rsid w:val="00767105"/>
    <w:rsid w:val="007707A4"/>
    <w:rsid w:val="007716AB"/>
    <w:rsid w:val="0077178B"/>
    <w:rsid w:val="007721EF"/>
    <w:rsid w:val="0077239F"/>
    <w:rsid w:val="007727FD"/>
    <w:rsid w:val="00772B48"/>
    <w:rsid w:val="00772BFC"/>
    <w:rsid w:val="00772DAD"/>
    <w:rsid w:val="0077300D"/>
    <w:rsid w:val="007736D6"/>
    <w:rsid w:val="0077380A"/>
    <w:rsid w:val="00773C73"/>
    <w:rsid w:val="00773CFB"/>
    <w:rsid w:val="00773D5C"/>
    <w:rsid w:val="00774033"/>
    <w:rsid w:val="007742FD"/>
    <w:rsid w:val="00774367"/>
    <w:rsid w:val="007746B6"/>
    <w:rsid w:val="00774B7F"/>
    <w:rsid w:val="00774E8A"/>
    <w:rsid w:val="0077507A"/>
    <w:rsid w:val="007757EC"/>
    <w:rsid w:val="007759AD"/>
    <w:rsid w:val="00775E96"/>
    <w:rsid w:val="00776522"/>
    <w:rsid w:val="007766C0"/>
    <w:rsid w:val="007772CB"/>
    <w:rsid w:val="0077750C"/>
    <w:rsid w:val="0077770A"/>
    <w:rsid w:val="0077780F"/>
    <w:rsid w:val="0077796C"/>
    <w:rsid w:val="0078076A"/>
    <w:rsid w:val="007813C8"/>
    <w:rsid w:val="00781441"/>
    <w:rsid w:val="00781597"/>
    <w:rsid w:val="00781DC0"/>
    <w:rsid w:val="0078269C"/>
    <w:rsid w:val="00783396"/>
    <w:rsid w:val="00783BAD"/>
    <w:rsid w:val="00783CA2"/>
    <w:rsid w:val="00784A6C"/>
    <w:rsid w:val="00785107"/>
    <w:rsid w:val="00785210"/>
    <w:rsid w:val="00785707"/>
    <w:rsid w:val="0078582C"/>
    <w:rsid w:val="00785F8E"/>
    <w:rsid w:val="00786D26"/>
    <w:rsid w:val="00786D2B"/>
    <w:rsid w:val="00786F14"/>
    <w:rsid w:val="00786FB4"/>
    <w:rsid w:val="00787475"/>
    <w:rsid w:val="007877F9"/>
    <w:rsid w:val="00787CCE"/>
    <w:rsid w:val="00787DC0"/>
    <w:rsid w:val="007904CF"/>
    <w:rsid w:val="00790782"/>
    <w:rsid w:val="007915AC"/>
    <w:rsid w:val="007917ED"/>
    <w:rsid w:val="00791B97"/>
    <w:rsid w:val="00791E07"/>
    <w:rsid w:val="00792060"/>
    <w:rsid w:val="007922C9"/>
    <w:rsid w:val="007925DD"/>
    <w:rsid w:val="00792F3E"/>
    <w:rsid w:val="007931D2"/>
    <w:rsid w:val="0079352D"/>
    <w:rsid w:val="00793571"/>
    <w:rsid w:val="00793BD9"/>
    <w:rsid w:val="00793ED8"/>
    <w:rsid w:val="00793EFD"/>
    <w:rsid w:val="007944D0"/>
    <w:rsid w:val="00794AFC"/>
    <w:rsid w:val="00794F8E"/>
    <w:rsid w:val="00795D34"/>
    <w:rsid w:val="0079625F"/>
    <w:rsid w:val="0079685E"/>
    <w:rsid w:val="00796AE8"/>
    <w:rsid w:val="007971C0"/>
    <w:rsid w:val="007975D2"/>
    <w:rsid w:val="00797653"/>
    <w:rsid w:val="00797ADE"/>
    <w:rsid w:val="00797D23"/>
    <w:rsid w:val="00797F16"/>
    <w:rsid w:val="007A006A"/>
    <w:rsid w:val="007A049F"/>
    <w:rsid w:val="007A0593"/>
    <w:rsid w:val="007A0B7C"/>
    <w:rsid w:val="007A1D41"/>
    <w:rsid w:val="007A2025"/>
    <w:rsid w:val="007A2637"/>
    <w:rsid w:val="007A27D5"/>
    <w:rsid w:val="007A2C2E"/>
    <w:rsid w:val="007A2FFB"/>
    <w:rsid w:val="007A3171"/>
    <w:rsid w:val="007A3529"/>
    <w:rsid w:val="007A3702"/>
    <w:rsid w:val="007A3B73"/>
    <w:rsid w:val="007A3DBE"/>
    <w:rsid w:val="007A3E4B"/>
    <w:rsid w:val="007A425D"/>
    <w:rsid w:val="007A4D53"/>
    <w:rsid w:val="007A4DB8"/>
    <w:rsid w:val="007A4EF5"/>
    <w:rsid w:val="007A51A0"/>
    <w:rsid w:val="007A5573"/>
    <w:rsid w:val="007A561E"/>
    <w:rsid w:val="007A5B8D"/>
    <w:rsid w:val="007A5DB1"/>
    <w:rsid w:val="007A6067"/>
    <w:rsid w:val="007A646E"/>
    <w:rsid w:val="007A6A60"/>
    <w:rsid w:val="007A7578"/>
    <w:rsid w:val="007B05E6"/>
    <w:rsid w:val="007B06D4"/>
    <w:rsid w:val="007B06FB"/>
    <w:rsid w:val="007B097C"/>
    <w:rsid w:val="007B0E0E"/>
    <w:rsid w:val="007B0E37"/>
    <w:rsid w:val="007B103C"/>
    <w:rsid w:val="007B109D"/>
    <w:rsid w:val="007B16A7"/>
    <w:rsid w:val="007B18B0"/>
    <w:rsid w:val="007B1C4E"/>
    <w:rsid w:val="007B1E26"/>
    <w:rsid w:val="007B23C2"/>
    <w:rsid w:val="007B2902"/>
    <w:rsid w:val="007B2A56"/>
    <w:rsid w:val="007B2A5A"/>
    <w:rsid w:val="007B2EB6"/>
    <w:rsid w:val="007B3619"/>
    <w:rsid w:val="007B3797"/>
    <w:rsid w:val="007B39DB"/>
    <w:rsid w:val="007B3DC3"/>
    <w:rsid w:val="007B3F67"/>
    <w:rsid w:val="007B3FE3"/>
    <w:rsid w:val="007B465B"/>
    <w:rsid w:val="007B4690"/>
    <w:rsid w:val="007B498C"/>
    <w:rsid w:val="007B4D73"/>
    <w:rsid w:val="007B4F4B"/>
    <w:rsid w:val="007B4F66"/>
    <w:rsid w:val="007B5013"/>
    <w:rsid w:val="007B5381"/>
    <w:rsid w:val="007B56C7"/>
    <w:rsid w:val="007B5CF6"/>
    <w:rsid w:val="007B6164"/>
    <w:rsid w:val="007B676C"/>
    <w:rsid w:val="007B6E7D"/>
    <w:rsid w:val="007C075B"/>
    <w:rsid w:val="007C0978"/>
    <w:rsid w:val="007C101D"/>
    <w:rsid w:val="007C10D2"/>
    <w:rsid w:val="007C13E3"/>
    <w:rsid w:val="007C15AD"/>
    <w:rsid w:val="007C1AE4"/>
    <w:rsid w:val="007C22F5"/>
    <w:rsid w:val="007C2883"/>
    <w:rsid w:val="007C2B15"/>
    <w:rsid w:val="007C35F7"/>
    <w:rsid w:val="007C46CF"/>
    <w:rsid w:val="007C52E6"/>
    <w:rsid w:val="007C58EE"/>
    <w:rsid w:val="007C5A64"/>
    <w:rsid w:val="007C5F71"/>
    <w:rsid w:val="007C5FC2"/>
    <w:rsid w:val="007C6589"/>
    <w:rsid w:val="007C69BF"/>
    <w:rsid w:val="007C6B3B"/>
    <w:rsid w:val="007D0063"/>
    <w:rsid w:val="007D046D"/>
    <w:rsid w:val="007D0A7F"/>
    <w:rsid w:val="007D10D1"/>
    <w:rsid w:val="007D1DB9"/>
    <w:rsid w:val="007D23E7"/>
    <w:rsid w:val="007D2653"/>
    <w:rsid w:val="007D2DA9"/>
    <w:rsid w:val="007D3434"/>
    <w:rsid w:val="007D3AB0"/>
    <w:rsid w:val="007D3C0C"/>
    <w:rsid w:val="007D4108"/>
    <w:rsid w:val="007D419E"/>
    <w:rsid w:val="007D41FE"/>
    <w:rsid w:val="007D4B0C"/>
    <w:rsid w:val="007D5580"/>
    <w:rsid w:val="007D58E0"/>
    <w:rsid w:val="007D5A76"/>
    <w:rsid w:val="007D5C16"/>
    <w:rsid w:val="007D5F53"/>
    <w:rsid w:val="007D64B5"/>
    <w:rsid w:val="007D6612"/>
    <w:rsid w:val="007D74A7"/>
    <w:rsid w:val="007D75BE"/>
    <w:rsid w:val="007E0228"/>
    <w:rsid w:val="007E253F"/>
    <w:rsid w:val="007E28CE"/>
    <w:rsid w:val="007E2BB6"/>
    <w:rsid w:val="007E2C84"/>
    <w:rsid w:val="007E3689"/>
    <w:rsid w:val="007E54B6"/>
    <w:rsid w:val="007E5E91"/>
    <w:rsid w:val="007E61C2"/>
    <w:rsid w:val="007E673C"/>
    <w:rsid w:val="007E6B7F"/>
    <w:rsid w:val="007E71B1"/>
    <w:rsid w:val="007E7231"/>
    <w:rsid w:val="007E7DF1"/>
    <w:rsid w:val="007F0180"/>
    <w:rsid w:val="007F0E30"/>
    <w:rsid w:val="007F0EB7"/>
    <w:rsid w:val="007F10F6"/>
    <w:rsid w:val="007F1880"/>
    <w:rsid w:val="007F257C"/>
    <w:rsid w:val="007F27A0"/>
    <w:rsid w:val="007F3626"/>
    <w:rsid w:val="007F3A7A"/>
    <w:rsid w:val="007F3B60"/>
    <w:rsid w:val="007F3DA5"/>
    <w:rsid w:val="007F415D"/>
    <w:rsid w:val="007F4912"/>
    <w:rsid w:val="007F4A6D"/>
    <w:rsid w:val="007F4A92"/>
    <w:rsid w:val="007F6371"/>
    <w:rsid w:val="007F69DD"/>
    <w:rsid w:val="007F6A85"/>
    <w:rsid w:val="007F6DE9"/>
    <w:rsid w:val="007F727D"/>
    <w:rsid w:val="007F7C65"/>
    <w:rsid w:val="00800811"/>
    <w:rsid w:val="00800BD5"/>
    <w:rsid w:val="00800ED0"/>
    <w:rsid w:val="00801256"/>
    <w:rsid w:val="00801EC0"/>
    <w:rsid w:val="0080246E"/>
    <w:rsid w:val="00803676"/>
    <w:rsid w:val="00803F57"/>
    <w:rsid w:val="00803F78"/>
    <w:rsid w:val="0080487A"/>
    <w:rsid w:val="00804DAC"/>
    <w:rsid w:val="00804FC3"/>
    <w:rsid w:val="00805032"/>
    <w:rsid w:val="008056B3"/>
    <w:rsid w:val="0080574A"/>
    <w:rsid w:val="008062D1"/>
    <w:rsid w:val="00806420"/>
    <w:rsid w:val="00806608"/>
    <w:rsid w:val="00806FCA"/>
    <w:rsid w:val="00810946"/>
    <w:rsid w:val="00810A16"/>
    <w:rsid w:val="00810B85"/>
    <w:rsid w:val="00810C39"/>
    <w:rsid w:val="00810CD4"/>
    <w:rsid w:val="00810F7A"/>
    <w:rsid w:val="00810FDB"/>
    <w:rsid w:val="00811844"/>
    <w:rsid w:val="00811869"/>
    <w:rsid w:val="00811CF2"/>
    <w:rsid w:val="0081216B"/>
    <w:rsid w:val="00812C84"/>
    <w:rsid w:val="00812E4F"/>
    <w:rsid w:val="0081333E"/>
    <w:rsid w:val="00813637"/>
    <w:rsid w:val="00814279"/>
    <w:rsid w:val="00814CF8"/>
    <w:rsid w:val="00815096"/>
    <w:rsid w:val="00815E73"/>
    <w:rsid w:val="00816C26"/>
    <w:rsid w:val="00816FE0"/>
    <w:rsid w:val="008170C9"/>
    <w:rsid w:val="00817160"/>
    <w:rsid w:val="00817280"/>
    <w:rsid w:val="008177FF"/>
    <w:rsid w:val="00817BFC"/>
    <w:rsid w:val="00817C95"/>
    <w:rsid w:val="008215FF"/>
    <w:rsid w:val="00821BE7"/>
    <w:rsid w:val="008226DE"/>
    <w:rsid w:val="00822991"/>
    <w:rsid w:val="00822C44"/>
    <w:rsid w:val="00822E16"/>
    <w:rsid w:val="00823D3A"/>
    <w:rsid w:val="008241DE"/>
    <w:rsid w:val="0082452B"/>
    <w:rsid w:val="00824744"/>
    <w:rsid w:val="008247ED"/>
    <w:rsid w:val="0082546C"/>
    <w:rsid w:val="00825792"/>
    <w:rsid w:val="00825D89"/>
    <w:rsid w:val="00826254"/>
    <w:rsid w:val="008268F4"/>
    <w:rsid w:val="00826D5C"/>
    <w:rsid w:val="008276A7"/>
    <w:rsid w:val="00827FA0"/>
    <w:rsid w:val="00827FDA"/>
    <w:rsid w:val="008301F0"/>
    <w:rsid w:val="00830A14"/>
    <w:rsid w:val="00830ED3"/>
    <w:rsid w:val="00830F78"/>
    <w:rsid w:val="00831982"/>
    <w:rsid w:val="00831D3C"/>
    <w:rsid w:val="0083250A"/>
    <w:rsid w:val="0083277D"/>
    <w:rsid w:val="00832C65"/>
    <w:rsid w:val="00833060"/>
    <w:rsid w:val="00833298"/>
    <w:rsid w:val="008332E0"/>
    <w:rsid w:val="00833629"/>
    <w:rsid w:val="00833D3C"/>
    <w:rsid w:val="00834153"/>
    <w:rsid w:val="008342CC"/>
    <w:rsid w:val="00834F52"/>
    <w:rsid w:val="008354FB"/>
    <w:rsid w:val="00835FA4"/>
    <w:rsid w:val="008364D6"/>
    <w:rsid w:val="008366BE"/>
    <w:rsid w:val="00836A22"/>
    <w:rsid w:val="00836CA2"/>
    <w:rsid w:val="00836FC1"/>
    <w:rsid w:val="00837154"/>
    <w:rsid w:val="00837A29"/>
    <w:rsid w:val="00837EA0"/>
    <w:rsid w:val="00840785"/>
    <w:rsid w:val="0084093E"/>
    <w:rsid w:val="00840A3B"/>
    <w:rsid w:val="00840D4B"/>
    <w:rsid w:val="00840E8B"/>
    <w:rsid w:val="00841378"/>
    <w:rsid w:val="00842632"/>
    <w:rsid w:val="008426C3"/>
    <w:rsid w:val="00842807"/>
    <w:rsid w:val="008436E7"/>
    <w:rsid w:val="00843A36"/>
    <w:rsid w:val="00844626"/>
    <w:rsid w:val="008449F3"/>
    <w:rsid w:val="00844BF3"/>
    <w:rsid w:val="008453CD"/>
    <w:rsid w:val="008460A2"/>
    <w:rsid w:val="00846180"/>
    <w:rsid w:val="008466A6"/>
    <w:rsid w:val="00846BAC"/>
    <w:rsid w:val="00846D90"/>
    <w:rsid w:val="008470A8"/>
    <w:rsid w:val="008502A8"/>
    <w:rsid w:val="0085079D"/>
    <w:rsid w:val="00850A98"/>
    <w:rsid w:val="00850AC2"/>
    <w:rsid w:val="00850DF2"/>
    <w:rsid w:val="00850FCB"/>
    <w:rsid w:val="0085178C"/>
    <w:rsid w:val="0085189E"/>
    <w:rsid w:val="00851A24"/>
    <w:rsid w:val="00851A78"/>
    <w:rsid w:val="00851B34"/>
    <w:rsid w:val="00851CD5"/>
    <w:rsid w:val="008526B2"/>
    <w:rsid w:val="00852812"/>
    <w:rsid w:val="00852FE0"/>
    <w:rsid w:val="008530CB"/>
    <w:rsid w:val="008531DE"/>
    <w:rsid w:val="00853314"/>
    <w:rsid w:val="0085360A"/>
    <w:rsid w:val="0085377A"/>
    <w:rsid w:val="00853A32"/>
    <w:rsid w:val="00853BC3"/>
    <w:rsid w:val="0085427D"/>
    <w:rsid w:val="00854490"/>
    <w:rsid w:val="008547C9"/>
    <w:rsid w:val="008549D9"/>
    <w:rsid w:val="008549ED"/>
    <w:rsid w:val="00854A63"/>
    <w:rsid w:val="00854B8F"/>
    <w:rsid w:val="00854D2A"/>
    <w:rsid w:val="00854D7D"/>
    <w:rsid w:val="00855355"/>
    <w:rsid w:val="00855439"/>
    <w:rsid w:val="00856C68"/>
    <w:rsid w:val="008571D2"/>
    <w:rsid w:val="00857E76"/>
    <w:rsid w:val="008601E7"/>
    <w:rsid w:val="008603E0"/>
    <w:rsid w:val="00860464"/>
    <w:rsid w:val="00861162"/>
    <w:rsid w:val="0086125E"/>
    <w:rsid w:val="008615EA"/>
    <w:rsid w:val="00861C41"/>
    <w:rsid w:val="008625E9"/>
    <w:rsid w:val="00862601"/>
    <w:rsid w:val="008629CE"/>
    <w:rsid w:val="008631D7"/>
    <w:rsid w:val="0086383E"/>
    <w:rsid w:val="00863D3D"/>
    <w:rsid w:val="00863EBE"/>
    <w:rsid w:val="00863F13"/>
    <w:rsid w:val="008640AA"/>
    <w:rsid w:val="0086412B"/>
    <w:rsid w:val="008647AE"/>
    <w:rsid w:val="00864F4E"/>
    <w:rsid w:val="00865B16"/>
    <w:rsid w:val="00866142"/>
    <w:rsid w:val="00866589"/>
    <w:rsid w:val="00866721"/>
    <w:rsid w:val="00867919"/>
    <w:rsid w:val="00867F56"/>
    <w:rsid w:val="008701A8"/>
    <w:rsid w:val="008705C1"/>
    <w:rsid w:val="00870AB5"/>
    <w:rsid w:val="00870EBA"/>
    <w:rsid w:val="00871BCC"/>
    <w:rsid w:val="00872634"/>
    <w:rsid w:val="00873018"/>
    <w:rsid w:val="00873408"/>
    <w:rsid w:val="008735D5"/>
    <w:rsid w:val="00873AB5"/>
    <w:rsid w:val="00874350"/>
    <w:rsid w:val="00875124"/>
    <w:rsid w:val="00875E65"/>
    <w:rsid w:val="008768DA"/>
    <w:rsid w:val="00877AE1"/>
    <w:rsid w:val="00877C53"/>
    <w:rsid w:val="0088015A"/>
    <w:rsid w:val="008803B2"/>
    <w:rsid w:val="008803D1"/>
    <w:rsid w:val="0088055F"/>
    <w:rsid w:val="008813C4"/>
    <w:rsid w:val="00881837"/>
    <w:rsid w:val="0088189F"/>
    <w:rsid w:val="00881E37"/>
    <w:rsid w:val="00882074"/>
    <w:rsid w:val="00882B2D"/>
    <w:rsid w:val="00882F72"/>
    <w:rsid w:val="008839C2"/>
    <w:rsid w:val="008839F8"/>
    <w:rsid w:val="0088447B"/>
    <w:rsid w:val="0088451D"/>
    <w:rsid w:val="008848EA"/>
    <w:rsid w:val="00884D4B"/>
    <w:rsid w:val="00884DBB"/>
    <w:rsid w:val="008857F5"/>
    <w:rsid w:val="00885C80"/>
    <w:rsid w:val="00885DF0"/>
    <w:rsid w:val="0088614D"/>
    <w:rsid w:val="00887219"/>
    <w:rsid w:val="00887271"/>
    <w:rsid w:val="0088729D"/>
    <w:rsid w:val="008909F5"/>
    <w:rsid w:val="00890C84"/>
    <w:rsid w:val="008914E9"/>
    <w:rsid w:val="008916E1"/>
    <w:rsid w:val="00891AB7"/>
    <w:rsid w:val="00891BAF"/>
    <w:rsid w:val="0089269E"/>
    <w:rsid w:val="008929F0"/>
    <w:rsid w:val="00892D9A"/>
    <w:rsid w:val="00892F8C"/>
    <w:rsid w:val="008935B2"/>
    <w:rsid w:val="00893A93"/>
    <w:rsid w:val="00893C07"/>
    <w:rsid w:val="008942AB"/>
    <w:rsid w:val="0089460A"/>
    <w:rsid w:val="00894C14"/>
    <w:rsid w:val="00894D02"/>
    <w:rsid w:val="0089500B"/>
    <w:rsid w:val="00895842"/>
    <w:rsid w:val="00895883"/>
    <w:rsid w:val="00895A2C"/>
    <w:rsid w:val="00895AAC"/>
    <w:rsid w:val="00895B10"/>
    <w:rsid w:val="00895B39"/>
    <w:rsid w:val="00895ECF"/>
    <w:rsid w:val="008969B4"/>
    <w:rsid w:val="00896B7F"/>
    <w:rsid w:val="008973C5"/>
    <w:rsid w:val="008977D4"/>
    <w:rsid w:val="00897A6A"/>
    <w:rsid w:val="00897BCE"/>
    <w:rsid w:val="00897D9E"/>
    <w:rsid w:val="008A0297"/>
    <w:rsid w:val="008A0376"/>
    <w:rsid w:val="008A0618"/>
    <w:rsid w:val="008A075D"/>
    <w:rsid w:val="008A07C9"/>
    <w:rsid w:val="008A09C4"/>
    <w:rsid w:val="008A0FC8"/>
    <w:rsid w:val="008A1377"/>
    <w:rsid w:val="008A14A2"/>
    <w:rsid w:val="008A223C"/>
    <w:rsid w:val="008A24DD"/>
    <w:rsid w:val="008A26B9"/>
    <w:rsid w:val="008A4B9B"/>
    <w:rsid w:val="008A5A18"/>
    <w:rsid w:val="008A5F94"/>
    <w:rsid w:val="008A67B7"/>
    <w:rsid w:val="008A6CF7"/>
    <w:rsid w:val="008A6E86"/>
    <w:rsid w:val="008A726C"/>
    <w:rsid w:val="008A731A"/>
    <w:rsid w:val="008A7650"/>
    <w:rsid w:val="008A7D17"/>
    <w:rsid w:val="008B0153"/>
    <w:rsid w:val="008B0979"/>
    <w:rsid w:val="008B0AD9"/>
    <w:rsid w:val="008B1DB9"/>
    <w:rsid w:val="008B24A1"/>
    <w:rsid w:val="008B270A"/>
    <w:rsid w:val="008B2A30"/>
    <w:rsid w:val="008B2E31"/>
    <w:rsid w:val="008B368C"/>
    <w:rsid w:val="008B3A72"/>
    <w:rsid w:val="008B3CB3"/>
    <w:rsid w:val="008B3FF0"/>
    <w:rsid w:val="008B4152"/>
    <w:rsid w:val="008B41C9"/>
    <w:rsid w:val="008B4249"/>
    <w:rsid w:val="008B4491"/>
    <w:rsid w:val="008B44E1"/>
    <w:rsid w:val="008B4937"/>
    <w:rsid w:val="008B53F9"/>
    <w:rsid w:val="008B5C21"/>
    <w:rsid w:val="008B5DE6"/>
    <w:rsid w:val="008B66CF"/>
    <w:rsid w:val="008B6D07"/>
    <w:rsid w:val="008B71E6"/>
    <w:rsid w:val="008B7740"/>
    <w:rsid w:val="008C00AC"/>
    <w:rsid w:val="008C075B"/>
    <w:rsid w:val="008C0765"/>
    <w:rsid w:val="008C1743"/>
    <w:rsid w:val="008C212E"/>
    <w:rsid w:val="008C23CD"/>
    <w:rsid w:val="008C2444"/>
    <w:rsid w:val="008C2697"/>
    <w:rsid w:val="008C26DA"/>
    <w:rsid w:val="008C28BE"/>
    <w:rsid w:val="008C2C97"/>
    <w:rsid w:val="008C347A"/>
    <w:rsid w:val="008C3745"/>
    <w:rsid w:val="008C3D42"/>
    <w:rsid w:val="008C40DD"/>
    <w:rsid w:val="008C443D"/>
    <w:rsid w:val="008C46E6"/>
    <w:rsid w:val="008C50F8"/>
    <w:rsid w:val="008C53BA"/>
    <w:rsid w:val="008C55E8"/>
    <w:rsid w:val="008C59D5"/>
    <w:rsid w:val="008C5F96"/>
    <w:rsid w:val="008C6220"/>
    <w:rsid w:val="008C6F18"/>
    <w:rsid w:val="008C7D36"/>
    <w:rsid w:val="008D0004"/>
    <w:rsid w:val="008D006A"/>
    <w:rsid w:val="008D0A66"/>
    <w:rsid w:val="008D1564"/>
    <w:rsid w:val="008D1AF7"/>
    <w:rsid w:val="008D1DCB"/>
    <w:rsid w:val="008D3EBC"/>
    <w:rsid w:val="008D3F39"/>
    <w:rsid w:val="008D4995"/>
    <w:rsid w:val="008D4BF4"/>
    <w:rsid w:val="008D4C4A"/>
    <w:rsid w:val="008D4C6A"/>
    <w:rsid w:val="008D4CD6"/>
    <w:rsid w:val="008D4D02"/>
    <w:rsid w:val="008D4D54"/>
    <w:rsid w:val="008D5B20"/>
    <w:rsid w:val="008D61C9"/>
    <w:rsid w:val="008D6900"/>
    <w:rsid w:val="008D6D5A"/>
    <w:rsid w:val="008D6E36"/>
    <w:rsid w:val="008D74AA"/>
    <w:rsid w:val="008D74EA"/>
    <w:rsid w:val="008E06BE"/>
    <w:rsid w:val="008E13B6"/>
    <w:rsid w:val="008E1452"/>
    <w:rsid w:val="008E1637"/>
    <w:rsid w:val="008E23BB"/>
    <w:rsid w:val="008E2471"/>
    <w:rsid w:val="008E2531"/>
    <w:rsid w:val="008E2A9D"/>
    <w:rsid w:val="008E2BA9"/>
    <w:rsid w:val="008E2DFB"/>
    <w:rsid w:val="008E2E05"/>
    <w:rsid w:val="008E322F"/>
    <w:rsid w:val="008E33F4"/>
    <w:rsid w:val="008E3817"/>
    <w:rsid w:val="008E3B50"/>
    <w:rsid w:val="008E3E89"/>
    <w:rsid w:val="008E4037"/>
    <w:rsid w:val="008E40D0"/>
    <w:rsid w:val="008E42AC"/>
    <w:rsid w:val="008E46D5"/>
    <w:rsid w:val="008E54C4"/>
    <w:rsid w:val="008E5B23"/>
    <w:rsid w:val="008E68DE"/>
    <w:rsid w:val="008E6AA0"/>
    <w:rsid w:val="008E6AC3"/>
    <w:rsid w:val="008E7239"/>
    <w:rsid w:val="008E76B7"/>
    <w:rsid w:val="008E7D73"/>
    <w:rsid w:val="008F02D6"/>
    <w:rsid w:val="008F081D"/>
    <w:rsid w:val="008F0A28"/>
    <w:rsid w:val="008F113F"/>
    <w:rsid w:val="008F1164"/>
    <w:rsid w:val="008F178D"/>
    <w:rsid w:val="008F183C"/>
    <w:rsid w:val="008F222D"/>
    <w:rsid w:val="008F228D"/>
    <w:rsid w:val="008F29CC"/>
    <w:rsid w:val="008F322B"/>
    <w:rsid w:val="008F3413"/>
    <w:rsid w:val="008F3CA3"/>
    <w:rsid w:val="008F405A"/>
    <w:rsid w:val="008F4812"/>
    <w:rsid w:val="008F482F"/>
    <w:rsid w:val="008F5629"/>
    <w:rsid w:val="008F5D2F"/>
    <w:rsid w:val="008F75C6"/>
    <w:rsid w:val="008F7965"/>
    <w:rsid w:val="008F7A0D"/>
    <w:rsid w:val="008F7A73"/>
    <w:rsid w:val="008F7D8B"/>
    <w:rsid w:val="00900361"/>
    <w:rsid w:val="009003C9"/>
    <w:rsid w:val="00900E97"/>
    <w:rsid w:val="009011AA"/>
    <w:rsid w:val="00901D9A"/>
    <w:rsid w:val="009021C2"/>
    <w:rsid w:val="0090280A"/>
    <w:rsid w:val="00902CCF"/>
    <w:rsid w:val="00903B11"/>
    <w:rsid w:val="00904732"/>
    <w:rsid w:val="00904859"/>
    <w:rsid w:val="00905D34"/>
    <w:rsid w:val="00905E6E"/>
    <w:rsid w:val="0090614B"/>
    <w:rsid w:val="00906396"/>
    <w:rsid w:val="0090687B"/>
    <w:rsid w:val="00906AE2"/>
    <w:rsid w:val="00906D91"/>
    <w:rsid w:val="009073F6"/>
    <w:rsid w:val="00907771"/>
    <w:rsid w:val="009078D0"/>
    <w:rsid w:val="00907CB3"/>
    <w:rsid w:val="00907CCB"/>
    <w:rsid w:val="00910119"/>
    <w:rsid w:val="009101D8"/>
    <w:rsid w:val="00910822"/>
    <w:rsid w:val="00911297"/>
    <w:rsid w:val="00912766"/>
    <w:rsid w:val="00912B2E"/>
    <w:rsid w:val="00912C35"/>
    <w:rsid w:val="009131BE"/>
    <w:rsid w:val="0091348D"/>
    <w:rsid w:val="00913B2C"/>
    <w:rsid w:val="00913B6E"/>
    <w:rsid w:val="00913E3C"/>
    <w:rsid w:val="0091573D"/>
    <w:rsid w:val="009162BC"/>
    <w:rsid w:val="00916BDD"/>
    <w:rsid w:val="00916CAB"/>
    <w:rsid w:val="00916CD3"/>
    <w:rsid w:val="00917494"/>
    <w:rsid w:val="00917751"/>
    <w:rsid w:val="00917BF4"/>
    <w:rsid w:val="00917D6B"/>
    <w:rsid w:val="00920053"/>
    <w:rsid w:val="00920169"/>
    <w:rsid w:val="00920225"/>
    <w:rsid w:val="009205DA"/>
    <w:rsid w:val="009206AE"/>
    <w:rsid w:val="00920C29"/>
    <w:rsid w:val="00921025"/>
    <w:rsid w:val="00921330"/>
    <w:rsid w:val="00921C20"/>
    <w:rsid w:val="0092210E"/>
    <w:rsid w:val="00922132"/>
    <w:rsid w:val="00922DFD"/>
    <w:rsid w:val="00922DFE"/>
    <w:rsid w:val="0092335D"/>
    <w:rsid w:val="009234D6"/>
    <w:rsid w:val="00923B92"/>
    <w:rsid w:val="009251DE"/>
    <w:rsid w:val="009256B8"/>
    <w:rsid w:val="00925B93"/>
    <w:rsid w:val="00925DFF"/>
    <w:rsid w:val="00925E66"/>
    <w:rsid w:val="009262A3"/>
    <w:rsid w:val="0092660E"/>
    <w:rsid w:val="00926862"/>
    <w:rsid w:val="0092702F"/>
    <w:rsid w:val="00927839"/>
    <w:rsid w:val="00927C49"/>
    <w:rsid w:val="0093053B"/>
    <w:rsid w:val="00931B17"/>
    <w:rsid w:val="00931F1D"/>
    <w:rsid w:val="00932023"/>
    <w:rsid w:val="009322A5"/>
    <w:rsid w:val="00932902"/>
    <w:rsid w:val="009335DF"/>
    <w:rsid w:val="00933609"/>
    <w:rsid w:val="00933EDD"/>
    <w:rsid w:val="00933F73"/>
    <w:rsid w:val="0093422A"/>
    <w:rsid w:val="00934911"/>
    <w:rsid w:val="00934D27"/>
    <w:rsid w:val="00934D93"/>
    <w:rsid w:val="00935142"/>
    <w:rsid w:val="00935BF1"/>
    <w:rsid w:val="009364E3"/>
    <w:rsid w:val="00936C0C"/>
    <w:rsid w:val="009372DC"/>
    <w:rsid w:val="0093760C"/>
    <w:rsid w:val="00937911"/>
    <w:rsid w:val="00937FA7"/>
    <w:rsid w:val="00940155"/>
    <w:rsid w:val="009401CD"/>
    <w:rsid w:val="009405B8"/>
    <w:rsid w:val="0094098F"/>
    <w:rsid w:val="00940DFE"/>
    <w:rsid w:val="009413B6"/>
    <w:rsid w:val="00941A52"/>
    <w:rsid w:val="00941B2C"/>
    <w:rsid w:val="009420E4"/>
    <w:rsid w:val="009422BD"/>
    <w:rsid w:val="0094288D"/>
    <w:rsid w:val="00943074"/>
    <w:rsid w:val="0094349D"/>
    <w:rsid w:val="00943614"/>
    <w:rsid w:val="00943A98"/>
    <w:rsid w:val="00943C1C"/>
    <w:rsid w:val="00943F1A"/>
    <w:rsid w:val="00944652"/>
    <w:rsid w:val="009449CC"/>
    <w:rsid w:val="00944A8E"/>
    <w:rsid w:val="00945714"/>
    <w:rsid w:val="00945AEA"/>
    <w:rsid w:val="009460C3"/>
    <w:rsid w:val="0094630B"/>
    <w:rsid w:val="0094630E"/>
    <w:rsid w:val="00946451"/>
    <w:rsid w:val="00946BCA"/>
    <w:rsid w:val="00946CF9"/>
    <w:rsid w:val="00946E10"/>
    <w:rsid w:val="00946E70"/>
    <w:rsid w:val="009474C2"/>
    <w:rsid w:val="00947C25"/>
    <w:rsid w:val="00947F73"/>
    <w:rsid w:val="00950BEA"/>
    <w:rsid w:val="00950DAC"/>
    <w:rsid w:val="00950DD6"/>
    <w:rsid w:val="00950FB8"/>
    <w:rsid w:val="00951259"/>
    <w:rsid w:val="0095148E"/>
    <w:rsid w:val="00951B44"/>
    <w:rsid w:val="00952FB9"/>
    <w:rsid w:val="00953249"/>
    <w:rsid w:val="00953333"/>
    <w:rsid w:val="009539BF"/>
    <w:rsid w:val="0095403F"/>
    <w:rsid w:val="0095538D"/>
    <w:rsid w:val="0095542A"/>
    <w:rsid w:val="009558C8"/>
    <w:rsid w:val="00955FF7"/>
    <w:rsid w:val="009564CA"/>
    <w:rsid w:val="0095663A"/>
    <w:rsid w:val="00956643"/>
    <w:rsid w:val="009566EC"/>
    <w:rsid w:val="00956901"/>
    <w:rsid w:val="00956ABD"/>
    <w:rsid w:val="00956C2C"/>
    <w:rsid w:val="00957401"/>
    <w:rsid w:val="009574FE"/>
    <w:rsid w:val="00957BFA"/>
    <w:rsid w:val="00957CD2"/>
    <w:rsid w:val="00957D95"/>
    <w:rsid w:val="00960471"/>
    <w:rsid w:val="00961064"/>
    <w:rsid w:val="009610AF"/>
    <w:rsid w:val="00961529"/>
    <w:rsid w:val="00961893"/>
    <w:rsid w:val="009627F6"/>
    <w:rsid w:val="00962828"/>
    <w:rsid w:val="009628D9"/>
    <w:rsid w:val="009628E7"/>
    <w:rsid w:val="00963044"/>
    <w:rsid w:val="00963DF4"/>
    <w:rsid w:val="00963FFA"/>
    <w:rsid w:val="009643D4"/>
    <w:rsid w:val="00964FB5"/>
    <w:rsid w:val="009656C4"/>
    <w:rsid w:val="00965B59"/>
    <w:rsid w:val="00965CDC"/>
    <w:rsid w:val="00965D02"/>
    <w:rsid w:val="00965D28"/>
    <w:rsid w:val="00965E1E"/>
    <w:rsid w:val="0096606A"/>
    <w:rsid w:val="009666CA"/>
    <w:rsid w:val="00966736"/>
    <w:rsid w:val="00966C45"/>
    <w:rsid w:val="00966E3C"/>
    <w:rsid w:val="0096735D"/>
    <w:rsid w:val="009677C8"/>
    <w:rsid w:val="009700AF"/>
    <w:rsid w:val="0097045C"/>
    <w:rsid w:val="00970536"/>
    <w:rsid w:val="0097172F"/>
    <w:rsid w:val="00971875"/>
    <w:rsid w:val="00971C0C"/>
    <w:rsid w:val="00971CF9"/>
    <w:rsid w:val="00971D5F"/>
    <w:rsid w:val="0097224D"/>
    <w:rsid w:val="0097259F"/>
    <w:rsid w:val="0097262F"/>
    <w:rsid w:val="00973293"/>
    <w:rsid w:val="009732F1"/>
    <w:rsid w:val="00973681"/>
    <w:rsid w:val="00973C33"/>
    <w:rsid w:val="00974BA4"/>
    <w:rsid w:val="00974C82"/>
    <w:rsid w:val="00974E91"/>
    <w:rsid w:val="00975CA7"/>
    <w:rsid w:val="00975F25"/>
    <w:rsid w:val="00975F45"/>
    <w:rsid w:val="0097698F"/>
    <w:rsid w:val="00976E90"/>
    <w:rsid w:val="009771AA"/>
    <w:rsid w:val="00977831"/>
    <w:rsid w:val="009778B7"/>
    <w:rsid w:val="00977E2F"/>
    <w:rsid w:val="009803C1"/>
    <w:rsid w:val="00980BD4"/>
    <w:rsid w:val="009810CF"/>
    <w:rsid w:val="0098139D"/>
    <w:rsid w:val="009815A7"/>
    <w:rsid w:val="009815BE"/>
    <w:rsid w:val="00981B35"/>
    <w:rsid w:val="00981C0E"/>
    <w:rsid w:val="00981CA5"/>
    <w:rsid w:val="00981F3F"/>
    <w:rsid w:val="00982119"/>
    <w:rsid w:val="0098247F"/>
    <w:rsid w:val="0098288E"/>
    <w:rsid w:val="00982948"/>
    <w:rsid w:val="009832EF"/>
    <w:rsid w:val="0098332A"/>
    <w:rsid w:val="0098355F"/>
    <w:rsid w:val="00983813"/>
    <w:rsid w:val="00984283"/>
    <w:rsid w:val="00984437"/>
    <w:rsid w:val="00984804"/>
    <w:rsid w:val="0098481C"/>
    <w:rsid w:val="00984A2E"/>
    <w:rsid w:val="00984D1C"/>
    <w:rsid w:val="00984E4B"/>
    <w:rsid w:val="009854EC"/>
    <w:rsid w:val="00985BE5"/>
    <w:rsid w:val="00987DB9"/>
    <w:rsid w:val="009909F7"/>
    <w:rsid w:val="00990A1A"/>
    <w:rsid w:val="00990BD7"/>
    <w:rsid w:val="00990E7F"/>
    <w:rsid w:val="00990FA6"/>
    <w:rsid w:val="00991418"/>
    <w:rsid w:val="009914E4"/>
    <w:rsid w:val="00991899"/>
    <w:rsid w:val="00992ADB"/>
    <w:rsid w:val="00992CE0"/>
    <w:rsid w:val="00992DB3"/>
    <w:rsid w:val="00993B78"/>
    <w:rsid w:val="00993C23"/>
    <w:rsid w:val="00994021"/>
    <w:rsid w:val="009948B2"/>
    <w:rsid w:val="00994D2E"/>
    <w:rsid w:val="00995238"/>
    <w:rsid w:val="009956EC"/>
    <w:rsid w:val="00995CC4"/>
    <w:rsid w:val="00995D61"/>
    <w:rsid w:val="0099699C"/>
    <w:rsid w:val="00996EC4"/>
    <w:rsid w:val="00996F48"/>
    <w:rsid w:val="00997352"/>
    <w:rsid w:val="009973CE"/>
    <w:rsid w:val="00997945"/>
    <w:rsid w:val="00997AFB"/>
    <w:rsid w:val="00997F13"/>
    <w:rsid w:val="00997FF5"/>
    <w:rsid w:val="009A04D4"/>
    <w:rsid w:val="009A050B"/>
    <w:rsid w:val="009A0569"/>
    <w:rsid w:val="009A0F9A"/>
    <w:rsid w:val="009A1254"/>
    <w:rsid w:val="009A125F"/>
    <w:rsid w:val="009A1344"/>
    <w:rsid w:val="009A1710"/>
    <w:rsid w:val="009A1B51"/>
    <w:rsid w:val="009A262A"/>
    <w:rsid w:val="009A28C0"/>
    <w:rsid w:val="009A3422"/>
    <w:rsid w:val="009A40C5"/>
    <w:rsid w:val="009A48C7"/>
    <w:rsid w:val="009A4E13"/>
    <w:rsid w:val="009A4FF7"/>
    <w:rsid w:val="009A5163"/>
    <w:rsid w:val="009A5A6B"/>
    <w:rsid w:val="009A5C66"/>
    <w:rsid w:val="009A5E35"/>
    <w:rsid w:val="009A6A00"/>
    <w:rsid w:val="009A6CB9"/>
    <w:rsid w:val="009A708B"/>
    <w:rsid w:val="009B0028"/>
    <w:rsid w:val="009B0B5A"/>
    <w:rsid w:val="009B127E"/>
    <w:rsid w:val="009B12B7"/>
    <w:rsid w:val="009B1524"/>
    <w:rsid w:val="009B19CF"/>
    <w:rsid w:val="009B1D71"/>
    <w:rsid w:val="009B1DDB"/>
    <w:rsid w:val="009B28E5"/>
    <w:rsid w:val="009B35B4"/>
    <w:rsid w:val="009B3B7B"/>
    <w:rsid w:val="009B3CB0"/>
    <w:rsid w:val="009B3F51"/>
    <w:rsid w:val="009B40B0"/>
    <w:rsid w:val="009B431C"/>
    <w:rsid w:val="009B44D6"/>
    <w:rsid w:val="009B4FF8"/>
    <w:rsid w:val="009B558E"/>
    <w:rsid w:val="009B5A09"/>
    <w:rsid w:val="009B6702"/>
    <w:rsid w:val="009B6873"/>
    <w:rsid w:val="009B6FCE"/>
    <w:rsid w:val="009B70DC"/>
    <w:rsid w:val="009B73EF"/>
    <w:rsid w:val="009B75E8"/>
    <w:rsid w:val="009B7710"/>
    <w:rsid w:val="009C0746"/>
    <w:rsid w:val="009C0A36"/>
    <w:rsid w:val="009C1334"/>
    <w:rsid w:val="009C16DD"/>
    <w:rsid w:val="009C182B"/>
    <w:rsid w:val="009C1A0D"/>
    <w:rsid w:val="009C2469"/>
    <w:rsid w:val="009C28D7"/>
    <w:rsid w:val="009C350B"/>
    <w:rsid w:val="009C3734"/>
    <w:rsid w:val="009C3BF3"/>
    <w:rsid w:val="009C44B2"/>
    <w:rsid w:val="009C4B3F"/>
    <w:rsid w:val="009C6F98"/>
    <w:rsid w:val="009C7440"/>
    <w:rsid w:val="009C7496"/>
    <w:rsid w:val="009C7761"/>
    <w:rsid w:val="009C776C"/>
    <w:rsid w:val="009C7C06"/>
    <w:rsid w:val="009C7C80"/>
    <w:rsid w:val="009D11EA"/>
    <w:rsid w:val="009D1A73"/>
    <w:rsid w:val="009D2167"/>
    <w:rsid w:val="009D29BB"/>
    <w:rsid w:val="009D36AD"/>
    <w:rsid w:val="009D3C35"/>
    <w:rsid w:val="009D3D7B"/>
    <w:rsid w:val="009D3FF3"/>
    <w:rsid w:val="009D4345"/>
    <w:rsid w:val="009D45E4"/>
    <w:rsid w:val="009D4BD9"/>
    <w:rsid w:val="009D4E77"/>
    <w:rsid w:val="009D52A3"/>
    <w:rsid w:val="009D58E7"/>
    <w:rsid w:val="009D5FBF"/>
    <w:rsid w:val="009D6225"/>
    <w:rsid w:val="009D6303"/>
    <w:rsid w:val="009D6897"/>
    <w:rsid w:val="009D68DD"/>
    <w:rsid w:val="009D6CF7"/>
    <w:rsid w:val="009D6FC3"/>
    <w:rsid w:val="009D6FDC"/>
    <w:rsid w:val="009D7302"/>
    <w:rsid w:val="009D757D"/>
    <w:rsid w:val="009D7CCB"/>
    <w:rsid w:val="009D7F61"/>
    <w:rsid w:val="009D7F69"/>
    <w:rsid w:val="009E08D6"/>
    <w:rsid w:val="009E0B2F"/>
    <w:rsid w:val="009E12BC"/>
    <w:rsid w:val="009E137B"/>
    <w:rsid w:val="009E1F09"/>
    <w:rsid w:val="009E21E6"/>
    <w:rsid w:val="009E2315"/>
    <w:rsid w:val="009E2C1E"/>
    <w:rsid w:val="009E401A"/>
    <w:rsid w:val="009E47B0"/>
    <w:rsid w:val="009E49C5"/>
    <w:rsid w:val="009E4A31"/>
    <w:rsid w:val="009E4A8D"/>
    <w:rsid w:val="009E4B70"/>
    <w:rsid w:val="009E522A"/>
    <w:rsid w:val="009E537A"/>
    <w:rsid w:val="009E5A64"/>
    <w:rsid w:val="009E5F01"/>
    <w:rsid w:val="009E63FF"/>
    <w:rsid w:val="009E6662"/>
    <w:rsid w:val="009E6718"/>
    <w:rsid w:val="009E67E3"/>
    <w:rsid w:val="009E6A5A"/>
    <w:rsid w:val="009E6AF1"/>
    <w:rsid w:val="009E70C6"/>
    <w:rsid w:val="009E7972"/>
    <w:rsid w:val="009E7F34"/>
    <w:rsid w:val="009F07E6"/>
    <w:rsid w:val="009F0C30"/>
    <w:rsid w:val="009F0E83"/>
    <w:rsid w:val="009F180B"/>
    <w:rsid w:val="009F193A"/>
    <w:rsid w:val="009F26BB"/>
    <w:rsid w:val="009F28D5"/>
    <w:rsid w:val="009F3139"/>
    <w:rsid w:val="009F3549"/>
    <w:rsid w:val="009F3882"/>
    <w:rsid w:val="009F4046"/>
    <w:rsid w:val="009F4055"/>
    <w:rsid w:val="009F479F"/>
    <w:rsid w:val="009F557F"/>
    <w:rsid w:val="009F55E7"/>
    <w:rsid w:val="009F55EE"/>
    <w:rsid w:val="009F59FA"/>
    <w:rsid w:val="009F5C38"/>
    <w:rsid w:val="009F5C78"/>
    <w:rsid w:val="009F6C0D"/>
    <w:rsid w:val="009F73CC"/>
    <w:rsid w:val="009F73D4"/>
    <w:rsid w:val="00A0094E"/>
    <w:rsid w:val="00A00C32"/>
    <w:rsid w:val="00A00CEF"/>
    <w:rsid w:val="00A01DA2"/>
    <w:rsid w:val="00A01EBE"/>
    <w:rsid w:val="00A01FC4"/>
    <w:rsid w:val="00A0218B"/>
    <w:rsid w:val="00A03383"/>
    <w:rsid w:val="00A034F3"/>
    <w:rsid w:val="00A0363E"/>
    <w:rsid w:val="00A0398A"/>
    <w:rsid w:val="00A042AB"/>
    <w:rsid w:val="00A04407"/>
    <w:rsid w:val="00A046C1"/>
    <w:rsid w:val="00A04DF3"/>
    <w:rsid w:val="00A055AA"/>
    <w:rsid w:val="00A05F49"/>
    <w:rsid w:val="00A05F55"/>
    <w:rsid w:val="00A061E4"/>
    <w:rsid w:val="00A0630D"/>
    <w:rsid w:val="00A06315"/>
    <w:rsid w:val="00A067A4"/>
    <w:rsid w:val="00A07692"/>
    <w:rsid w:val="00A078AD"/>
    <w:rsid w:val="00A07D76"/>
    <w:rsid w:val="00A104BF"/>
    <w:rsid w:val="00A1064B"/>
    <w:rsid w:val="00A10798"/>
    <w:rsid w:val="00A107F8"/>
    <w:rsid w:val="00A10A28"/>
    <w:rsid w:val="00A10AE6"/>
    <w:rsid w:val="00A10EA3"/>
    <w:rsid w:val="00A11441"/>
    <w:rsid w:val="00A118B2"/>
    <w:rsid w:val="00A11CE0"/>
    <w:rsid w:val="00A1315A"/>
    <w:rsid w:val="00A135F1"/>
    <w:rsid w:val="00A15892"/>
    <w:rsid w:val="00A15B24"/>
    <w:rsid w:val="00A168D7"/>
    <w:rsid w:val="00A16B3D"/>
    <w:rsid w:val="00A17086"/>
    <w:rsid w:val="00A17856"/>
    <w:rsid w:val="00A17D45"/>
    <w:rsid w:val="00A17EDF"/>
    <w:rsid w:val="00A201F7"/>
    <w:rsid w:val="00A2039E"/>
    <w:rsid w:val="00A205EE"/>
    <w:rsid w:val="00A206CF"/>
    <w:rsid w:val="00A20F0A"/>
    <w:rsid w:val="00A21990"/>
    <w:rsid w:val="00A21BAD"/>
    <w:rsid w:val="00A21CFD"/>
    <w:rsid w:val="00A22875"/>
    <w:rsid w:val="00A22A46"/>
    <w:rsid w:val="00A22BF6"/>
    <w:rsid w:val="00A22C22"/>
    <w:rsid w:val="00A22F33"/>
    <w:rsid w:val="00A233D9"/>
    <w:rsid w:val="00A236B4"/>
    <w:rsid w:val="00A238B0"/>
    <w:rsid w:val="00A23B86"/>
    <w:rsid w:val="00A24986"/>
    <w:rsid w:val="00A24AC0"/>
    <w:rsid w:val="00A24CFB"/>
    <w:rsid w:val="00A2521D"/>
    <w:rsid w:val="00A267EA"/>
    <w:rsid w:val="00A26AE7"/>
    <w:rsid w:val="00A26CA3"/>
    <w:rsid w:val="00A26D11"/>
    <w:rsid w:val="00A27072"/>
    <w:rsid w:val="00A27482"/>
    <w:rsid w:val="00A278C5"/>
    <w:rsid w:val="00A27CD0"/>
    <w:rsid w:val="00A3041B"/>
    <w:rsid w:val="00A305EE"/>
    <w:rsid w:val="00A3097C"/>
    <w:rsid w:val="00A30A75"/>
    <w:rsid w:val="00A30AC9"/>
    <w:rsid w:val="00A31224"/>
    <w:rsid w:val="00A31727"/>
    <w:rsid w:val="00A317C0"/>
    <w:rsid w:val="00A31987"/>
    <w:rsid w:val="00A332BE"/>
    <w:rsid w:val="00A33AC8"/>
    <w:rsid w:val="00A342C4"/>
    <w:rsid w:val="00A3486B"/>
    <w:rsid w:val="00A349C7"/>
    <w:rsid w:val="00A34E6E"/>
    <w:rsid w:val="00A3519D"/>
    <w:rsid w:val="00A35272"/>
    <w:rsid w:val="00A35596"/>
    <w:rsid w:val="00A35F84"/>
    <w:rsid w:val="00A362F4"/>
    <w:rsid w:val="00A36564"/>
    <w:rsid w:val="00A36FFF"/>
    <w:rsid w:val="00A37014"/>
    <w:rsid w:val="00A3754F"/>
    <w:rsid w:val="00A377A4"/>
    <w:rsid w:val="00A37D48"/>
    <w:rsid w:val="00A40787"/>
    <w:rsid w:val="00A407A9"/>
    <w:rsid w:val="00A40F09"/>
    <w:rsid w:val="00A40FF5"/>
    <w:rsid w:val="00A41606"/>
    <w:rsid w:val="00A418BF"/>
    <w:rsid w:val="00A41919"/>
    <w:rsid w:val="00A41E9E"/>
    <w:rsid w:val="00A422A3"/>
    <w:rsid w:val="00A42E86"/>
    <w:rsid w:val="00A42F52"/>
    <w:rsid w:val="00A43329"/>
    <w:rsid w:val="00A43D8D"/>
    <w:rsid w:val="00A44242"/>
    <w:rsid w:val="00A44A79"/>
    <w:rsid w:val="00A44BC4"/>
    <w:rsid w:val="00A44C24"/>
    <w:rsid w:val="00A451CE"/>
    <w:rsid w:val="00A45921"/>
    <w:rsid w:val="00A45AB3"/>
    <w:rsid w:val="00A46084"/>
    <w:rsid w:val="00A47574"/>
    <w:rsid w:val="00A4762C"/>
    <w:rsid w:val="00A47E50"/>
    <w:rsid w:val="00A50042"/>
    <w:rsid w:val="00A50068"/>
    <w:rsid w:val="00A50435"/>
    <w:rsid w:val="00A5045F"/>
    <w:rsid w:val="00A50AF2"/>
    <w:rsid w:val="00A50DDC"/>
    <w:rsid w:val="00A50DE7"/>
    <w:rsid w:val="00A51031"/>
    <w:rsid w:val="00A510A0"/>
    <w:rsid w:val="00A5112B"/>
    <w:rsid w:val="00A519EE"/>
    <w:rsid w:val="00A5221F"/>
    <w:rsid w:val="00A529CC"/>
    <w:rsid w:val="00A52DD5"/>
    <w:rsid w:val="00A52DE9"/>
    <w:rsid w:val="00A539F3"/>
    <w:rsid w:val="00A53A48"/>
    <w:rsid w:val="00A543CB"/>
    <w:rsid w:val="00A54B40"/>
    <w:rsid w:val="00A55239"/>
    <w:rsid w:val="00A55741"/>
    <w:rsid w:val="00A56045"/>
    <w:rsid w:val="00A566A9"/>
    <w:rsid w:val="00A56964"/>
    <w:rsid w:val="00A604A5"/>
    <w:rsid w:val="00A60D3C"/>
    <w:rsid w:val="00A61315"/>
    <w:rsid w:val="00A625CC"/>
    <w:rsid w:val="00A62734"/>
    <w:rsid w:val="00A62E6A"/>
    <w:rsid w:val="00A62F56"/>
    <w:rsid w:val="00A63732"/>
    <w:rsid w:val="00A63B55"/>
    <w:rsid w:val="00A64020"/>
    <w:rsid w:val="00A64192"/>
    <w:rsid w:val="00A64742"/>
    <w:rsid w:val="00A649DA"/>
    <w:rsid w:val="00A658E6"/>
    <w:rsid w:val="00A65A59"/>
    <w:rsid w:val="00A65FA0"/>
    <w:rsid w:val="00A6619E"/>
    <w:rsid w:val="00A662FC"/>
    <w:rsid w:val="00A6681D"/>
    <w:rsid w:val="00A66A14"/>
    <w:rsid w:val="00A66DB9"/>
    <w:rsid w:val="00A66EFD"/>
    <w:rsid w:val="00A6764C"/>
    <w:rsid w:val="00A67681"/>
    <w:rsid w:val="00A67895"/>
    <w:rsid w:val="00A678A4"/>
    <w:rsid w:val="00A67B59"/>
    <w:rsid w:val="00A70477"/>
    <w:rsid w:val="00A704E6"/>
    <w:rsid w:val="00A70662"/>
    <w:rsid w:val="00A70FFC"/>
    <w:rsid w:val="00A7195A"/>
    <w:rsid w:val="00A7198D"/>
    <w:rsid w:val="00A72074"/>
    <w:rsid w:val="00A7260A"/>
    <w:rsid w:val="00A730EF"/>
    <w:rsid w:val="00A733BE"/>
    <w:rsid w:val="00A7352A"/>
    <w:rsid w:val="00A741F5"/>
    <w:rsid w:val="00A74290"/>
    <w:rsid w:val="00A74663"/>
    <w:rsid w:val="00A750E6"/>
    <w:rsid w:val="00A758E1"/>
    <w:rsid w:val="00A75FD1"/>
    <w:rsid w:val="00A764CA"/>
    <w:rsid w:val="00A7687D"/>
    <w:rsid w:val="00A7713B"/>
    <w:rsid w:val="00A77610"/>
    <w:rsid w:val="00A77A78"/>
    <w:rsid w:val="00A8074B"/>
    <w:rsid w:val="00A80A54"/>
    <w:rsid w:val="00A815C0"/>
    <w:rsid w:val="00A82ACB"/>
    <w:rsid w:val="00A82CDA"/>
    <w:rsid w:val="00A82EE5"/>
    <w:rsid w:val="00A82EF9"/>
    <w:rsid w:val="00A82FCD"/>
    <w:rsid w:val="00A82FF8"/>
    <w:rsid w:val="00A833D5"/>
    <w:rsid w:val="00A83573"/>
    <w:rsid w:val="00A83AC3"/>
    <w:rsid w:val="00A83C96"/>
    <w:rsid w:val="00A843EA"/>
    <w:rsid w:val="00A84545"/>
    <w:rsid w:val="00A8482B"/>
    <w:rsid w:val="00A84D9B"/>
    <w:rsid w:val="00A84DC9"/>
    <w:rsid w:val="00A84F05"/>
    <w:rsid w:val="00A8555C"/>
    <w:rsid w:val="00A8581E"/>
    <w:rsid w:val="00A85839"/>
    <w:rsid w:val="00A86087"/>
    <w:rsid w:val="00A861B8"/>
    <w:rsid w:val="00A864A4"/>
    <w:rsid w:val="00A864D7"/>
    <w:rsid w:val="00A865BE"/>
    <w:rsid w:val="00A86A21"/>
    <w:rsid w:val="00A86C15"/>
    <w:rsid w:val="00A871BB"/>
    <w:rsid w:val="00A877E5"/>
    <w:rsid w:val="00A909A9"/>
    <w:rsid w:val="00A90B4B"/>
    <w:rsid w:val="00A90FCD"/>
    <w:rsid w:val="00A91E0E"/>
    <w:rsid w:val="00A922D2"/>
    <w:rsid w:val="00A925A6"/>
    <w:rsid w:val="00A929DB"/>
    <w:rsid w:val="00A92AC9"/>
    <w:rsid w:val="00A92AED"/>
    <w:rsid w:val="00A92B1B"/>
    <w:rsid w:val="00A92E93"/>
    <w:rsid w:val="00A94EB3"/>
    <w:rsid w:val="00A9537A"/>
    <w:rsid w:val="00A95CB4"/>
    <w:rsid w:val="00A9692F"/>
    <w:rsid w:val="00A9696C"/>
    <w:rsid w:val="00A97EAD"/>
    <w:rsid w:val="00AA026E"/>
    <w:rsid w:val="00AA043F"/>
    <w:rsid w:val="00AA05B2"/>
    <w:rsid w:val="00AA08DB"/>
    <w:rsid w:val="00AA0AB1"/>
    <w:rsid w:val="00AA0B5D"/>
    <w:rsid w:val="00AA0C02"/>
    <w:rsid w:val="00AA1226"/>
    <w:rsid w:val="00AA13F8"/>
    <w:rsid w:val="00AA16B8"/>
    <w:rsid w:val="00AA187A"/>
    <w:rsid w:val="00AA1932"/>
    <w:rsid w:val="00AA2887"/>
    <w:rsid w:val="00AA2963"/>
    <w:rsid w:val="00AA2A27"/>
    <w:rsid w:val="00AA2D6D"/>
    <w:rsid w:val="00AA2E01"/>
    <w:rsid w:val="00AA30E2"/>
    <w:rsid w:val="00AA3373"/>
    <w:rsid w:val="00AA4C32"/>
    <w:rsid w:val="00AA64C8"/>
    <w:rsid w:val="00AA68DD"/>
    <w:rsid w:val="00AA69C6"/>
    <w:rsid w:val="00AA6CEA"/>
    <w:rsid w:val="00AA7B23"/>
    <w:rsid w:val="00AA7D84"/>
    <w:rsid w:val="00AA7FE6"/>
    <w:rsid w:val="00AB09AA"/>
    <w:rsid w:val="00AB0F8E"/>
    <w:rsid w:val="00AB152B"/>
    <w:rsid w:val="00AB1EEC"/>
    <w:rsid w:val="00AB279F"/>
    <w:rsid w:val="00AB34E3"/>
    <w:rsid w:val="00AB3820"/>
    <w:rsid w:val="00AB3CE5"/>
    <w:rsid w:val="00AB3D28"/>
    <w:rsid w:val="00AB4129"/>
    <w:rsid w:val="00AB4405"/>
    <w:rsid w:val="00AB4E04"/>
    <w:rsid w:val="00AB5575"/>
    <w:rsid w:val="00AB55EB"/>
    <w:rsid w:val="00AB56D7"/>
    <w:rsid w:val="00AB5793"/>
    <w:rsid w:val="00AB5AB0"/>
    <w:rsid w:val="00AB5B56"/>
    <w:rsid w:val="00AB6163"/>
    <w:rsid w:val="00AB6469"/>
    <w:rsid w:val="00AB7B4E"/>
    <w:rsid w:val="00AB7C8F"/>
    <w:rsid w:val="00AC0F95"/>
    <w:rsid w:val="00AC115B"/>
    <w:rsid w:val="00AC13BC"/>
    <w:rsid w:val="00AC13CB"/>
    <w:rsid w:val="00AC13FC"/>
    <w:rsid w:val="00AC1434"/>
    <w:rsid w:val="00AC15C7"/>
    <w:rsid w:val="00AC1BB4"/>
    <w:rsid w:val="00AC1EE5"/>
    <w:rsid w:val="00AC1FCD"/>
    <w:rsid w:val="00AC2928"/>
    <w:rsid w:val="00AC38C3"/>
    <w:rsid w:val="00AC3C64"/>
    <w:rsid w:val="00AC47CD"/>
    <w:rsid w:val="00AC5C0B"/>
    <w:rsid w:val="00AC5C34"/>
    <w:rsid w:val="00AC653E"/>
    <w:rsid w:val="00AC66B4"/>
    <w:rsid w:val="00AC67EC"/>
    <w:rsid w:val="00AC6B89"/>
    <w:rsid w:val="00AC6D95"/>
    <w:rsid w:val="00AC7414"/>
    <w:rsid w:val="00AC7524"/>
    <w:rsid w:val="00AC7721"/>
    <w:rsid w:val="00AC7D91"/>
    <w:rsid w:val="00AC7DE9"/>
    <w:rsid w:val="00AD03C3"/>
    <w:rsid w:val="00AD0878"/>
    <w:rsid w:val="00AD0BD8"/>
    <w:rsid w:val="00AD14B8"/>
    <w:rsid w:val="00AD1B45"/>
    <w:rsid w:val="00AD1D3C"/>
    <w:rsid w:val="00AD2341"/>
    <w:rsid w:val="00AD2434"/>
    <w:rsid w:val="00AD26C9"/>
    <w:rsid w:val="00AD2777"/>
    <w:rsid w:val="00AD2B38"/>
    <w:rsid w:val="00AD3101"/>
    <w:rsid w:val="00AD32DE"/>
    <w:rsid w:val="00AD380A"/>
    <w:rsid w:val="00AD3B47"/>
    <w:rsid w:val="00AD3B6B"/>
    <w:rsid w:val="00AD410F"/>
    <w:rsid w:val="00AD4537"/>
    <w:rsid w:val="00AD4638"/>
    <w:rsid w:val="00AD46AF"/>
    <w:rsid w:val="00AD6026"/>
    <w:rsid w:val="00AD6313"/>
    <w:rsid w:val="00AD6412"/>
    <w:rsid w:val="00AD6495"/>
    <w:rsid w:val="00AD67FA"/>
    <w:rsid w:val="00AD6C60"/>
    <w:rsid w:val="00AE01F7"/>
    <w:rsid w:val="00AE02B0"/>
    <w:rsid w:val="00AE02C7"/>
    <w:rsid w:val="00AE03A9"/>
    <w:rsid w:val="00AE0708"/>
    <w:rsid w:val="00AE071F"/>
    <w:rsid w:val="00AE0E27"/>
    <w:rsid w:val="00AE0FF4"/>
    <w:rsid w:val="00AE1270"/>
    <w:rsid w:val="00AE12E0"/>
    <w:rsid w:val="00AE1ACE"/>
    <w:rsid w:val="00AE1D3B"/>
    <w:rsid w:val="00AE1DF6"/>
    <w:rsid w:val="00AE1E76"/>
    <w:rsid w:val="00AE2141"/>
    <w:rsid w:val="00AE2CCD"/>
    <w:rsid w:val="00AE3374"/>
    <w:rsid w:val="00AE37B9"/>
    <w:rsid w:val="00AE3CCC"/>
    <w:rsid w:val="00AE3D73"/>
    <w:rsid w:val="00AE4776"/>
    <w:rsid w:val="00AE4A2A"/>
    <w:rsid w:val="00AE4ABF"/>
    <w:rsid w:val="00AE4E07"/>
    <w:rsid w:val="00AE4F50"/>
    <w:rsid w:val="00AE530D"/>
    <w:rsid w:val="00AE567C"/>
    <w:rsid w:val="00AE5EC0"/>
    <w:rsid w:val="00AE6CCF"/>
    <w:rsid w:val="00AE6D9C"/>
    <w:rsid w:val="00AE734F"/>
    <w:rsid w:val="00AE7546"/>
    <w:rsid w:val="00AE7EC5"/>
    <w:rsid w:val="00AF0465"/>
    <w:rsid w:val="00AF05E5"/>
    <w:rsid w:val="00AF092F"/>
    <w:rsid w:val="00AF181A"/>
    <w:rsid w:val="00AF1AB4"/>
    <w:rsid w:val="00AF2055"/>
    <w:rsid w:val="00AF22C5"/>
    <w:rsid w:val="00AF2FB6"/>
    <w:rsid w:val="00AF3391"/>
    <w:rsid w:val="00AF377D"/>
    <w:rsid w:val="00AF3A8C"/>
    <w:rsid w:val="00AF422E"/>
    <w:rsid w:val="00AF4732"/>
    <w:rsid w:val="00AF476D"/>
    <w:rsid w:val="00AF4B04"/>
    <w:rsid w:val="00AF582D"/>
    <w:rsid w:val="00AF5CA8"/>
    <w:rsid w:val="00AF5E5D"/>
    <w:rsid w:val="00AF62EE"/>
    <w:rsid w:val="00AF64B5"/>
    <w:rsid w:val="00AF65D9"/>
    <w:rsid w:val="00AF66EF"/>
    <w:rsid w:val="00AF72D7"/>
    <w:rsid w:val="00AF746B"/>
    <w:rsid w:val="00AF7E46"/>
    <w:rsid w:val="00AF7F45"/>
    <w:rsid w:val="00B004B2"/>
    <w:rsid w:val="00B0087B"/>
    <w:rsid w:val="00B008A9"/>
    <w:rsid w:val="00B012E0"/>
    <w:rsid w:val="00B018AF"/>
    <w:rsid w:val="00B01C36"/>
    <w:rsid w:val="00B01C88"/>
    <w:rsid w:val="00B01F41"/>
    <w:rsid w:val="00B0224D"/>
    <w:rsid w:val="00B02606"/>
    <w:rsid w:val="00B02E4D"/>
    <w:rsid w:val="00B02FD6"/>
    <w:rsid w:val="00B034FC"/>
    <w:rsid w:val="00B0355A"/>
    <w:rsid w:val="00B03CEA"/>
    <w:rsid w:val="00B04AB5"/>
    <w:rsid w:val="00B04BF0"/>
    <w:rsid w:val="00B0500D"/>
    <w:rsid w:val="00B05095"/>
    <w:rsid w:val="00B050E7"/>
    <w:rsid w:val="00B05CBE"/>
    <w:rsid w:val="00B067C0"/>
    <w:rsid w:val="00B06B1A"/>
    <w:rsid w:val="00B10353"/>
    <w:rsid w:val="00B10781"/>
    <w:rsid w:val="00B10A2E"/>
    <w:rsid w:val="00B1111D"/>
    <w:rsid w:val="00B11245"/>
    <w:rsid w:val="00B11E6D"/>
    <w:rsid w:val="00B11F1A"/>
    <w:rsid w:val="00B11F33"/>
    <w:rsid w:val="00B120D5"/>
    <w:rsid w:val="00B121A0"/>
    <w:rsid w:val="00B12A1B"/>
    <w:rsid w:val="00B12CC2"/>
    <w:rsid w:val="00B12F56"/>
    <w:rsid w:val="00B13B61"/>
    <w:rsid w:val="00B13BFC"/>
    <w:rsid w:val="00B13F1A"/>
    <w:rsid w:val="00B1455A"/>
    <w:rsid w:val="00B149FD"/>
    <w:rsid w:val="00B14F9B"/>
    <w:rsid w:val="00B159C0"/>
    <w:rsid w:val="00B15B2E"/>
    <w:rsid w:val="00B15C1A"/>
    <w:rsid w:val="00B15E15"/>
    <w:rsid w:val="00B163E3"/>
    <w:rsid w:val="00B16489"/>
    <w:rsid w:val="00B16546"/>
    <w:rsid w:val="00B175B4"/>
    <w:rsid w:val="00B176A8"/>
    <w:rsid w:val="00B17A40"/>
    <w:rsid w:val="00B17D77"/>
    <w:rsid w:val="00B2027C"/>
    <w:rsid w:val="00B209BF"/>
    <w:rsid w:val="00B20F59"/>
    <w:rsid w:val="00B21021"/>
    <w:rsid w:val="00B219E7"/>
    <w:rsid w:val="00B21CCC"/>
    <w:rsid w:val="00B21FCD"/>
    <w:rsid w:val="00B227BA"/>
    <w:rsid w:val="00B22C0D"/>
    <w:rsid w:val="00B22C49"/>
    <w:rsid w:val="00B22E69"/>
    <w:rsid w:val="00B2307C"/>
    <w:rsid w:val="00B2324A"/>
    <w:rsid w:val="00B237C2"/>
    <w:rsid w:val="00B238C7"/>
    <w:rsid w:val="00B24781"/>
    <w:rsid w:val="00B25008"/>
    <w:rsid w:val="00B260BC"/>
    <w:rsid w:val="00B267BC"/>
    <w:rsid w:val="00B26875"/>
    <w:rsid w:val="00B26E4E"/>
    <w:rsid w:val="00B270CB"/>
    <w:rsid w:val="00B27F35"/>
    <w:rsid w:val="00B30178"/>
    <w:rsid w:val="00B30237"/>
    <w:rsid w:val="00B309FA"/>
    <w:rsid w:val="00B30D9F"/>
    <w:rsid w:val="00B327EC"/>
    <w:rsid w:val="00B331FE"/>
    <w:rsid w:val="00B3359B"/>
    <w:rsid w:val="00B33BD8"/>
    <w:rsid w:val="00B33FB5"/>
    <w:rsid w:val="00B344FB"/>
    <w:rsid w:val="00B34612"/>
    <w:rsid w:val="00B34A30"/>
    <w:rsid w:val="00B3526D"/>
    <w:rsid w:val="00B3564C"/>
    <w:rsid w:val="00B35894"/>
    <w:rsid w:val="00B358B2"/>
    <w:rsid w:val="00B35DB5"/>
    <w:rsid w:val="00B35E1D"/>
    <w:rsid w:val="00B36806"/>
    <w:rsid w:val="00B377FE"/>
    <w:rsid w:val="00B37864"/>
    <w:rsid w:val="00B37C42"/>
    <w:rsid w:val="00B37C9E"/>
    <w:rsid w:val="00B404E4"/>
    <w:rsid w:val="00B40BF5"/>
    <w:rsid w:val="00B41281"/>
    <w:rsid w:val="00B41515"/>
    <w:rsid w:val="00B41F5B"/>
    <w:rsid w:val="00B42498"/>
    <w:rsid w:val="00B4303C"/>
    <w:rsid w:val="00B4325D"/>
    <w:rsid w:val="00B435DB"/>
    <w:rsid w:val="00B4458A"/>
    <w:rsid w:val="00B453BE"/>
    <w:rsid w:val="00B457CF"/>
    <w:rsid w:val="00B45F62"/>
    <w:rsid w:val="00B462D9"/>
    <w:rsid w:val="00B465B1"/>
    <w:rsid w:val="00B46DF6"/>
    <w:rsid w:val="00B46E9A"/>
    <w:rsid w:val="00B4735D"/>
    <w:rsid w:val="00B47984"/>
    <w:rsid w:val="00B47D84"/>
    <w:rsid w:val="00B47EB7"/>
    <w:rsid w:val="00B50239"/>
    <w:rsid w:val="00B502ED"/>
    <w:rsid w:val="00B50351"/>
    <w:rsid w:val="00B503DA"/>
    <w:rsid w:val="00B509F3"/>
    <w:rsid w:val="00B50B7A"/>
    <w:rsid w:val="00B50C70"/>
    <w:rsid w:val="00B51124"/>
    <w:rsid w:val="00B516E1"/>
    <w:rsid w:val="00B519A2"/>
    <w:rsid w:val="00B52995"/>
    <w:rsid w:val="00B52D0F"/>
    <w:rsid w:val="00B5351C"/>
    <w:rsid w:val="00B536AD"/>
    <w:rsid w:val="00B53AB8"/>
    <w:rsid w:val="00B53D46"/>
    <w:rsid w:val="00B54CF1"/>
    <w:rsid w:val="00B54EE7"/>
    <w:rsid w:val="00B555D6"/>
    <w:rsid w:val="00B55693"/>
    <w:rsid w:val="00B556AC"/>
    <w:rsid w:val="00B5571E"/>
    <w:rsid w:val="00B55A51"/>
    <w:rsid w:val="00B55A7C"/>
    <w:rsid w:val="00B55E13"/>
    <w:rsid w:val="00B57A95"/>
    <w:rsid w:val="00B60A48"/>
    <w:rsid w:val="00B61303"/>
    <w:rsid w:val="00B61874"/>
    <w:rsid w:val="00B61B7D"/>
    <w:rsid w:val="00B62984"/>
    <w:rsid w:val="00B632A2"/>
    <w:rsid w:val="00B63B76"/>
    <w:rsid w:val="00B648BD"/>
    <w:rsid w:val="00B64913"/>
    <w:rsid w:val="00B64ED6"/>
    <w:rsid w:val="00B64F57"/>
    <w:rsid w:val="00B6537D"/>
    <w:rsid w:val="00B65D25"/>
    <w:rsid w:val="00B66D9F"/>
    <w:rsid w:val="00B66DC4"/>
    <w:rsid w:val="00B679B3"/>
    <w:rsid w:val="00B67D73"/>
    <w:rsid w:val="00B70306"/>
    <w:rsid w:val="00B7100B"/>
    <w:rsid w:val="00B715A7"/>
    <w:rsid w:val="00B71694"/>
    <w:rsid w:val="00B7182B"/>
    <w:rsid w:val="00B71891"/>
    <w:rsid w:val="00B71D98"/>
    <w:rsid w:val="00B71FAB"/>
    <w:rsid w:val="00B73DBC"/>
    <w:rsid w:val="00B747AD"/>
    <w:rsid w:val="00B747C2"/>
    <w:rsid w:val="00B75AB4"/>
    <w:rsid w:val="00B760C3"/>
    <w:rsid w:val="00B76EAA"/>
    <w:rsid w:val="00B77518"/>
    <w:rsid w:val="00B77529"/>
    <w:rsid w:val="00B77E1F"/>
    <w:rsid w:val="00B8016C"/>
    <w:rsid w:val="00B80404"/>
    <w:rsid w:val="00B80957"/>
    <w:rsid w:val="00B80B03"/>
    <w:rsid w:val="00B80EFD"/>
    <w:rsid w:val="00B81CCC"/>
    <w:rsid w:val="00B8262B"/>
    <w:rsid w:val="00B827DA"/>
    <w:rsid w:val="00B828C4"/>
    <w:rsid w:val="00B82A54"/>
    <w:rsid w:val="00B82AF7"/>
    <w:rsid w:val="00B82DE4"/>
    <w:rsid w:val="00B830DF"/>
    <w:rsid w:val="00B83C57"/>
    <w:rsid w:val="00B843B7"/>
    <w:rsid w:val="00B84A9E"/>
    <w:rsid w:val="00B84CE6"/>
    <w:rsid w:val="00B85346"/>
    <w:rsid w:val="00B85422"/>
    <w:rsid w:val="00B856DE"/>
    <w:rsid w:val="00B87652"/>
    <w:rsid w:val="00B876EB"/>
    <w:rsid w:val="00B87A99"/>
    <w:rsid w:val="00B90152"/>
    <w:rsid w:val="00B901DD"/>
    <w:rsid w:val="00B90489"/>
    <w:rsid w:val="00B919BD"/>
    <w:rsid w:val="00B91DD5"/>
    <w:rsid w:val="00B91E25"/>
    <w:rsid w:val="00B92970"/>
    <w:rsid w:val="00B92CCF"/>
    <w:rsid w:val="00B9311A"/>
    <w:rsid w:val="00B93212"/>
    <w:rsid w:val="00B93366"/>
    <w:rsid w:val="00B93649"/>
    <w:rsid w:val="00B9395E"/>
    <w:rsid w:val="00B93CBA"/>
    <w:rsid w:val="00B93CDB"/>
    <w:rsid w:val="00B93EF2"/>
    <w:rsid w:val="00B95142"/>
    <w:rsid w:val="00B953AC"/>
    <w:rsid w:val="00B9564D"/>
    <w:rsid w:val="00B9570F"/>
    <w:rsid w:val="00B96752"/>
    <w:rsid w:val="00B96771"/>
    <w:rsid w:val="00BA0365"/>
    <w:rsid w:val="00BA0871"/>
    <w:rsid w:val="00BA0C2F"/>
    <w:rsid w:val="00BA14ED"/>
    <w:rsid w:val="00BA17D6"/>
    <w:rsid w:val="00BA17FC"/>
    <w:rsid w:val="00BA225B"/>
    <w:rsid w:val="00BA2458"/>
    <w:rsid w:val="00BA2E03"/>
    <w:rsid w:val="00BA2ED3"/>
    <w:rsid w:val="00BA2FFD"/>
    <w:rsid w:val="00BA3005"/>
    <w:rsid w:val="00BA3262"/>
    <w:rsid w:val="00BA3AA3"/>
    <w:rsid w:val="00BA4B86"/>
    <w:rsid w:val="00BA4FEF"/>
    <w:rsid w:val="00BA5089"/>
    <w:rsid w:val="00BA51C3"/>
    <w:rsid w:val="00BA598C"/>
    <w:rsid w:val="00BA5ABE"/>
    <w:rsid w:val="00BA5D35"/>
    <w:rsid w:val="00BA5D59"/>
    <w:rsid w:val="00BA5F13"/>
    <w:rsid w:val="00BA6168"/>
    <w:rsid w:val="00BA644C"/>
    <w:rsid w:val="00BA65AC"/>
    <w:rsid w:val="00BA664E"/>
    <w:rsid w:val="00BA775A"/>
    <w:rsid w:val="00BA7AEB"/>
    <w:rsid w:val="00BA7F0F"/>
    <w:rsid w:val="00BB0DC4"/>
    <w:rsid w:val="00BB1163"/>
    <w:rsid w:val="00BB1186"/>
    <w:rsid w:val="00BB161D"/>
    <w:rsid w:val="00BB1A09"/>
    <w:rsid w:val="00BB20AC"/>
    <w:rsid w:val="00BB2237"/>
    <w:rsid w:val="00BB22B4"/>
    <w:rsid w:val="00BB267F"/>
    <w:rsid w:val="00BB2795"/>
    <w:rsid w:val="00BB291B"/>
    <w:rsid w:val="00BB2F01"/>
    <w:rsid w:val="00BB2FAF"/>
    <w:rsid w:val="00BB30EB"/>
    <w:rsid w:val="00BB36BB"/>
    <w:rsid w:val="00BB4667"/>
    <w:rsid w:val="00BB6606"/>
    <w:rsid w:val="00BB6721"/>
    <w:rsid w:val="00BB6908"/>
    <w:rsid w:val="00BB696F"/>
    <w:rsid w:val="00BB6B3F"/>
    <w:rsid w:val="00BB7572"/>
    <w:rsid w:val="00BC032F"/>
    <w:rsid w:val="00BC1AA7"/>
    <w:rsid w:val="00BC1AF3"/>
    <w:rsid w:val="00BC215B"/>
    <w:rsid w:val="00BC2900"/>
    <w:rsid w:val="00BC32CC"/>
    <w:rsid w:val="00BC364D"/>
    <w:rsid w:val="00BC41C1"/>
    <w:rsid w:val="00BC435B"/>
    <w:rsid w:val="00BC4E61"/>
    <w:rsid w:val="00BC5066"/>
    <w:rsid w:val="00BC53E1"/>
    <w:rsid w:val="00BC570E"/>
    <w:rsid w:val="00BC5E9B"/>
    <w:rsid w:val="00BC5EDF"/>
    <w:rsid w:val="00BC639A"/>
    <w:rsid w:val="00BC6939"/>
    <w:rsid w:val="00BC6A2E"/>
    <w:rsid w:val="00BC758F"/>
    <w:rsid w:val="00BC77F7"/>
    <w:rsid w:val="00BC7972"/>
    <w:rsid w:val="00BC7C12"/>
    <w:rsid w:val="00BC7C91"/>
    <w:rsid w:val="00BC7DD4"/>
    <w:rsid w:val="00BC7E37"/>
    <w:rsid w:val="00BC7E60"/>
    <w:rsid w:val="00BC7F4B"/>
    <w:rsid w:val="00BD02CC"/>
    <w:rsid w:val="00BD052B"/>
    <w:rsid w:val="00BD0812"/>
    <w:rsid w:val="00BD0BA8"/>
    <w:rsid w:val="00BD1778"/>
    <w:rsid w:val="00BD1BC2"/>
    <w:rsid w:val="00BD1BFE"/>
    <w:rsid w:val="00BD1F48"/>
    <w:rsid w:val="00BD215D"/>
    <w:rsid w:val="00BD24F9"/>
    <w:rsid w:val="00BD2682"/>
    <w:rsid w:val="00BD27B0"/>
    <w:rsid w:val="00BD39D8"/>
    <w:rsid w:val="00BD40BE"/>
    <w:rsid w:val="00BD4120"/>
    <w:rsid w:val="00BD4158"/>
    <w:rsid w:val="00BD4598"/>
    <w:rsid w:val="00BD4775"/>
    <w:rsid w:val="00BD48A9"/>
    <w:rsid w:val="00BD4AF5"/>
    <w:rsid w:val="00BD4E99"/>
    <w:rsid w:val="00BD5DFA"/>
    <w:rsid w:val="00BD5F4B"/>
    <w:rsid w:val="00BD69BE"/>
    <w:rsid w:val="00BD6BCA"/>
    <w:rsid w:val="00BD6C87"/>
    <w:rsid w:val="00BD6EFE"/>
    <w:rsid w:val="00BD7016"/>
    <w:rsid w:val="00BD7113"/>
    <w:rsid w:val="00BD75BE"/>
    <w:rsid w:val="00BD765F"/>
    <w:rsid w:val="00BD7815"/>
    <w:rsid w:val="00BD7A17"/>
    <w:rsid w:val="00BD7A83"/>
    <w:rsid w:val="00BE026E"/>
    <w:rsid w:val="00BE0315"/>
    <w:rsid w:val="00BE07FE"/>
    <w:rsid w:val="00BE09AC"/>
    <w:rsid w:val="00BE24FB"/>
    <w:rsid w:val="00BE278F"/>
    <w:rsid w:val="00BE2B5E"/>
    <w:rsid w:val="00BE30CD"/>
    <w:rsid w:val="00BE3B41"/>
    <w:rsid w:val="00BE4CB5"/>
    <w:rsid w:val="00BE581A"/>
    <w:rsid w:val="00BE6696"/>
    <w:rsid w:val="00BE72EE"/>
    <w:rsid w:val="00BE7A82"/>
    <w:rsid w:val="00BF03B0"/>
    <w:rsid w:val="00BF0410"/>
    <w:rsid w:val="00BF0907"/>
    <w:rsid w:val="00BF16C1"/>
    <w:rsid w:val="00BF1840"/>
    <w:rsid w:val="00BF1D2D"/>
    <w:rsid w:val="00BF2221"/>
    <w:rsid w:val="00BF228F"/>
    <w:rsid w:val="00BF2710"/>
    <w:rsid w:val="00BF27CA"/>
    <w:rsid w:val="00BF3189"/>
    <w:rsid w:val="00BF350D"/>
    <w:rsid w:val="00BF47D3"/>
    <w:rsid w:val="00BF47F9"/>
    <w:rsid w:val="00BF48AD"/>
    <w:rsid w:val="00BF4B2C"/>
    <w:rsid w:val="00BF544D"/>
    <w:rsid w:val="00BF5710"/>
    <w:rsid w:val="00BF598D"/>
    <w:rsid w:val="00BF7100"/>
    <w:rsid w:val="00BF7773"/>
    <w:rsid w:val="00BF7AAE"/>
    <w:rsid w:val="00C0037A"/>
    <w:rsid w:val="00C00417"/>
    <w:rsid w:val="00C00FD7"/>
    <w:rsid w:val="00C011E9"/>
    <w:rsid w:val="00C01334"/>
    <w:rsid w:val="00C01912"/>
    <w:rsid w:val="00C019E0"/>
    <w:rsid w:val="00C019F9"/>
    <w:rsid w:val="00C01B53"/>
    <w:rsid w:val="00C0250F"/>
    <w:rsid w:val="00C026AD"/>
    <w:rsid w:val="00C02994"/>
    <w:rsid w:val="00C02E1F"/>
    <w:rsid w:val="00C03166"/>
    <w:rsid w:val="00C0318E"/>
    <w:rsid w:val="00C0339F"/>
    <w:rsid w:val="00C03768"/>
    <w:rsid w:val="00C04292"/>
    <w:rsid w:val="00C04A09"/>
    <w:rsid w:val="00C04B58"/>
    <w:rsid w:val="00C04DA7"/>
    <w:rsid w:val="00C0518A"/>
    <w:rsid w:val="00C057B0"/>
    <w:rsid w:val="00C05B47"/>
    <w:rsid w:val="00C05CF9"/>
    <w:rsid w:val="00C05F12"/>
    <w:rsid w:val="00C05FC1"/>
    <w:rsid w:val="00C06162"/>
    <w:rsid w:val="00C06854"/>
    <w:rsid w:val="00C076A7"/>
    <w:rsid w:val="00C103DB"/>
    <w:rsid w:val="00C1096A"/>
    <w:rsid w:val="00C10AD6"/>
    <w:rsid w:val="00C10BB9"/>
    <w:rsid w:val="00C10C82"/>
    <w:rsid w:val="00C12637"/>
    <w:rsid w:val="00C12E64"/>
    <w:rsid w:val="00C14C5B"/>
    <w:rsid w:val="00C152C8"/>
    <w:rsid w:val="00C16600"/>
    <w:rsid w:val="00C171C6"/>
    <w:rsid w:val="00C17AE1"/>
    <w:rsid w:val="00C17E3C"/>
    <w:rsid w:val="00C201B3"/>
    <w:rsid w:val="00C203BA"/>
    <w:rsid w:val="00C20464"/>
    <w:rsid w:val="00C20D99"/>
    <w:rsid w:val="00C215A1"/>
    <w:rsid w:val="00C218B7"/>
    <w:rsid w:val="00C21C43"/>
    <w:rsid w:val="00C21D1B"/>
    <w:rsid w:val="00C21D31"/>
    <w:rsid w:val="00C21D4E"/>
    <w:rsid w:val="00C21E0B"/>
    <w:rsid w:val="00C22186"/>
    <w:rsid w:val="00C22268"/>
    <w:rsid w:val="00C22479"/>
    <w:rsid w:val="00C227CD"/>
    <w:rsid w:val="00C22901"/>
    <w:rsid w:val="00C22AB1"/>
    <w:rsid w:val="00C22C8B"/>
    <w:rsid w:val="00C22F93"/>
    <w:rsid w:val="00C235C4"/>
    <w:rsid w:val="00C2399F"/>
    <w:rsid w:val="00C23EA3"/>
    <w:rsid w:val="00C23EC9"/>
    <w:rsid w:val="00C23FBB"/>
    <w:rsid w:val="00C255A1"/>
    <w:rsid w:val="00C25652"/>
    <w:rsid w:val="00C258FC"/>
    <w:rsid w:val="00C26470"/>
    <w:rsid w:val="00C26910"/>
    <w:rsid w:val="00C26CC2"/>
    <w:rsid w:val="00C26EFE"/>
    <w:rsid w:val="00C272B5"/>
    <w:rsid w:val="00C2760C"/>
    <w:rsid w:val="00C301FB"/>
    <w:rsid w:val="00C30D69"/>
    <w:rsid w:val="00C3117F"/>
    <w:rsid w:val="00C31184"/>
    <w:rsid w:val="00C31FE4"/>
    <w:rsid w:val="00C3256E"/>
    <w:rsid w:val="00C3286D"/>
    <w:rsid w:val="00C32E71"/>
    <w:rsid w:val="00C32FCE"/>
    <w:rsid w:val="00C330E9"/>
    <w:rsid w:val="00C338E5"/>
    <w:rsid w:val="00C350CA"/>
    <w:rsid w:val="00C3598C"/>
    <w:rsid w:val="00C35E97"/>
    <w:rsid w:val="00C3618C"/>
    <w:rsid w:val="00C37434"/>
    <w:rsid w:val="00C37436"/>
    <w:rsid w:val="00C379A3"/>
    <w:rsid w:val="00C37D85"/>
    <w:rsid w:val="00C37FA7"/>
    <w:rsid w:val="00C4019A"/>
    <w:rsid w:val="00C4050E"/>
    <w:rsid w:val="00C40E9B"/>
    <w:rsid w:val="00C411B0"/>
    <w:rsid w:val="00C418C3"/>
    <w:rsid w:val="00C41A1D"/>
    <w:rsid w:val="00C42518"/>
    <w:rsid w:val="00C42BBA"/>
    <w:rsid w:val="00C43451"/>
    <w:rsid w:val="00C43705"/>
    <w:rsid w:val="00C44054"/>
    <w:rsid w:val="00C4479D"/>
    <w:rsid w:val="00C44A35"/>
    <w:rsid w:val="00C44E9F"/>
    <w:rsid w:val="00C458E7"/>
    <w:rsid w:val="00C45D61"/>
    <w:rsid w:val="00C46533"/>
    <w:rsid w:val="00C466C3"/>
    <w:rsid w:val="00C467C7"/>
    <w:rsid w:val="00C46B0A"/>
    <w:rsid w:val="00C473C8"/>
    <w:rsid w:val="00C4752D"/>
    <w:rsid w:val="00C47FEB"/>
    <w:rsid w:val="00C501E8"/>
    <w:rsid w:val="00C50C68"/>
    <w:rsid w:val="00C51489"/>
    <w:rsid w:val="00C5166F"/>
    <w:rsid w:val="00C51A0A"/>
    <w:rsid w:val="00C52430"/>
    <w:rsid w:val="00C52684"/>
    <w:rsid w:val="00C52901"/>
    <w:rsid w:val="00C53595"/>
    <w:rsid w:val="00C535C7"/>
    <w:rsid w:val="00C539CE"/>
    <w:rsid w:val="00C53CE4"/>
    <w:rsid w:val="00C53E79"/>
    <w:rsid w:val="00C54154"/>
    <w:rsid w:val="00C541D0"/>
    <w:rsid w:val="00C543DE"/>
    <w:rsid w:val="00C544A6"/>
    <w:rsid w:val="00C5466D"/>
    <w:rsid w:val="00C548C9"/>
    <w:rsid w:val="00C550F5"/>
    <w:rsid w:val="00C5523B"/>
    <w:rsid w:val="00C55676"/>
    <w:rsid w:val="00C55819"/>
    <w:rsid w:val="00C55B1A"/>
    <w:rsid w:val="00C56016"/>
    <w:rsid w:val="00C56336"/>
    <w:rsid w:val="00C5636D"/>
    <w:rsid w:val="00C56652"/>
    <w:rsid w:val="00C57044"/>
    <w:rsid w:val="00C5738B"/>
    <w:rsid w:val="00C573AE"/>
    <w:rsid w:val="00C578BC"/>
    <w:rsid w:val="00C57946"/>
    <w:rsid w:val="00C57EF3"/>
    <w:rsid w:val="00C60097"/>
    <w:rsid w:val="00C602AB"/>
    <w:rsid w:val="00C60386"/>
    <w:rsid w:val="00C60658"/>
    <w:rsid w:val="00C60940"/>
    <w:rsid w:val="00C60C18"/>
    <w:rsid w:val="00C60C6E"/>
    <w:rsid w:val="00C60CC0"/>
    <w:rsid w:val="00C6126C"/>
    <w:rsid w:val="00C618D7"/>
    <w:rsid w:val="00C623EF"/>
    <w:rsid w:val="00C62B08"/>
    <w:rsid w:val="00C631B2"/>
    <w:rsid w:val="00C632FF"/>
    <w:rsid w:val="00C63445"/>
    <w:rsid w:val="00C63776"/>
    <w:rsid w:val="00C63A32"/>
    <w:rsid w:val="00C63D77"/>
    <w:rsid w:val="00C64100"/>
    <w:rsid w:val="00C643B2"/>
    <w:rsid w:val="00C644F3"/>
    <w:rsid w:val="00C650DA"/>
    <w:rsid w:val="00C65694"/>
    <w:rsid w:val="00C65AB1"/>
    <w:rsid w:val="00C660DC"/>
    <w:rsid w:val="00C661DE"/>
    <w:rsid w:val="00C66236"/>
    <w:rsid w:val="00C66305"/>
    <w:rsid w:val="00C668AF"/>
    <w:rsid w:val="00C6697B"/>
    <w:rsid w:val="00C66E93"/>
    <w:rsid w:val="00C67080"/>
    <w:rsid w:val="00C67D23"/>
    <w:rsid w:val="00C67D30"/>
    <w:rsid w:val="00C70847"/>
    <w:rsid w:val="00C70944"/>
    <w:rsid w:val="00C7111E"/>
    <w:rsid w:val="00C71221"/>
    <w:rsid w:val="00C71284"/>
    <w:rsid w:val="00C713EB"/>
    <w:rsid w:val="00C7174A"/>
    <w:rsid w:val="00C71B1E"/>
    <w:rsid w:val="00C7206F"/>
    <w:rsid w:val="00C73240"/>
    <w:rsid w:val="00C73ED7"/>
    <w:rsid w:val="00C7414B"/>
    <w:rsid w:val="00C7435B"/>
    <w:rsid w:val="00C7454C"/>
    <w:rsid w:val="00C746C0"/>
    <w:rsid w:val="00C74B65"/>
    <w:rsid w:val="00C7501F"/>
    <w:rsid w:val="00C7549E"/>
    <w:rsid w:val="00C75ABB"/>
    <w:rsid w:val="00C75E57"/>
    <w:rsid w:val="00C75F36"/>
    <w:rsid w:val="00C765BB"/>
    <w:rsid w:val="00C7678C"/>
    <w:rsid w:val="00C76D19"/>
    <w:rsid w:val="00C771BE"/>
    <w:rsid w:val="00C7741E"/>
    <w:rsid w:val="00C77934"/>
    <w:rsid w:val="00C77AFE"/>
    <w:rsid w:val="00C77E44"/>
    <w:rsid w:val="00C77E91"/>
    <w:rsid w:val="00C77EC5"/>
    <w:rsid w:val="00C80927"/>
    <w:rsid w:val="00C80B65"/>
    <w:rsid w:val="00C80E33"/>
    <w:rsid w:val="00C814E9"/>
    <w:rsid w:val="00C81543"/>
    <w:rsid w:val="00C81686"/>
    <w:rsid w:val="00C81A2E"/>
    <w:rsid w:val="00C81B9E"/>
    <w:rsid w:val="00C8250E"/>
    <w:rsid w:val="00C83143"/>
    <w:rsid w:val="00C8315C"/>
    <w:rsid w:val="00C8348F"/>
    <w:rsid w:val="00C845C9"/>
    <w:rsid w:val="00C84850"/>
    <w:rsid w:val="00C8589A"/>
    <w:rsid w:val="00C85CA6"/>
    <w:rsid w:val="00C86049"/>
    <w:rsid w:val="00C86489"/>
    <w:rsid w:val="00C864B3"/>
    <w:rsid w:val="00C868A2"/>
    <w:rsid w:val="00C870D0"/>
    <w:rsid w:val="00C8738D"/>
    <w:rsid w:val="00C87D0C"/>
    <w:rsid w:val="00C87D7C"/>
    <w:rsid w:val="00C90285"/>
    <w:rsid w:val="00C902FC"/>
    <w:rsid w:val="00C90B8C"/>
    <w:rsid w:val="00C90BF9"/>
    <w:rsid w:val="00C914C5"/>
    <w:rsid w:val="00C91B34"/>
    <w:rsid w:val="00C91CB3"/>
    <w:rsid w:val="00C91D98"/>
    <w:rsid w:val="00C92C54"/>
    <w:rsid w:val="00C92C9E"/>
    <w:rsid w:val="00C92E56"/>
    <w:rsid w:val="00C92F38"/>
    <w:rsid w:val="00C9354C"/>
    <w:rsid w:val="00C93825"/>
    <w:rsid w:val="00C938DC"/>
    <w:rsid w:val="00C93E1F"/>
    <w:rsid w:val="00C93EF3"/>
    <w:rsid w:val="00C9542D"/>
    <w:rsid w:val="00C95901"/>
    <w:rsid w:val="00C959E9"/>
    <w:rsid w:val="00C9615F"/>
    <w:rsid w:val="00C961E4"/>
    <w:rsid w:val="00C972D5"/>
    <w:rsid w:val="00C978C7"/>
    <w:rsid w:val="00C97F83"/>
    <w:rsid w:val="00CA02B4"/>
    <w:rsid w:val="00CA053A"/>
    <w:rsid w:val="00CA0887"/>
    <w:rsid w:val="00CA0EFE"/>
    <w:rsid w:val="00CA1664"/>
    <w:rsid w:val="00CA1766"/>
    <w:rsid w:val="00CA1BB2"/>
    <w:rsid w:val="00CA1CA3"/>
    <w:rsid w:val="00CA1EB9"/>
    <w:rsid w:val="00CA2377"/>
    <w:rsid w:val="00CA2C74"/>
    <w:rsid w:val="00CA3286"/>
    <w:rsid w:val="00CA3425"/>
    <w:rsid w:val="00CA3B91"/>
    <w:rsid w:val="00CA3DAD"/>
    <w:rsid w:val="00CA3FD1"/>
    <w:rsid w:val="00CA49E9"/>
    <w:rsid w:val="00CA5322"/>
    <w:rsid w:val="00CA53D5"/>
    <w:rsid w:val="00CA5489"/>
    <w:rsid w:val="00CA54E4"/>
    <w:rsid w:val="00CA5AD2"/>
    <w:rsid w:val="00CA6194"/>
    <w:rsid w:val="00CA663B"/>
    <w:rsid w:val="00CA6771"/>
    <w:rsid w:val="00CA7378"/>
    <w:rsid w:val="00CA79F6"/>
    <w:rsid w:val="00CA7B34"/>
    <w:rsid w:val="00CA7B76"/>
    <w:rsid w:val="00CA7DF7"/>
    <w:rsid w:val="00CB059E"/>
    <w:rsid w:val="00CB09E8"/>
    <w:rsid w:val="00CB0AAB"/>
    <w:rsid w:val="00CB1F65"/>
    <w:rsid w:val="00CB2E10"/>
    <w:rsid w:val="00CB2FB0"/>
    <w:rsid w:val="00CB33DA"/>
    <w:rsid w:val="00CB3445"/>
    <w:rsid w:val="00CB35CE"/>
    <w:rsid w:val="00CB3D55"/>
    <w:rsid w:val="00CB3D83"/>
    <w:rsid w:val="00CB3F99"/>
    <w:rsid w:val="00CB41D3"/>
    <w:rsid w:val="00CB422D"/>
    <w:rsid w:val="00CB45A9"/>
    <w:rsid w:val="00CB45C2"/>
    <w:rsid w:val="00CB47BA"/>
    <w:rsid w:val="00CB4E35"/>
    <w:rsid w:val="00CB5588"/>
    <w:rsid w:val="00CB5B9D"/>
    <w:rsid w:val="00CB601C"/>
    <w:rsid w:val="00CB6595"/>
    <w:rsid w:val="00CB6804"/>
    <w:rsid w:val="00CB750D"/>
    <w:rsid w:val="00CB77BE"/>
    <w:rsid w:val="00CC0816"/>
    <w:rsid w:val="00CC12FE"/>
    <w:rsid w:val="00CC145A"/>
    <w:rsid w:val="00CC16D1"/>
    <w:rsid w:val="00CC1815"/>
    <w:rsid w:val="00CC1A5A"/>
    <w:rsid w:val="00CC1ACA"/>
    <w:rsid w:val="00CC1D17"/>
    <w:rsid w:val="00CC2549"/>
    <w:rsid w:val="00CC3023"/>
    <w:rsid w:val="00CC3062"/>
    <w:rsid w:val="00CC30CE"/>
    <w:rsid w:val="00CC313D"/>
    <w:rsid w:val="00CC4507"/>
    <w:rsid w:val="00CC49EA"/>
    <w:rsid w:val="00CC4C21"/>
    <w:rsid w:val="00CC4CA2"/>
    <w:rsid w:val="00CC50E3"/>
    <w:rsid w:val="00CC5562"/>
    <w:rsid w:val="00CC5B9B"/>
    <w:rsid w:val="00CC5D93"/>
    <w:rsid w:val="00CC5EF8"/>
    <w:rsid w:val="00CC65E5"/>
    <w:rsid w:val="00CC687B"/>
    <w:rsid w:val="00CC6A02"/>
    <w:rsid w:val="00CC6EF8"/>
    <w:rsid w:val="00CC6FA2"/>
    <w:rsid w:val="00CC77B7"/>
    <w:rsid w:val="00CC7D7C"/>
    <w:rsid w:val="00CC7E4F"/>
    <w:rsid w:val="00CD0580"/>
    <w:rsid w:val="00CD0726"/>
    <w:rsid w:val="00CD13FF"/>
    <w:rsid w:val="00CD22E7"/>
    <w:rsid w:val="00CD2B25"/>
    <w:rsid w:val="00CD301F"/>
    <w:rsid w:val="00CD33A1"/>
    <w:rsid w:val="00CD41AF"/>
    <w:rsid w:val="00CD42E4"/>
    <w:rsid w:val="00CD4625"/>
    <w:rsid w:val="00CD4A22"/>
    <w:rsid w:val="00CD4C73"/>
    <w:rsid w:val="00CD4D0B"/>
    <w:rsid w:val="00CD5895"/>
    <w:rsid w:val="00CD5BBB"/>
    <w:rsid w:val="00CD5EF6"/>
    <w:rsid w:val="00CD6257"/>
    <w:rsid w:val="00CD6415"/>
    <w:rsid w:val="00CD667B"/>
    <w:rsid w:val="00CD66FF"/>
    <w:rsid w:val="00CD6A3C"/>
    <w:rsid w:val="00CD6D0D"/>
    <w:rsid w:val="00CD6EA3"/>
    <w:rsid w:val="00CD73FF"/>
    <w:rsid w:val="00CD77D9"/>
    <w:rsid w:val="00CE0213"/>
    <w:rsid w:val="00CE08C8"/>
    <w:rsid w:val="00CE0D30"/>
    <w:rsid w:val="00CE1F98"/>
    <w:rsid w:val="00CE2115"/>
    <w:rsid w:val="00CE284D"/>
    <w:rsid w:val="00CE2D73"/>
    <w:rsid w:val="00CE4AB0"/>
    <w:rsid w:val="00CE5863"/>
    <w:rsid w:val="00CE64EB"/>
    <w:rsid w:val="00CE6713"/>
    <w:rsid w:val="00CE6745"/>
    <w:rsid w:val="00CE79AA"/>
    <w:rsid w:val="00CE7F0E"/>
    <w:rsid w:val="00CF05C9"/>
    <w:rsid w:val="00CF1F83"/>
    <w:rsid w:val="00CF20AF"/>
    <w:rsid w:val="00CF265F"/>
    <w:rsid w:val="00CF283B"/>
    <w:rsid w:val="00CF2BDB"/>
    <w:rsid w:val="00CF2CFA"/>
    <w:rsid w:val="00CF2DCB"/>
    <w:rsid w:val="00CF2EB1"/>
    <w:rsid w:val="00CF350E"/>
    <w:rsid w:val="00CF3A7A"/>
    <w:rsid w:val="00CF3D25"/>
    <w:rsid w:val="00CF3E61"/>
    <w:rsid w:val="00CF49C6"/>
    <w:rsid w:val="00CF4B94"/>
    <w:rsid w:val="00CF4D00"/>
    <w:rsid w:val="00CF50D4"/>
    <w:rsid w:val="00CF5D65"/>
    <w:rsid w:val="00CF5F71"/>
    <w:rsid w:val="00CF6E8B"/>
    <w:rsid w:val="00CF714D"/>
    <w:rsid w:val="00CF7379"/>
    <w:rsid w:val="00CF73E0"/>
    <w:rsid w:val="00CF7B07"/>
    <w:rsid w:val="00D0045B"/>
    <w:rsid w:val="00D00583"/>
    <w:rsid w:val="00D00D24"/>
    <w:rsid w:val="00D00F07"/>
    <w:rsid w:val="00D01F4A"/>
    <w:rsid w:val="00D02350"/>
    <w:rsid w:val="00D0254B"/>
    <w:rsid w:val="00D02DA0"/>
    <w:rsid w:val="00D02E2B"/>
    <w:rsid w:val="00D031CE"/>
    <w:rsid w:val="00D034AC"/>
    <w:rsid w:val="00D041FC"/>
    <w:rsid w:val="00D048C1"/>
    <w:rsid w:val="00D04982"/>
    <w:rsid w:val="00D04DEA"/>
    <w:rsid w:val="00D0556B"/>
    <w:rsid w:val="00D05608"/>
    <w:rsid w:val="00D06AF5"/>
    <w:rsid w:val="00D07E59"/>
    <w:rsid w:val="00D07F0B"/>
    <w:rsid w:val="00D10A15"/>
    <w:rsid w:val="00D11313"/>
    <w:rsid w:val="00D114C6"/>
    <w:rsid w:val="00D12D25"/>
    <w:rsid w:val="00D13B02"/>
    <w:rsid w:val="00D13C5D"/>
    <w:rsid w:val="00D13DA3"/>
    <w:rsid w:val="00D141CA"/>
    <w:rsid w:val="00D1432F"/>
    <w:rsid w:val="00D14595"/>
    <w:rsid w:val="00D1461F"/>
    <w:rsid w:val="00D14DB3"/>
    <w:rsid w:val="00D153B9"/>
    <w:rsid w:val="00D154CD"/>
    <w:rsid w:val="00D16842"/>
    <w:rsid w:val="00D169B4"/>
    <w:rsid w:val="00D16A86"/>
    <w:rsid w:val="00D16AE5"/>
    <w:rsid w:val="00D16B55"/>
    <w:rsid w:val="00D16F93"/>
    <w:rsid w:val="00D17BE8"/>
    <w:rsid w:val="00D205D4"/>
    <w:rsid w:val="00D2064F"/>
    <w:rsid w:val="00D207FE"/>
    <w:rsid w:val="00D20A0A"/>
    <w:rsid w:val="00D20C9B"/>
    <w:rsid w:val="00D20D34"/>
    <w:rsid w:val="00D20FC1"/>
    <w:rsid w:val="00D21250"/>
    <w:rsid w:val="00D2151D"/>
    <w:rsid w:val="00D21685"/>
    <w:rsid w:val="00D217D0"/>
    <w:rsid w:val="00D21C54"/>
    <w:rsid w:val="00D21D15"/>
    <w:rsid w:val="00D21D76"/>
    <w:rsid w:val="00D22764"/>
    <w:rsid w:val="00D227AC"/>
    <w:rsid w:val="00D22E25"/>
    <w:rsid w:val="00D23B5A"/>
    <w:rsid w:val="00D23EF0"/>
    <w:rsid w:val="00D23F3B"/>
    <w:rsid w:val="00D24861"/>
    <w:rsid w:val="00D24DF4"/>
    <w:rsid w:val="00D24F50"/>
    <w:rsid w:val="00D25511"/>
    <w:rsid w:val="00D25B85"/>
    <w:rsid w:val="00D25CC1"/>
    <w:rsid w:val="00D26116"/>
    <w:rsid w:val="00D26541"/>
    <w:rsid w:val="00D26568"/>
    <w:rsid w:val="00D2672F"/>
    <w:rsid w:val="00D26E19"/>
    <w:rsid w:val="00D27C75"/>
    <w:rsid w:val="00D3005B"/>
    <w:rsid w:val="00D301BF"/>
    <w:rsid w:val="00D3051F"/>
    <w:rsid w:val="00D306A2"/>
    <w:rsid w:val="00D308D5"/>
    <w:rsid w:val="00D30AF4"/>
    <w:rsid w:val="00D30B39"/>
    <w:rsid w:val="00D31322"/>
    <w:rsid w:val="00D316C1"/>
    <w:rsid w:val="00D31889"/>
    <w:rsid w:val="00D31AF9"/>
    <w:rsid w:val="00D31FA9"/>
    <w:rsid w:val="00D32443"/>
    <w:rsid w:val="00D3293A"/>
    <w:rsid w:val="00D32F46"/>
    <w:rsid w:val="00D332F7"/>
    <w:rsid w:val="00D33422"/>
    <w:rsid w:val="00D3411A"/>
    <w:rsid w:val="00D34D22"/>
    <w:rsid w:val="00D3504C"/>
    <w:rsid w:val="00D35E16"/>
    <w:rsid w:val="00D36C37"/>
    <w:rsid w:val="00D375AA"/>
    <w:rsid w:val="00D379DD"/>
    <w:rsid w:val="00D37B43"/>
    <w:rsid w:val="00D40146"/>
    <w:rsid w:val="00D415F1"/>
    <w:rsid w:val="00D42394"/>
    <w:rsid w:val="00D423D7"/>
    <w:rsid w:val="00D425B7"/>
    <w:rsid w:val="00D42E35"/>
    <w:rsid w:val="00D43396"/>
    <w:rsid w:val="00D43825"/>
    <w:rsid w:val="00D43844"/>
    <w:rsid w:val="00D43870"/>
    <w:rsid w:val="00D43A5B"/>
    <w:rsid w:val="00D43B28"/>
    <w:rsid w:val="00D43B98"/>
    <w:rsid w:val="00D44078"/>
    <w:rsid w:val="00D4433A"/>
    <w:rsid w:val="00D44662"/>
    <w:rsid w:val="00D45186"/>
    <w:rsid w:val="00D45A1F"/>
    <w:rsid w:val="00D4615E"/>
    <w:rsid w:val="00D4629C"/>
    <w:rsid w:val="00D46354"/>
    <w:rsid w:val="00D46773"/>
    <w:rsid w:val="00D46F4F"/>
    <w:rsid w:val="00D47477"/>
    <w:rsid w:val="00D4793B"/>
    <w:rsid w:val="00D47CAC"/>
    <w:rsid w:val="00D50083"/>
    <w:rsid w:val="00D50370"/>
    <w:rsid w:val="00D508D2"/>
    <w:rsid w:val="00D5097F"/>
    <w:rsid w:val="00D50A19"/>
    <w:rsid w:val="00D51B3C"/>
    <w:rsid w:val="00D51CB0"/>
    <w:rsid w:val="00D51E56"/>
    <w:rsid w:val="00D51F0D"/>
    <w:rsid w:val="00D52573"/>
    <w:rsid w:val="00D52D1E"/>
    <w:rsid w:val="00D53189"/>
    <w:rsid w:val="00D532E9"/>
    <w:rsid w:val="00D53BFB"/>
    <w:rsid w:val="00D54043"/>
    <w:rsid w:val="00D542D7"/>
    <w:rsid w:val="00D5471E"/>
    <w:rsid w:val="00D54E67"/>
    <w:rsid w:val="00D54EC6"/>
    <w:rsid w:val="00D55802"/>
    <w:rsid w:val="00D55E43"/>
    <w:rsid w:val="00D5650D"/>
    <w:rsid w:val="00D56548"/>
    <w:rsid w:val="00D569DE"/>
    <w:rsid w:val="00D56D92"/>
    <w:rsid w:val="00D5716E"/>
    <w:rsid w:val="00D571C5"/>
    <w:rsid w:val="00D57261"/>
    <w:rsid w:val="00D57F49"/>
    <w:rsid w:val="00D60AD4"/>
    <w:rsid w:val="00D6159B"/>
    <w:rsid w:val="00D6192E"/>
    <w:rsid w:val="00D61B00"/>
    <w:rsid w:val="00D62ED9"/>
    <w:rsid w:val="00D63631"/>
    <w:rsid w:val="00D636A3"/>
    <w:rsid w:val="00D640F7"/>
    <w:rsid w:val="00D64516"/>
    <w:rsid w:val="00D64E01"/>
    <w:rsid w:val="00D64E12"/>
    <w:rsid w:val="00D650EC"/>
    <w:rsid w:val="00D65AD2"/>
    <w:rsid w:val="00D65ADB"/>
    <w:rsid w:val="00D65EF0"/>
    <w:rsid w:val="00D6648E"/>
    <w:rsid w:val="00D66793"/>
    <w:rsid w:val="00D66DF2"/>
    <w:rsid w:val="00D67116"/>
    <w:rsid w:val="00D67C63"/>
    <w:rsid w:val="00D703EE"/>
    <w:rsid w:val="00D70DBB"/>
    <w:rsid w:val="00D70EC5"/>
    <w:rsid w:val="00D710DD"/>
    <w:rsid w:val="00D71160"/>
    <w:rsid w:val="00D71A2D"/>
    <w:rsid w:val="00D72247"/>
    <w:rsid w:val="00D72B23"/>
    <w:rsid w:val="00D72C32"/>
    <w:rsid w:val="00D72EC9"/>
    <w:rsid w:val="00D732E6"/>
    <w:rsid w:val="00D73583"/>
    <w:rsid w:val="00D73728"/>
    <w:rsid w:val="00D7396E"/>
    <w:rsid w:val="00D73C49"/>
    <w:rsid w:val="00D73C67"/>
    <w:rsid w:val="00D73CA4"/>
    <w:rsid w:val="00D7412F"/>
    <w:rsid w:val="00D74410"/>
    <w:rsid w:val="00D74E04"/>
    <w:rsid w:val="00D75052"/>
    <w:rsid w:val="00D75785"/>
    <w:rsid w:val="00D773DE"/>
    <w:rsid w:val="00D77F17"/>
    <w:rsid w:val="00D80339"/>
    <w:rsid w:val="00D80784"/>
    <w:rsid w:val="00D80A2C"/>
    <w:rsid w:val="00D80C3F"/>
    <w:rsid w:val="00D80D33"/>
    <w:rsid w:val="00D8178C"/>
    <w:rsid w:val="00D819B7"/>
    <w:rsid w:val="00D81C2E"/>
    <w:rsid w:val="00D81FF6"/>
    <w:rsid w:val="00D82BE4"/>
    <w:rsid w:val="00D8359F"/>
    <w:rsid w:val="00D8377F"/>
    <w:rsid w:val="00D83862"/>
    <w:rsid w:val="00D84D7F"/>
    <w:rsid w:val="00D850D4"/>
    <w:rsid w:val="00D85308"/>
    <w:rsid w:val="00D85B3B"/>
    <w:rsid w:val="00D862DB"/>
    <w:rsid w:val="00D866BE"/>
    <w:rsid w:val="00D8675F"/>
    <w:rsid w:val="00D87091"/>
    <w:rsid w:val="00D870E4"/>
    <w:rsid w:val="00D87353"/>
    <w:rsid w:val="00D90728"/>
    <w:rsid w:val="00D90926"/>
    <w:rsid w:val="00D91012"/>
    <w:rsid w:val="00D91598"/>
    <w:rsid w:val="00D916DB"/>
    <w:rsid w:val="00D91A5D"/>
    <w:rsid w:val="00D91A8C"/>
    <w:rsid w:val="00D9372E"/>
    <w:rsid w:val="00D94199"/>
    <w:rsid w:val="00D94C17"/>
    <w:rsid w:val="00D9520A"/>
    <w:rsid w:val="00D9530F"/>
    <w:rsid w:val="00D9571F"/>
    <w:rsid w:val="00D95C5A"/>
    <w:rsid w:val="00D95E78"/>
    <w:rsid w:val="00D97C36"/>
    <w:rsid w:val="00DA050B"/>
    <w:rsid w:val="00DA0663"/>
    <w:rsid w:val="00DA0CD5"/>
    <w:rsid w:val="00DA1229"/>
    <w:rsid w:val="00DA1877"/>
    <w:rsid w:val="00DA1D06"/>
    <w:rsid w:val="00DA1D6B"/>
    <w:rsid w:val="00DA2444"/>
    <w:rsid w:val="00DA2591"/>
    <w:rsid w:val="00DA2593"/>
    <w:rsid w:val="00DA32AA"/>
    <w:rsid w:val="00DA3D90"/>
    <w:rsid w:val="00DA3E86"/>
    <w:rsid w:val="00DA3F57"/>
    <w:rsid w:val="00DA41E6"/>
    <w:rsid w:val="00DA5146"/>
    <w:rsid w:val="00DA5437"/>
    <w:rsid w:val="00DA560B"/>
    <w:rsid w:val="00DA5833"/>
    <w:rsid w:val="00DA5C13"/>
    <w:rsid w:val="00DA5EF7"/>
    <w:rsid w:val="00DA747E"/>
    <w:rsid w:val="00DA74B4"/>
    <w:rsid w:val="00DA771D"/>
    <w:rsid w:val="00DA7F12"/>
    <w:rsid w:val="00DB01E9"/>
    <w:rsid w:val="00DB0735"/>
    <w:rsid w:val="00DB0C28"/>
    <w:rsid w:val="00DB2E3E"/>
    <w:rsid w:val="00DB2E78"/>
    <w:rsid w:val="00DB404D"/>
    <w:rsid w:val="00DB5224"/>
    <w:rsid w:val="00DB543A"/>
    <w:rsid w:val="00DB5BD7"/>
    <w:rsid w:val="00DB67BA"/>
    <w:rsid w:val="00DB68F9"/>
    <w:rsid w:val="00DB699A"/>
    <w:rsid w:val="00DB69EE"/>
    <w:rsid w:val="00DC0B4E"/>
    <w:rsid w:val="00DC1669"/>
    <w:rsid w:val="00DC16CF"/>
    <w:rsid w:val="00DC1A0C"/>
    <w:rsid w:val="00DC1D20"/>
    <w:rsid w:val="00DC2402"/>
    <w:rsid w:val="00DC24DE"/>
    <w:rsid w:val="00DC3037"/>
    <w:rsid w:val="00DC32B0"/>
    <w:rsid w:val="00DC46E0"/>
    <w:rsid w:val="00DC4782"/>
    <w:rsid w:val="00DC479D"/>
    <w:rsid w:val="00DC5690"/>
    <w:rsid w:val="00DC5C78"/>
    <w:rsid w:val="00DC60A4"/>
    <w:rsid w:val="00DC7BA7"/>
    <w:rsid w:val="00DC7D8C"/>
    <w:rsid w:val="00DC7E0D"/>
    <w:rsid w:val="00DD006B"/>
    <w:rsid w:val="00DD0360"/>
    <w:rsid w:val="00DD06FB"/>
    <w:rsid w:val="00DD1302"/>
    <w:rsid w:val="00DD1A91"/>
    <w:rsid w:val="00DD1D26"/>
    <w:rsid w:val="00DD1E3D"/>
    <w:rsid w:val="00DD1F6C"/>
    <w:rsid w:val="00DD3B23"/>
    <w:rsid w:val="00DD3B95"/>
    <w:rsid w:val="00DD3BD6"/>
    <w:rsid w:val="00DD4383"/>
    <w:rsid w:val="00DD43C2"/>
    <w:rsid w:val="00DD448D"/>
    <w:rsid w:val="00DD45F3"/>
    <w:rsid w:val="00DD481D"/>
    <w:rsid w:val="00DD49C6"/>
    <w:rsid w:val="00DD4AF1"/>
    <w:rsid w:val="00DD4CD0"/>
    <w:rsid w:val="00DD52A5"/>
    <w:rsid w:val="00DD5692"/>
    <w:rsid w:val="00DD5EC6"/>
    <w:rsid w:val="00DD722F"/>
    <w:rsid w:val="00DD7961"/>
    <w:rsid w:val="00DD7B11"/>
    <w:rsid w:val="00DE01A8"/>
    <w:rsid w:val="00DE0280"/>
    <w:rsid w:val="00DE098C"/>
    <w:rsid w:val="00DE09D3"/>
    <w:rsid w:val="00DE0E38"/>
    <w:rsid w:val="00DE1237"/>
    <w:rsid w:val="00DE1785"/>
    <w:rsid w:val="00DE1EDA"/>
    <w:rsid w:val="00DE21B7"/>
    <w:rsid w:val="00DE230B"/>
    <w:rsid w:val="00DE2379"/>
    <w:rsid w:val="00DE2447"/>
    <w:rsid w:val="00DE272E"/>
    <w:rsid w:val="00DE2E3F"/>
    <w:rsid w:val="00DE3187"/>
    <w:rsid w:val="00DE3450"/>
    <w:rsid w:val="00DE359E"/>
    <w:rsid w:val="00DE36B7"/>
    <w:rsid w:val="00DE383B"/>
    <w:rsid w:val="00DE397B"/>
    <w:rsid w:val="00DE4847"/>
    <w:rsid w:val="00DE4BF9"/>
    <w:rsid w:val="00DE5045"/>
    <w:rsid w:val="00DE5CF6"/>
    <w:rsid w:val="00DE6BC5"/>
    <w:rsid w:val="00DE6CB9"/>
    <w:rsid w:val="00DE704E"/>
    <w:rsid w:val="00DE7806"/>
    <w:rsid w:val="00DF020E"/>
    <w:rsid w:val="00DF0B6D"/>
    <w:rsid w:val="00DF134D"/>
    <w:rsid w:val="00DF1453"/>
    <w:rsid w:val="00DF1656"/>
    <w:rsid w:val="00DF1B55"/>
    <w:rsid w:val="00DF1CE5"/>
    <w:rsid w:val="00DF1FC1"/>
    <w:rsid w:val="00DF22D3"/>
    <w:rsid w:val="00DF2CCA"/>
    <w:rsid w:val="00DF3AC5"/>
    <w:rsid w:val="00DF44F1"/>
    <w:rsid w:val="00DF539F"/>
    <w:rsid w:val="00DF5BEE"/>
    <w:rsid w:val="00DF5E1A"/>
    <w:rsid w:val="00DF62B8"/>
    <w:rsid w:val="00DF630C"/>
    <w:rsid w:val="00DF6583"/>
    <w:rsid w:val="00DF707F"/>
    <w:rsid w:val="00E00AA8"/>
    <w:rsid w:val="00E00D6F"/>
    <w:rsid w:val="00E00DAD"/>
    <w:rsid w:val="00E01D08"/>
    <w:rsid w:val="00E01DBA"/>
    <w:rsid w:val="00E02340"/>
    <w:rsid w:val="00E03129"/>
    <w:rsid w:val="00E031B9"/>
    <w:rsid w:val="00E03A87"/>
    <w:rsid w:val="00E03F4B"/>
    <w:rsid w:val="00E03F9C"/>
    <w:rsid w:val="00E04189"/>
    <w:rsid w:val="00E042B1"/>
    <w:rsid w:val="00E04455"/>
    <w:rsid w:val="00E047AB"/>
    <w:rsid w:val="00E0549E"/>
    <w:rsid w:val="00E05870"/>
    <w:rsid w:val="00E06147"/>
    <w:rsid w:val="00E068BB"/>
    <w:rsid w:val="00E06CDD"/>
    <w:rsid w:val="00E06F8C"/>
    <w:rsid w:val="00E07435"/>
    <w:rsid w:val="00E07872"/>
    <w:rsid w:val="00E10783"/>
    <w:rsid w:val="00E10C53"/>
    <w:rsid w:val="00E117B0"/>
    <w:rsid w:val="00E11BB8"/>
    <w:rsid w:val="00E12099"/>
    <w:rsid w:val="00E12D20"/>
    <w:rsid w:val="00E12D72"/>
    <w:rsid w:val="00E133A9"/>
    <w:rsid w:val="00E13C0D"/>
    <w:rsid w:val="00E13EC5"/>
    <w:rsid w:val="00E14452"/>
    <w:rsid w:val="00E147DF"/>
    <w:rsid w:val="00E14E69"/>
    <w:rsid w:val="00E152BC"/>
    <w:rsid w:val="00E1628D"/>
    <w:rsid w:val="00E166DC"/>
    <w:rsid w:val="00E16FB1"/>
    <w:rsid w:val="00E176F7"/>
    <w:rsid w:val="00E17E11"/>
    <w:rsid w:val="00E17EDD"/>
    <w:rsid w:val="00E20560"/>
    <w:rsid w:val="00E20958"/>
    <w:rsid w:val="00E20F14"/>
    <w:rsid w:val="00E20F41"/>
    <w:rsid w:val="00E20FF3"/>
    <w:rsid w:val="00E2131A"/>
    <w:rsid w:val="00E21676"/>
    <w:rsid w:val="00E21F57"/>
    <w:rsid w:val="00E230AF"/>
    <w:rsid w:val="00E23104"/>
    <w:rsid w:val="00E23645"/>
    <w:rsid w:val="00E236B2"/>
    <w:rsid w:val="00E23F47"/>
    <w:rsid w:val="00E24AD7"/>
    <w:rsid w:val="00E24B58"/>
    <w:rsid w:val="00E24F50"/>
    <w:rsid w:val="00E2520A"/>
    <w:rsid w:val="00E25548"/>
    <w:rsid w:val="00E25588"/>
    <w:rsid w:val="00E26015"/>
    <w:rsid w:val="00E26CD4"/>
    <w:rsid w:val="00E26DC3"/>
    <w:rsid w:val="00E273A9"/>
    <w:rsid w:val="00E3032B"/>
    <w:rsid w:val="00E305D7"/>
    <w:rsid w:val="00E311DD"/>
    <w:rsid w:val="00E314AA"/>
    <w:rsid w:val="00E31A32"/>
    <w:rsid w:val="00E3212C"/>
    <w:rsid w:val="00E3229F"/>
    <w:rsid w:val="00E324BB"/>
    <w:rsid w:val="00E329A2"/>
    <w:rsid w:val="00E32F56"/>
    <w:rsid w:val="00E33217"/>
    <w:rsid w:val="00E3342F"/>
    <w:rsid w:val="00E339EB"/>
    <w:rsid w:val="00E33BB5"/>
    <w:rsid w:val="00E33CD5"/>
    <w:rsid w:val="00E346D2"/>
    <w:rsid w:val="00E35663"/>
    <w:rsid w:val="00E3577C"/>
    <w:rsid w:val="00E36D0A"/>
    <w:rsid w:val="00E372BA"/>
    <w:rsid w:val="00E3744D"/>
    <w:rsid w:val="00E37720"/>
    <w:rsid w:val="00E37F39"/>
    <w:rsid w:val="00E37FAC"/>
    <w:rsid w:val="00E4034C"/>
    <w:rsid w:val="00E40AB6"/>
    <w:rsid w:val="00E4115E"/>
    <w:rsid w:val="00E412E5"/>
    <w:rsid w:val="00E41404"/>
    <w:rsid w:val="00E41559"/>
    <w:rsid w:val="00E416EF"/>
    <w:rsid w:val="00E4286F"/>
    <w:rsid w:val="00E42D62"/>
    <w:rsid w:val="00E42FCB"/>
    <w:rsid w:val="00E4303B"/>
    <w:rsid w:val="00E44076"/>
    <w:rsid w:val="00E440B4"/>
    <w:rsid w:val="00E45D04"/>
    <w:rsid w:val="00E45DA3"/>
    <w:rsid w:val="00E46BF2"/>
    <w:rsid w:val="00E46EBA"/>
    <w:rsid w:val="00E46EDD"/>
    <w:rsid w:val="00E47D0A"/>
    <w:rsid w:val="00E501AE"/>
    <w:rsid w:val="00E50397"/>
    <w:rsid w:val="00E50584"/>
    <w:rsid w:val="00E50773"/>
    <w:rsid w:val="00E51128"/>
    <w:rsid w:val="00E51A41"/>
    <w:rsid w:val="00E527DD"/>
    <w:rsid w:val="00E52D96"/>
    <w:rsid w:val="00E52E1B"/>
    <w:rsid w:val="00E52EDE"/>
    <w:rsid w:val="00E5413F"/>
    <w:rsid w:val="00E546F2"/>
    <w:rsid w:val="00E5484E"/>
    <w:rsid w:val="00E54AC3"/>
    <w:rsid w:val="00E550D2"/>
    <w:rsid w:val="00E557D7"/>
    <w:rsid w:val="00E55E66"/>
    <w:rsid w:val="00E571CB"/>
    <w:rsid w:val="00E5735E"/>
    <w:rsid w:val="00E57428"/>
    <w:rsid w:val="00E5742B"/>
    <w:rsid w:val="00E57722"/>
    <w:rsid w:val="00E57A47"/>
    <w:rsid w:val="00E57BBC"/>
    <w:rsid w:val="00E57C38"/>
    <w:rsid w:val="00E57C6A"/>
    <w:rsid w:val="00E612BA"/>
    <w:rsid w:val="00E6169A"/>
    <w:rsid w:val="00E61CCC"/>
    <w:rsid w:val="00E61CE7"/>
    <w:rsid w:val="00E622A7"/>
    <w:rsid w:val="00E625D6"/>
    <w:rsid w:val="00E625E2"/>
    <w:rsid w:val="00E62804"/>
    <w:rsid w:val="00E62A6C"/>
    <w:rsid w:val="00E62E51"/>
    <w:rsid w:val="00E635AD"/>
    <w:rsid w:val="00E64387"/>
    <w:rsid w:val="00E648A8"/>
    <w:rsid w:val="00E64950"/>
    <w:rsid w:val="00E64B33"/>
    <w:rsid w:val="00E655D7"/>
    <w:rsid w:val="00E65735"/>
    <w:rsid w:val="00E65F31"/>
    <w:rsid w:val="00E66976"/>
    <w:rsid w:val="00E66BD3"/>
    <w:rsid w:val="00E66D9A"/>
    <w:rsid w:val="00E66F83"/>
    <w:rsid w:val="00E672E1"/>
    <w:rsid w:val="00E67911"/>
    <w:rsid w:val="00E702FC"/>
    <w:rsid w:val="00E70B29"/>
    <w:rsid w:val="00E71057"/>
    <w:rsid w:val="00E71696"/>
    <w:rsid w:val="00E718A9"/>
    <w:rsid w:val="00E718F3"/>
    <w:rsid w:val="00E7295A"/>
    <w:rsid w:val="00E731B2"/>
    <w:rsid w:val="00E7379D"/>
    <w:rsid w:val="00E7394A"/>
    <w:rsid w:val="00E73EC9"/>
    <w:rsid w:val="00E742C7"/>
    <w:rsid w:val="00E74817"/>
    <w:rsid w:val="00E754D1"/>
    <w:rsid w:val="00E758D3"/>
    <w:rsid w:val="00E763EB"/>
    <w:rsid w:val="00E766C6"/>
    <w:rsid w:val="00E7678C"/>
    <w:rsid w:val="00E767AD"/>
    <w:rsid w:val="00E7682C"/>
    <w:rsid w:val="00E7711F"/>
    <w:rsid w:val="00E7773F"/>
    <w:rsid w:val="00E77A12"/>
    <w:rsid w:val="00E77F5A"/>
    <w:rsid w:val="00E8036E"/>
    <w:rsid w:val="00E8081E"/>
    <w:rsid w:val="00E80CB8"/>
    <w:rsid w:val="00E80D28"/>
    <w:rsid w:val="00E8198E"/>
    <w:rsid w:val="00E821F8"/>
    <w:rsid w:val="00E82D00"/>
    <w:rsid w:val="00E82E27"/>
    <w:rsid w:val="00E8321A"/>
    <w:rsid w:val="00E832E3"/>
    <w:rsid w:val="00E83AA4"/>
    <w:rsid w:val="00E83D7C"/>
    <w:rsid w:val="00E84053"/>
    <w:rsid w:val="00E84451"/>
    <w:rsid w:val="00E845A2"/>
    <w:rsid w:val="00E85460"/>
    <w:rsid w:val="00E85540"/>
    <w:rsid w:val="00E85D59"/>
    <w:rsid w:val="00E86C59"/>
    <w:rsid w:val="00E873F6"/>
    <w:rsid w:val="00E8784B"/>
    <w:rsid w:val="00E87F1D"/>
    <w:rsid w:val="00E90044"/>
    <w:rsid w:val="00E9030F"/>
    <w:rsid w:val="00E907FC"/>
    <w:rsid w:val="00E9083D"/>
    <w:rsid w:val="00E91021"/>
    <w:rsid w:val="00E91A1B"/>
    <w:rsid w:val="00E91FF2"/>
    <w:rsid w:val="00E92000"/>
    <w:rsid w:val="00E92DF3"/>
    <w:rsid w:val="00E93943"/>
    <w:rsid w:val="00E940C3"/>
    <w:rsid w:val="00E9423B"/>
    <w:rsid w:val="00E946AE"/>
    <w:rsid w:val="00E947DA"/>
    <w:rsid w:val="00E94BDD"/>
    <w:rsid w:val="00E94CB7"/>
    <w:rsid w:val="00E951C7"/>
    <w:rsid w:val="00E95510"/>
    <w:rsid w:val="00E95936"/>
    <w:rsid w:val="00E96653"/>
    <w:rsid w:val="00E966B4"/>
    <w:rsid w:val="00E967F3"/>
    <w:rsid w:val="00E96CFC"/>
    <w:rsid w:val="00E97363"/>
    <w:rsid w:val="00E979BC"/>
    <w:rsid w:val="00E97AD6"/>
    <w:rsid w:val="00E97FDA"/>
    <w:rsid w:val="00EA0085"/>
    <w:rsid w:val="00EA00A1"/>
    <w:rsid w:val="00EA0945"/>
    <w:rsid w:val="00EA0DED"/>
    <w:rsid w:val="00EA1430"/>
    <w:rsid w:val="00EA1AA7"/>
    <w:rsid w:val="00EA1B80"/>
    <w:rsid w:val="00EA1C1D"/>
    <w:rsid w:val="00EA1C8A"/>
    <w:rsid w:val="00EA2F43"/>
    <w:rsid w:val="00EA3286"/>
    <w:rsid w:val="00EA32C9"/>
    <w:rsid w:val="00EA4933"/>
    <w:rsid w:val="00EA4B08"/>
    <w:rsid w:val="00EA4C90"/>
    <w:rsid w:val="00EA4E76"/>
    <w:rsid w:val="00EA508C"/>
    <w:rsid w:val="00EA55FF"/>
    <w:rsid w:val="00EA5C58"/>
    <w:rsid w:val="00EA679C"/>
    <w:rsid w:val="00EA68E9"/>
    <w:rsid w:val="00EA69D5"/>
    <w:rsid w:val="00EA6AAA"/>
    <w:rsid w:val="00EA6F61"/>
    <w:rsid w:val="00EA7063"/>
    <w:rsid w:val="00EA7387"/>
    <w:rsid w:val="00EA7BA6"/>
    <w:rsid w:val="00EA7DDE"/>
    <w:rsid w:val="00EB0D8B"/>
    <w:rsid w:val="00EB2682"/>
    <w:rsid w:val="00EB291C"/>
    <w:rsid w:val="00EB31D9"/>
    <w:rsid w:val="00EB3A00"/>
    <w:rsid w:val="00EB447A"/>
    <w:rsid w:val="00EB48DC"/>
    <w:rsid w:val="00EB5495"/>
    <w:rsid w:val="00EB5EB8"/>
    <w:rsid w:val="00EB64C0"/>
    <w:rsid w:val="00EB6F03"/>
    <w:rsid w:val="00EB6F0C"/>
    <w:rsid w:val="00EB735E"/>
    <w:rsid w:val="00EB7A61"/>
    <w:rsid w:val="00EB7EA6"/>
    <w:rsid w:val="00EC002B"/>
    <w:rsid w:val="00EC00B9"/>
    <w:rsid w:val="00EC05C3"/>
    <w:rsid w:val="00EC070F"/>
    <w:rsid w:val="00EC1256"/>
    <w:rsid w:val="00EC13A3"/>
    <w:rsid w:val="00EC20A3"/>
    <w:rsid w:val="00EC2363"/>
    <w:rsid w:val="00EC23D0"/>
    <w:rsid w:val="00EC24FB"/>
    <w:rsid w:val="00EC2C99"/>
    <w:rsid w:val="00EC2CBD"/>
    <w:rsid w:val="00EC2FF0"/>
    <w:rsid w:val="00EC3063"/>
    <w:rsid w:val="00EC3240"/>
    <w:rsid w:val="00EC3247"/>
    <w:rsid w:val="00EC3AC3"/>
    <w:rsid w:val="00EC3B72"/>
    <w:rsid w:val="00EC4029"/>
    <w:rsid w:val="00EC4EFC"/>
    <w:rsid w:val="00EC5C16"/>
    <w:rsid w:val="00EC5C4D"/>
    <w:rsid w:val="00EC6B13"/>
    <w:rsid w:val="00EC71A0"/>
    <w:rsid w:val="00ED0046"/>
    <w:rsid w:val="00ED092A"/>
    <w:rsid w:val="00ED0C6F"/>
    <w:rsid w:val="00ED1A84"/>
    <w:rsid w:val="00ED20E9"/>
    <w:rsid w:val="00ED3354"/>
    <w:rsid w:val="00ED3546"/>
    <w:rsid w:val="00ED3B31"/>
    <w:rsid w:val="00ED3C10"/>
    <w:rsid w:val="00ED3F06"/>
    <w:rsid w:val="00ED44A9"/>
    <w:rsid w:val="00ED46E7"/>
    <w:rsid w:val="00ED4AB4"/>
    <w:rsid w:val="00ED4ADB"/>
    <w:rsid w:val="00ED5076"/>
    <w:rsid w:val="00ED5200"/>
    <w:rsid w:val="00ED5955"/>
    <w:rsid w:val="00ED597D"/>
    <w:rsid w:val="00ED6B05"/>
    <w:rsid w:val="00ED7C2C"/>
    <w:rsid w:val="00ED7DD9"/>
    <w:rsid w:val="00EE0322"/>
    <w:rsid w:val="00EE0617"/>
    <w:rsid w:val="00EE0E4C"/>
    <w:rsid w:val="00EE0F5E"/>
    <w:rsid w:val="00EE0FE0"/>
    <w:rsid w:val="00EE191C"/>
    <w:rsid w:val="00EE1E2C"/>
    <w:rsid w:val="00EE25EB"/>
    <w:rsid w:val="00EE2C0E"/>
    <w:rsid w:val="00EE2E94"/>
    <w:rsid w:val="00EE2F40"/>
    <w:rsid w:val="00EE32A6"/>
    <w:rsid w:val="00EE40C2"/>
    <w:rsid w:val="00EE474F"/>
    <w:rsid w:val="00EE515D"/>
    <w:rsid w:val="00EE5217"/>
    <w:rsid w:val="00EE525A"/>
    <w:rsid w:val="00EE5304"/>
    <w:rsid w:val="00EE5570"/>
    <w:rsid w:val="00EE578E"/>
    <w:rsid w:val="00EE58CA"/>
    <w:rsid w:val="00EE5D3F"/>
    <w:rsid w:val="00EE6752"/>
    <w:rsid w:val="00EE6A90"/>
    <w:rsid w:val="00EE7234"/>
    <w:rsid w:val="00EE7934"/>
    <w:rsid w:val="00EE7A62"/>
    <w:rsid w:val="00EF0789"/>
    <w:rsid w:val="00EF16D1"/>
    <w:rsid w:val="00EF1918"/>
    <w:rsid w:val="00EF199F"/>
    <w:rsid w:val="00EF1AD8"/>
    <w:rsid w:val="00EF35D8"/>
    <w:rsid w:val="00EF3A59"/>
    <w:rsid w:val="00EF3E5E"/>
    <w:rsid w:val="00EF4285"/>
    <w:rsid w:val="00EF441E"/>
    <w:rsid w:val="00EF4D40"/>
    <w:rsid w:val="00EF4EF6"/>
    <w:rsid w:val="00EF50C7"/>
    <w:rsid w:val="00EF58D0"/>
    <w:rsid w:val="00EF5BC7"/>
    <w:rsid w:val="00EF5D60"/>
    <w:rsid w:val="00EF6146"/>
    <w:rsid w:val="00EF618F"/>
    <w:rsid w:val="00EF62B6"/>
    <w:rsid w:val="00EF65D4"/>
    <w:rsid w:val="00EF660A"/>
    <w:rsid w:val="00EF6DBF"/>
    <w:rsid w:val="00EF733E"/>
    <w:rsid w:val="00EF78E3"/>
    <w:rsid w:val="00F00039"/>
    <w:rsid w:val="00F000BA"/>
    <w:rsid w:val="00F00110"/>
    <w:rsid w:val="00F00867"/>
    <w:rsid w:val="00F0122A"/>
    <w:rsid w:val="00F015AD"/>
    <w:rsid w:val="00F0166C"/>
    <w:rsid w:val="00F02037"/>
    <w:rsid w:val="00F0267D"/>
    <w:rsid w:val="00F03499"/>
    <w:rsid w:val="00F037DD"/>
    <w:rsid w:val="00F03A90"/>
    <w:rsid w:val="00F03AA5"/>
    <w:rsid w:val="00F0407E"/>
    <w:rsid w:val="00F0515C"/>
    <w:rsid w:val="00F05369"/>
    <w:rsid w:val="00F05A8D"/>
    <w:rsid w:val="00F060AE"/>
    <w:rsid w:val="00F06746"/>
    <w:rsid w:val="00F068E5"/>
    <w:rsid w:val="00F0694A"/>
    <w:rsid w:val="00F06CB8"/>
    <w:rsid w:val="00F0702E"/>
    <w:rsid w:val="00F070C1"/>
    <w:rsid w:val="00F072DC"/>
    <w:rsid w:val="00F1039D"/>
    <w:rsid w:val="00F1125A"/>
    <w:rsid w:val="00F1130B"/>
    <w:rsid w:val="00F11367"/>
    <w:rsid w:val="00F11587"/>
    <w:rsid w:val="00F11701"/>
    <w:rsid w:val="00F11806"/>
    <w:rsid w:val="00F11D9E"/>
    <w:rsid w:val="00F11FBA"/>
    <w:rsid w:val="00F120CB"/>
    <w:rsid w:val="00F122AC"/>
    <w:rsid w:val="00F12473"/>
    <w:rsid w:val="00F1281A"/>
    <w:rsid w:val="00F12B12"/>
    <w:rsid w:val="00F12D4C"/>
    <w:rsid w:val="00F12E1F"/>
    <w:rsid w:val="00F12E49"/>
    <w:rsid w:val="00F13586"/>
    <w:rsid w:val="00F137D4"/>
    <w:rsid w:val="00F138DF"/>
    <w:rsid w:val="00F13A8A"/>
    <w:rsid w:val="00F13E71"/>
    <w:rsid w:val="00F15177"/>
    <w:rsid w:val="00F1520E"/>
    <w:rsid w:val="00F1527F"/>
    <w:rsid w:val="00F15346"/>
    <w:rsid w:val="00F15842"/>
    <w:rsid w:val="00F15B88"/>
    <w:rsid w:val="00F15C5C"/>
    <w:rsid w:val="00F15F7A"/>
    <w:rsid w:val="00F163E2"/>
    <w:rsid w:val="00F16829"/>
    <w:rsid w:val="00F16FDB"/>
    <w:rsid w:val="00F16FF6"/>
    <w:rsid w:val="00F17142"/>
    <w:rsid w:val="00F17427"/>
    <w:rsid w:val="00F20320"/>
    <w:rsid w:val="00F20443"/>
    <w:rsid w:val="00F208D3"/>
    <w:rsid w:val="00F20928"/>
    <w:rsid w:val="00F20CAE"/>
    <w:rsid w:val="00F20CCB"/>
    <w:rsid w:val="00F213BF"/>
    <w:rsid w:val="00F213FC"/>
    <w:rsid w:val="00F225F2"/>
    <w:rsid w:val="00F22D54"/>
    <w:rsid w:val="00F22F5B"/>
    <w:rsid w:val="00F233B7"/>
    <w:rsid w:val="00F23548"/>
    <w:rsid w:val="00F2362D"/>
    <w:rsid w:val="00F236CF"/>
    <w:rsid w:val="00F23E33"/>
    <w:rsid w:val="00F2414C"/>
    <w:rsid w:val="00F242B5"/>
    <w:rsid w:val="00F242E2"/>
    <w:rsid w:val="00F2490B"/>
    <w:rsid w:val="00F24B7D"/>
    <w:rsid w:val="00F24D0D"/>
    <w:rsid w:val="00F256D8"/>
    <w:rsid w:val="00F25871"/>
    <w:rsid w:val="00F267F7"/>
    <w:rsid w:val="00F26919"/>
    <w:rsid w:val="00F273E6"/>
    <w:rsid w:val="00F277B4"/>
    <w:rsid w:val="00F27802"/>
    <w:rsid w:val="00F30A44"/>
    <w:rsid w:val="00F31131"/>
    <w:rsid w:val="00F314CB"/>
    <w:rsid w:val="00F31543"/>
    <w:rsid w:val="00F31875"/>
    <w:rsid w:val="00F321AF"/>
    <w:rsid w:val="00F323A2"/>
    <w:rsid w:val="00F32600"/>
    <w:rsid w:val="00F32645"/>
    <w:rsid w:val="00F3298D"/>
    <w:rsid w:val="00F32B0E"/>
    <w:rsid w:val="00F32B2B"/>
    <w:rsid w:val="00F32D5C"/>
    <w:rsid w:val="00F330E8"/>
    <w:rsid w:val="00F3378F"/>
    <w:rsid w:val="00F33F0A"/>
    <w:rsid w:val="00F34B2C"/>
    <w:rsid w:val="00F34BFE"/>
    <w:rsid w:val="00F34C17"/>
    <w:rsid w:val="00F34E8B"/>
    <w:rsid w:val="00F34F1B"/>
    <w:rsid w:val="00F34F92"/>
    <w:rsid w:val="00F353DB"/>
    <w:rsid w:val="00F35718"/>
    <w:rsid w:val="00F35F06"/>
    <w:rsid w:val="00F362CD"/>
    <w:rsid w:val="00F36CCA"/>
    <w:rsid w:val="00F371BE"/>
    <w:rsid w:val="00F3789F"/>
    <w:rsid w:val="00F3797D"/>
    <w:rsid w:val="00F403FA"/>
    <w:rsid w:val="00F40973"/>
    <w:rsid w:val="00F40A27"/>
    <w:rsid w:val="00F40B32"/>
    <w:rsid w:val="00F40E20"/>
    <w:rsid w:val="00F410BE"/>
    <w:rsid w:val="00F41CD7"/>
    <w:rsid w:val="00F4205A"/>
    <w:rsid w:val="00F42B1B"/>
    <w:rsid w:val="00F42FEB"/>
    <w:rsid w:val="00F43313"/>
    <w:rsid w:val="00F43CED"/>
    <w:rsid w:val="00F43D06"/>
    <w:rsid w:val="00F44652"/>
    <w:rsid w:val="00F44929"/>
    <w:rsid w:val="00F449E6"/>
    <w:rsid w:val="00F45330"/>
    <w:rsid w:val="00F4544D"/>
    <w:rsid w:val="00F45595"/>
    <w:rsid w:val="00F46F3A"/>
    <w:rsid w:val="00F476F2"/>
    <w:rsid w:val="00F4790D"/>
    <w:rsid w:val="00F50089"/>
    <w:rsid w:val="00F5084D"/>
    <w:rsid w:val="00F50EE4"/>
    <w:rsid w:val="00F50F21"/>
    <w:rsid w:val="00F52206"/>
    <w:rsid w:val="00F52356"/>
    <w:rsid w:val="00F52420"/>
    <w:rsid w:val="00F524F9"/>
    <w:rsid w:val="00F529CA"/>
    <w:rsid w:val="00F533A2"/>
    <w:rsid w:val="00F536FA"/>
    <w:rsid w:val="00F5381E"/>
    <w:rsid w:val="00F53846"/>
    <w:rsid w:val="00F53A87"/>
    <w:rsid w:val="00F53EB8"/>
    <w:rsid w:val="00F53EE7"/>
    <w:rsid w:val="00F54A6F"/>
    <w:rsid w:val="00F54C35"/>
    <w:rsid w:val="00F55458"/>
    <w:rsid w:val="00F5547A"/>
    <w:rsid w:val="00F557DE"/>
    <w:rsid w:val="00F557F8"/>
    <w:rsid w:val="00F55BF0"/>
    <w:rsid w:val="00F55D39"/>
    <w:rsid w:val="00F55E71"/>
    <w:rsid w:val="00F5611A"/>
    <w:rsid w:val="00F56512"/>
    <w:rsid w:val="00F56540"/>
    <w:rsid w:val="00F56A90"/>
    <w:rsid w:val="00F56D3B"/>
    <w:rsid w:val="00F5756A"/>
    <w:rsid w:val="00F576F2"/>
    <w:rsid w:val="00F57785"/>
    <w:rsid w:val="00F57A6B"/>
    <w:rsid w:val="00F6011A"/>
    <w:rsid w:val="00F603C9"/>
    <w:rsid w:val="00F60578"/>
    <w:rsid w:val="00F605C5"/>
    <w:rsid w:val="00F60BAE"/>
    <w:rsid w:val="00F61BBF"/>
    <w:rsid w:val="00F626A7"/>
    <w:rsid w:val="00F62E8D"/>
    <w:rsid w:val="00F62E92"/>
    <w:rsid w:val="00F633CB"/>
    <w:rsid w:val="00F63506"/>
    <w:rsid w:val="00F6365C"/>
    <w:rsid w:val="00F6368B"/>
    <w:rsid w:val="00F639A2"/>
    <w:rsid w:val="00F63A77"/>
    <w:rsid w:val="00F63CD9"/>
    <w:rsid w:val="00F649EB"/>
    <w:rsid w:val="00F64C5D"/>
    <w:rsid w:val="00F64E52"/>
    <w:rsid w:val="00F64FB6"/>
    <w:rsid w:val="00F6507B"/>
    <w:rsid w:val="00F652D9"/>
    <w:rsid w:val="00F65624"/>
    <w:rsid w:val="00F66102"/>
    <w:rsid w:val="00F663AB"/>
    <w:rsid w:val="00F67111"/>
    <w:rsid w:val="00F67928"/>
    <w:rsid w:val="00F67BE5"/>
    <w:rsid w:val="00F67C58"/>
    <w:rsid w:val="00F70197"/>
    <w:rsid w:val="00F70348"/>
    <w:rsid w:val="00F707A4"/>
    <w:rsid w:val="00F712E4"/>
    <w:rsid w:val="00F716C3"/>
    <w:rsid w:val="00F71E2B"/>
    <w:rsid w:val="00F71F10"/>
    <w:rsid w:val="00F7209D"/>
    <w:rsid w:val="00F72532"/>
    <w:rsid w:val="00F72C7D"/>
    <w:rsid w:val="00F72FE1"/>
    <w:rsid w:val="00F73554"/>
    <w:rsid w:val="00F73F3C"/>
    <w:rsid w:val="00F753E6"/>
    <w:rsid w:val="00F75999"/>
    <w:rsid w:val="00F75B97"/>
    <w:rsid w:val="00F76334"/>
    <w:rsid w:val="00F7636F"/>
    <w:rsid w:val="00F76477"/>
    <w:rsid w:val="00F76F16"/>
    <w:rsid w:val="00F773DE"/>
    <w:rsid w:val="00F776A9"/>
    <w:rsid w:val="00F778C7"/>
    <w:rsid w:val="00F80464"/>
    <w:rsid w:val="00F80561"/>
    <w:rsid w:val="00F80CE7"/>
    <w:rsid w:val="00F80F4E"/>
    <w:rsid w:val="00F8176A"/>
    <w:rsid w:val="00F817DF"/>
    <w:rsid w:val="00F818BE"/>
    <w:rsid w:val="00F8194B"/>
    <w:rsid w:val="00F82858"/>
    <w:rsid w:val="00F82C37"/>
    <w:rsid w:val="00F83140"/>
    <w:rsid w:val="00F83277"/>
    <w:rsid w:val="00F834D7"/>
    <w:rsid w:val="00F835EF"/>
    <w:rsid w:val="00F83E56"/>
    <w:rsid w:val="00F84A17"/>
    <w:rsid w:val="00F84E11"/>
    <w:rsid w:val="00F852A5"/>
    <w:rsid w:val="00F85479"/>
    <w:rsid w:val="00F85C7A"/>
    <w:rsid w:val="00F8608A"/>
    <w:rsid w:val="00F860A0"/>
    <w:rsid w:val="00F86413"/>
    <w:rsid w:val="00F8691C"/>
    <w:rsid w:val="00F86A08"/>
    <w:rsid w:val="00F86C70"/>
    <w:rsid w:val="00F87270"/>
    <w:rsid w:val="00F87429"/>
    <w:rsid w:val="00F877FC"/>
    <w:rsid w:val="00F87A0C"/>
    <w:rsid w:val="00F9032D"/>
    <w:rsid w:val="00F91175"/>
    <w:rsid w:val="00F913B6"/>
    <w:rsid w:val="00F915D4"/>
    <w:rsid w:val="00F91DB4"/>
    <w:rsid w:val="00F91E2C"/>
    <w:rsid w:val="00F92A21"/>
    <w:rsid w:val="00F92B54"/>
    <w:rsid w:val="00F92D42"/>
    <w:rsid w:val="00F9387B"/>
    <w:rsid w:val="00F93922"/>
    <w:rsid w:val="00F93F86"/>
    <w:rsid w:val="00F9405C"/>
    <w:rsid w:val="00F941F3"/>
    <w:rsid w:val="00F946CA"/>
    <w:rsid w:val="00F948D5"/>
    <w:rsid w:val="00F94CF9"/>
    <w:rsid w:val="00F94EA6"/>
    <w:rsid w:val="00F952BB"/>
    <w:rsid w:val="00F95445"/>
    <w:rsid w:val="00F9585F"/>
    <w:rsid w:val="00F95B5F"/>
    <w:rsid w:val="00F96AF8"/>
    <w:rsid w:val="00F977C0"/>
    <w:rsid w:val="00F97B7A"/>
    <w:rsid w:val="00F97C50"/>
    <w:rsid w:val="00FA0A61"/>
    <w:rsid w:val="00FA119A"/>
    <w:rsid w:val="00FA13C0"/>
    <w:rsid w:val="00FA156A"/>
    <w:rsid w:val="00FA1951"/>
    <w:rsid w:val="00FA1CB4"/>
    <w:rsid w:val="00FA1D53"/>
    <w:rsid w:val="00FA2625"/>
    <w:rsid w:val="00FA2AB6"/>
    <w:rsid w:val="00FA2D3F"/>
    <w:rsid w:val="00FA2E77"/>
    <w:rsid w:val="00FA2FFC"/>
    <w:rsid w:val="00FA4184"/>
    <w:rsid w:val="00FA41F2"/>
    <w:rsid w:val="00FA4392"/>
    <w:rsid w:val="00FA5675"/>
    <w:rsid w:val="00FA614F"/>
    <w:rsid w:val="00FA644E"/>
    <w:rsid w:val="00FA686E"/>
    <w:rsid w:val="00FA6F21"/>
    <w:rsid w:val="00FA6F80"/>
    <w:rsid w:val="00FA704D"/>
    <w:rsid w:val="00FA7B17"/>
    <w:rsid w:val="00FA7CBD"/>
    <w:rsid w:val="00FA7DE7"/>
    <w:rsid w:val="00FB0151"/>
    <w:rsid w:val="00FB0AB0"/>
    <w:rsid w:val="00FB0BAA"/>
    <w:rsid w:val="00FB0C54"/>
    <w:rsid w:val="00FB114E"/>
    <w:rsid w:val="00FB1F00"/>
    <w:rsid w:val="00FB20F1"/>
    <w:rsid w:val="00FB232E"/>
    <w:rsid w:val="00FB24EC"/>
    <w:rsid w:val="00FB295F"/>
    <w:rsid w:val="00FB2B7C"/>
    <w:rsid w:val="00FB2B7D"/>
    <w:rsid w:val="00FB3046"/>
    <w:rsid w:val="00FB3572"/>
    <w:rsid w:val="00FB39F3"/>
    <w:rsid w:val="00FB3D5F"/>
    <w:rsid w:val="00FB3FDA"/>
    <w:rsid w:val="00FB505E"/>
    <w:rsid w:val="00FB5642"/>
    <w:rsid w:val="00FB66D2"/>
    <w:rsid w:val="00FB6786"/>
    <w:rsid w:val="00FB6B7A"/>
    <w:rsid w:val="00FB7237"/>
    <w:rsid w:val="00FB72BB"/>
    <w:rsid w:val="00FB7446"/>
    <w:rsid w:val="00FB74DC"/>
    <w:rsid w:val="00FB7827"/>
    <w:rsid w:val="00FC043B"/>
    <w:rsid w:val="00FC0A9B"/>
    <w:rsid w:val="00FC0BD7"/>
    <w:rsid w:val="00FC0CB5"/>
    <w:rsid w:val="00FC1222"/>
    <w:rsid w:val="00FC229A"/>
    <w:rsid w:val="00FC2382"/>
    <w:rsid w:val="00FC2A1C"/>
    <w:rsid w:val="00FC2BD6"/>
    <w:rsid w:val="00FC2F2A"/>
    <w:rsid w:val="00FC31B5"/>
    <w:rsid w:val="00FC338A"/>
    <w:rsid w:val="00FC3422"/>
    <w:rsid w:val="00FC34BE"/>
    <w:rsid w:val="00FC3B52"/>
    <w:rsid w:val="00FC3C97"/>
    <w:rsid w:val="00FC3D45"/>
    <w:rsid w:val="00FC4AC5"/>
    <w:rsid w:val="00FC4B23"/>
    <w:rsid w:val="00FC563C"/>
    <w:rsid w:val="00FC598D"/>
    <w:rsid w:val="00FC647D"/>
    <w:rsid w:val="00FC65A9"/>
    <w:rsid w:val="00FC688B"/>
    <w:rsid w:val="00FC6966"/>
    <w:rsid w:val="00FC6B3D"/>
    <w:rsid w:val="00FC6D81"/>
    <w:rsid w:val="00FC7953"/>
    <w:rsid w:val="00FD058E"/>
    <w:rsid w:val="00FD05BE"/>
    <w:rsid w:val="00FD0BB6"/>
    <w:rsid w:val="00FD13F1"/>
    <w:rsid w:val="00FD14F4"/>
    <w:rsid w:val="00FD1B9C"/>
    <w:rsid w:val="00FD21DD"/>
    <w:rsid w:val="00FD2464"/>
    <w:rsid w:val="00FD3112"/>
    <w:rsid w:val="00FD31E0"/>
    <w:rsid w:val="00FD3AD9"/>
    <w:rsid w:val="00FD3D3E"/>
    <w:rsid w:val="00FD419A"/>
    <w:rsid w:val="00FD5A56"/>
    <w:rsid w:val="00FD606C"/>
    <w:rsid w:val="00FD63B3"/>
    <w:rsid w:val="00FD67BF"/>
    <w:rsid w:val="00FD68DE"/>
    <w:rsid w:val="00FD6C00"/>
    <w:rsid w:val="00FD6DAE"/>
    <w:rsid w:val="00FD6F47"/>
    <w:rsid w:val="00FD6F77"/>
    <w:rsid w:val="00FD6F84"/>
    <w:rsid w:val="00FD7040"/>
    <w:rsid w:val="00FD755C"/>
    <w:rsid w:val="00FD7877"/>
    <w:rsid w:val="00FD7AE4"/>
    <w:rsid w:val="00FD7B47"/>
    <w:rsid w:val="00FD7BAB"/>
    <w:rsid w:val="00FD7D69"/>
    <w:rsid w:val="00FE0630"/>
    <w:rsid w:val="00FE0D0E"/>
    <w:rsid w:val="00FE0D0F"/>
    <w:rsid w:val="00FE0FDB"/>
    <w:rsid w:val="00FE12A2"/>
    <w:rsid w:val="00FE15D6"/>
    <w:rsid w:val="00FE15FA"/>
    <w:rsid w:val="00FE18C5"/>
    <w:rsid w:val="00FE19DB"/>
    <w:rsid w:val="00FE1D36"/>
    <w:rsid w:val="00FE2733"/>
    <w:rsid w:val="00FE2A19"/>
    <w:rsid w:val="00FE3019"/>
    <w:rsid w:val="00FE383D"/>
    <w:rsid w:val="00FE38CE"/>
    <w:rsid w:val="00FE408A"/>
    <w:rsid w:val="00FE40A1"/>
    <w:rsid w:val="00FE42D3"/>
    <w:rsid w:val="00FE4300"/>
    <w:rsid w:val="00FE488F"/>
    <w:rsid w:val="00FE4C61"/>
    <w:rsid w:val="00FE4F76"/>
    <w:rsid w:val="00FE5E7D"/>
    <w:rsid w:val="00FE61D8"/>
    <w:rsid w:val="00FE6677"/>
    <w:rsid w:val="00FE6753"/>
    <w:rsid w:val="00FE67DB"/>
    <w:rsid w:val="00FE6860"/>
    <w:rsid w:val="00FE6B57"/>
    <w:rsid w:val="00FE6BB3"/>
    <w:rsid w:val="00FE7A26"/>
    <w:rsid w:val="00FE7E97"/>
    <w:rsid w:val="00FF00F6"/>
    <w:rsid w:val="00FF036B"/>
    <w:rsid w:val="00FF07BD"/>
    <w:rsid w:val="00FF0BB5"/>
    <w:rsid w:val="00FF0D80"/>
    <w:rsid w:val="00FF0F52"/>
    <w:rsid w:val="00FF103A"/>
    <w:rsid w:val="00FF16EF"/>
    <w:rsid w:val="00FF2575"/>
    <w:rsid w:val="00FF2820"/>
    <w:rsid w:val="00FF2AC7"/>
    <w:rsid w:val="00FF47C4"/>
    <w:rsid w:val="00FF48DF"/>
    <w:rsid w:val="00FF4911"/>
    <w:rsid w:val="00FF5346"/>
    <w:rsid w:val="00FF543E"/>
    <w:rsid w:val="00FF5A2A"/>
    <w:rsid w:val="00FF5D6D"/>
    <w:rsid w:val="00FF7367"/>
    <w:rsid w:val="00FF7375"/>
    <w:rsid w:val="00FF7599"/>
    <w:rsid w:val="00FF7C4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a88800,#c30,#330,yellow,black,#f90,#fc0,#d2aa00"/>
    </o:shapedefaults>
    <o:shapelayout v:ext="edit">
      <o:idmap v:ext="edit" data="2"/>
    </o:shapelayout>
  </w:shapeDefaults>
  <w:decimalSymbol w:val=","/>
  <w:listSeparator w:val=";"/>
  <w14:docId w14:val="12476D0C"/>
  <w15:chartTrackingRefBased/>
  <w15:docId w15:val="{E8C4CA7C-521B-4012-B9B4-7BDA1210A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pt-BR" w:eastAsia="pt-BR"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4D27DE"/>
    <w:pPr>
      <w:spacing w:after="200" w:line="276" w:lineRule="auto"/>
    </w:pPr>
    <w:rPr>
      <w:sz w:val="22"/>
      <w:szCs w:val="22"/>
    </w:rPr>
  </w:style>
  <w:style w:type="paragraph" w:styleId="Ttulo1">
    <w:name w:val="heading 1"/>
    <w:aliases w:val="Title 1"/>
    <w:basedOn w:val="NumeraoeXe1"/>
    <w:next w:val="TextoeXe"/>
    <w:link w:val="Ttulo1Char"/>
    <w:qFormat/>
    <w:rsid w:val="00672256"/>
    <w:pPr>
      <w:keepNext/>
      <w:keepLines/>
      <w:numPr>
        <w:numId w:val="2"/>
      </w:numPr>
      <w:outlineLvl w:val="0"/>
    </w:pPr>
    <w:rPr>
      <w:bCs/>
      <w:color w:val="000000"/>
      <w:szCs w:val="28"/>
    </w:rPr>
  </w:style>
  <w:style w:type="paragraph" w:styleId="Ttulo2">
    <w:name w:val="heading 2"/>
    <w:aliases w:val="Title 2"/>
    <w:basedOn w:val="NumeraoeXe2"/>
    <w:next w:val="TextoeXe"/>
    <w:link w:val="Ttulo2Char"/>
    <w:uiPriority w:val="1"/>
    <w:unhideWhenUsed/>
    <w:qFormat/>
    <w:rsid w:val="00672256"/>
    <w:pPr>
      <w:keepNext/>
      <w:keepLines/>
      <w:numPr>
        <w:ilvl w:val="1"/>
        <w:numId w:val="2"/>
      </w:numPr>
      <w:spacing w:before="480" w:line="360" w:lineRule="auto"/>
      <w:outlineLvl w:val="1"/>
    </w:pPr>
    <w:rPr>
      <w:rFonts w:ascii="Tahoma" w:hAnsi="Tahoma" w:cs="Times New Roman"/>
      <w:bCs/>
      <w:color w:val="000000"/>
      <w:szCs w:val="26"/>
      <w:lang w:eastAsia="en-US"/>
    </w:rPr>
  </w:style>
  <w:style w:type="paragraph" w:styleId="Ttulo3">
    <w:name w:val="heading 3"/>
    <w:aliases w:val="Title 3"/>
    <w:basedOn w:val="NumeraoeXe3"/>
    <w:next w:val="TextoeXe"/>
    <w:link w:val="Ttulo3Char"/>
    <w:uiPriority w:val="1"/>
    <w:qFormat/>
    <w:rsid w:val="00672256"/>
    <w:pPr>
      <w:keepNext/>
      <w:numPr>
        <w:ilvl w:val="2"/>
        <w:numId w:val="2"/>
      </w:numPr>
      <w:spacing w:before="480" w:line="360" w:lineRule="auto"/>
      <w:outlineLvl w:val="2"/>
    </w:pPr>
    <w:rPr>
      <w:rFonts w:ascii="Tahoma" w:hAnsi="Tahoma"/>
      <w:bCs/>
      <w:color w:val="000000"/>
      <w:szCs w:val="26"/>
    </w:rPr>
  </w:style>
  <w:style w:type="paragraph" w:styleId="Ttulo4">
    <w:name w:val="heading 4"/>
    <w:aliases w:val="Title 4"/>
    <w:basedOn w:val="Ttulo3"/>
    <w:next w:val="TextoeXe"/>
    <w:link w:val="Ttulo4Char"/>
    <w:uiPriority w:val="9"/>
    <w:unhideWhenUsed/>
    <w:qFormat/>
    <w:rsid w:val="00257522"/>
    <w:pPr>
      <w:numPr>
        <w:ilvl w:val="3"/>
      </w:numPr>
      <w:spacing w:before="240" w:after="120"/>
      <w:outlineLvl w:val="3"/>
    </w:pPr>
    <w:rPr>
      <w:bCs w:val="0"/>
      <w:szCs w:val="28"/>
    </w:rPr>
  </w:style>
  <w:style w:type="paragraph" w:styleId="Ttulo5">
    <w:name w:val="heading 5"/>
    <w:aliases w:val="Title 5"/>
    <w:basedOn w:val="Normal"/>
    <w:next w:val="Normal"/>
    <w:link w:val="Ttulo5Char"/>
    <w:uiPriority w:val="9"/>
    <w:unhideWhenUsed/>
    <w:qFormat/>
    <w:rsid w:val="002C2955"/>
    <w:pPr>
      <w:numPr>
        <w:ilvl w:val="4"/>
        <w:numId w:val="2"/>
      </w:numPr>
      <w:spacing w:before="240" w:after="60" w:line="240" w:lineRule="auto"/>
      <w:outlineLvl w:val="4"/>
    </w:pPr>
    <w:rPr>
      <w:b/>
      <w:bCs/>
      <w:i/>
      <w:iCs/>
      <w:sz w:val="26"/>
      <w:szCs w:val="26"/>
    </w:rPr>
  </w:style>
  <w:style w:type="paragraph" w:styleId="Ttulo6">
    <w:name w:val="heading 6"/>
    <w:aliases w:val="Title 6"/>
    <w:basedOn w:val="Normal"/>
    <w:next w:val="Normal"/>
    <w:link w:val="Ttulo6Char"/>
    <w:unhideWhenUsed/>
    <w:qFormat/>
    <w:rsid w:val="002C2955"/>
    <w:pPr>
      <w:numPr>
        <w:ilvl w:val="5"/>
        <w:numId w:val="2"/>
      </w:numPr>
      <w:spacing w:before="240" w:after="60" w:line="240" w:lineRule="auto"/>
      <w:outlineLvl w:val="5"/>
    </w:pPr>
    <w:rPr>
      <w:b/>
      <w:bCs/>
    </w:rPr>
  </w:style>
  <w:style w:type="paragraph" w:styleId="Ttulo7">
    <w:name w:val="heading 7"/>
    <w:aliases w:val="Title 7"/>
    <w:basedOn w:val="Normal"/>
    <w:next w:val="Normal"/>
    <w:link w:val="Ttulo7Char"/>
    <w:uiPriority w:val="9"/>
    <w:unhideWhenUsed/>
    <w:qFormat/>
    <w:rsid w:val="002C2955"/>
    <w:pPr>
      <w:numPr>
        <w:ilvl w:val="6"/>
        <w:numId w:val="2"/>
      </w:numPr>
      <w:spacing w:before="240" w:after="60" w:line="240" w:lineRule="auto"/>
      <w:outlineLvl w:val="6"/>
    </w:pPr>
    <w:rPr>
      <w:sz w:val="24"/>
      <w:szCs w:val="24"/>
    </w:rPr>
  </w:style>
  <w:style w:type="paragraph" w:styleId="Ttulo8">
    <w:name w:val="heading 8"/>
    <w:aliases w:val="Title 8"/>
    <w:basedOn w:val="Normal"/>
    <w:next w:val="Normal"/>
    <w:link w:val="Ttulo8Char"/>
    <w:unhideWhenUsed/>
    <w:qFormat/>
    <w:rsid w:val="002C2955"/>
    <w:pPr>
      <w:numPr>
        <w:ilvl w:val="7"/>
        <w:numId w:val="2"/>
      </w:numPr>
      <w:spacing w:before="240" w:after="60" w:line="240" w:lineRule="auto"/>
      <w:outlineLvl w:val="7"/>
    </w:pPr>
    <w:rPr>
      <w:i/>
      <w:iCs/>
      <w:sz w:val="24"/>
      <w:szCs w:val="24"/>
    </w:rPr>
  </w:style>
  <w:style w:type="paragraph" w:styleId="Ttulo9">
    <w:name w:val="heading 9"/>
    <w:aliases w:val="Title 9"/>
    <w:basedOn w:val="Normal"/>
    <w:next w:val="Normal"/>
    <w:link w:val="Ttulo9Char"/>
    <w:unhideWhenUsed/>
    <w:qFormat/>
    <w:rsid w:val="002C2955"/>
    <w:pPr>
      <w:numPr>
        <w:ilvl w:val="8"/>
        <w:numId w:val="2"/>
      </w:numPr>
      <w:spacing w:before="240" w:after="60" w:line="240" w:lineRule="auto"/>
      <w:outlineLvl w:val="8"/>
    </w:pPr>
    <w:rPr>
      <w:rFonts w:ascii="Cambria" w:hAnsi="Cambria"/>
      <w:lang w:val="es-E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04455"/>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04455"/>
  </w:style>
  <w:style w:type="paragraph" w:styleId="Rodap">
    <w:name w:val="footer"/>
    <w:basedOn w:val="Normal"/>
    <w:link w:val="RodapChar"/>
    <w:unhideWhenUsed/>
    <w:rsid w:val="00E04455"/>
    <w:pPr>
      <w:tabs>
        <w:tab w:val="center" w:pos="4252"/>
        <w:tab w:val="right" w:pos="8504"/>
      </w:tabs>
      <w:spacing w:after="0" w:line="240" w:lineRule="auto"/>
    </w:pPr>
  </w:style>
  <w:style w:type="character" w:customStyle="1" w:styleId="RodapChar">
    <w:name w:val="Rodapé Char"/>
    <w:basedOn w:val="Fontepargpadro"/>
    <w:link w:val="Rodap"/>
    <w:uiPriority w:val="99"/>
    <w:rsid w:val="00E04455"/>
  </w:style>
  <w:style w:type="paragraph" w:styleId="Textodebalo">
    <w:name w:val="Balloon Text"/>
    <w:basedOn w:val="Normal"/>
    <w:link w:val="TextodebaloChar"/>
    <w:unhideWhenUsed/>
    <w:rsid w:val="00E04455"/>
    <w:pPr>
      <w:spacing w:after="0" w:line="240" w:lineRule="auto"/>
    </w:pPr>
    <w:rPr>
      <w:rFonts w:ascii="Tahoma" w:hAnsi="Tahoma" w:cs="Tahoma"/>
      <w:sz w:val="16"/>
      <w:szCs w:val="16"/>
    </w:rPr>
  </w:style>
  <w:style w:type="character" w:customStyle="1" w:styleId="TextodebaloChar">
    <w:name w:val="Texto de balão Char"/>
    <w:link w:val="Textodebalo"/>
    <w:rsid w:val="00E04455"/>
    <w:rPr>
      <w:rFonts w:ascii="Tahoma" w:hAnsi="Tahoma" w:cs="Tahoma"/>
      <w:sz w:val="16"/>
      <w:szCs w:val="16"/>
    </w:rPr>
  </w:style>
  <w:style w:type="table" w:styleId="Tabelacomgrade">
    <w:name w:val="Table Grid"/>
    <w:basedOn w:val="Tabelanormal"/>
    <w:uiPriority w:val="39"/>
    <w:rsid w:val="00E044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rsid w:val="00D2064F"/>
    <w:rPr>
      <w:color w:val="0000FF"/>
      <w:u w:val="single"/>
    </w:rPr>
  </w:style>
  <w:style w:type="character" w:styleId="Nmerodepgina">
    <w:name w:val="page number"/>
    <w:basedOn w:val="Fontepargpadro"/>
    <w:rsid w:val="00D2064F"/>
  </w:style>
  <w:style w:type="paragraph" w:styleId="PargrafodaLista">
    <w:name w:val="List Paragraph"/>
    <w:basedOn w:val="Normal"/>
    <w:link w:val="PargrafodaListaChar"/>
    <w:uiPriority w:val="99"/>
    <w:qFormat/>
    <w:rsid w:val="00D2064F"/>
    <w:pPr>
      <w:spacing w:after="0" w:line="280" w:lineRule="atLeast"/>
      <w:ind w:left="720"/>
      <w:contextualSpacing/>
      <w:jc w:val="both"/>
    </w:pPr>
    <w:rPr>
      <w:rFonts w:ascii="Arial" w:hAnsi="Arial"/>
      <w:position w:val="4"/>
      <w:sz w:val="24"/>
      <w:szCs w:val="20"/>
    </w:rPr>
  </w:style>
  <w:style w:type="character" w:styleId="Refdecomentrio">
    <w:name w:val="annotation reference"/>
    <w:uiPriority w:val="99"/>
    <w:semiHidden/>
    <w:unhideWhenUsed/>
    <w:rsid w:val="00182EC2"/>
    <w:rPr>
      <w:sz w:val="16"/>
      <w:szCs w:val="16"/>
    </w:rPr>
  </w:style>
  <w:style w:type="paragraph" w:styleId="Textodecomentrio">
    <w:name w:val="annotation text"/>
    <w:basedOn w:val="Normal"/>
    <w:link w:val="TextodecomentrioChar"/>
    <w:uiPriority w:val="99"/>
    <w:semiHidden/>
    <w:unhideWhenUsed/>
    <w:rsid w:val="00182EC2"/>
    <w:pPr>
      <w:spacing w:line="240" w:lineRule="auto"/>
    </w:pPr>
    <w:rPr>
      <w:sz w:val="20"/>
      <w:szCs w:val="20"/>
    </w:rPr>
  </w:style>
  <w:style w:type="character" w:customStyle="1" w:styleId="TextodecomentrioChar">
    <w:name w:val="Texto de comentário Char"/>
    <w:link w:val="Textodecomentrio"/>
    <w:uiPriority w:val="99"/>
    <w:semiHidden/>
    <w:rsid w:val="00182EC2"/>
    <w:rPr>
      <w:sz w:val="20"/>
      <w:szCs w:val="20"/>
    </w:rPr>
  </w:style>
  <w:style w:type="paragraph" w:styleId="Assuntodocomentrio">
    <w:name w:val="annotation subject"/>
    <w:basedOn w:val="Textodecomentrio"/>
    <w:next w:val="Textodecomentrio"/>
    <w:link w:val="AssuntodocomentrioChar"/>
    <w:uiPriority w:val="99"/>
    <w:semiHidden/>
    <w:unhideWhenUsed/>
    <w:rsid w:val="00182EC2"/>
    <w:rPr>
      <w:b/>
      <w:bCs/>
    </w:rPr>
  </w:style>
  <w:style w:type="character" w:customStyle="1" w:styleId="AssuntodocomentrioChar">
    <w:name w:val="Assunto do comentário Char"/>
    <w:link w:val="Assuntodocomentrio"/>
    <w:uiPriority w:val="99"/>
    <w:semiHidden/>
    <w:rsid w:val="00182EC2"/>
    <w:rPr>
      <w:b/>
      <w:bCs/>
      <w:sz w:val="20"/>
      <w:szCs w:val="20"/>
    </w:rPr>
  </w:style>
  <w:style w:type="character" w:customStyle="1" w:styleId="Ttulo1Char">
    <w:name w:val="Título 1 Char"/>
    <w:aliases w:val="Title 1 Char"/>
    <w:link w:val="Ttulo1"/>
    <w:rsid w:val="00672256"/>
    <w:rPr>
      <w:rFonts w:ascii="Tahoma" w:hAnsi="Tahoma"/>
      <w:b/>
      <w:bCs/>
      <w:caps/>
      <w:color w:val="000000"/>
      <w:szCs w:val="28"/>
    </w:rPr>
  </w:style>
  <w:style w:type="paragraph" w:styleId="CabealhodoSumrio">
    <w:name w:val="TOC Heading"/>
    <w:basedOn w:val="Ttulo1"/>
    <w:next w:val="Normal"/>
    <w:uiPriority w:val="39"/>
    <w:unhideWhenUsed/>
    <w:qFormat/>
    <w:rsid w:val="006F6199"/>
    <w:pPr>
      <w:outlineLvl w:val="9"/>
    </w:pPr>
  </w:style>
  <w:style w:type="paragraph" w:styleId="Sumrio1">
    <w:name w:val="toc 1"/>
    <w:basedOn w:val="SumrioeXe1"/>
    <w:next w:val="SumrioeXe2"/>
    <w:link w:val="Sumrio1Char"/>
    <w:autoRedefine/>
    <w:uiPriority w:val="39"/>
    <w:unhideWhenUsed/>
    <w:qFormat/>
    <w:rsid w:val="00361FD7"/>
    <w:pPr>
      <w:tabs>
        <w:tab w:val="clear" w:pos="9072"/>
        <w:tab w:val="left" w:pos="567"/>
        <w:tab w:val="right" w:leader="dot" w:pos="9061"/>
      </w:tabs>
      <w:spacing w:after="100"/>
    </w:pPr>
    <w:rPr>
      <w:rFonts w:ascii="Arial" w:hAnsi="Arial" w:cs="Arial"/>
      <w:caps/>
      <w:noProof/>
      <w:szCs w:val="20"/>
    </w:rPr>
  </w:style>
  <w:style w:type="character" w:customStyle="1" w:styleId="Ttulo2Char">
    <w:name w:val="Título 2 Char"/>
    <w:aliases w:val="Title 2 Char"/>
    <w:link w:val="Ttulo2"/>
    <w:uiPriority w:val="1"/>
    <w:rsid w:val="00672256"/>
    <w:rPr>
      <w:rFonts w:ascii="Tahoma" w:hAnsi="Tahoma"/>
      <w:b/>
      <w:bCs/>
      <w:color w:val="000000"/>
      <w:szCs w:val="26"/>
      <w:lang w:eastAsia="en-US"/>
    </w:rPr>
  </w:style>
  <w:style w:type="paragraph" w:styleId="Sumrio2">
    <w:name w:val="toc 2"/>
    <w:basedOn w:val="SumrioeXe2"/>
    <w:next w:val="SumrioeXe3"/>
    <w:autoRedefine/>
    <w:uiPriority w:val="39"/>
    <w:unhideWhenUsed/>
    <w:qFormat/>
    <w:rsid w:val="00302D51"/>
    <w:pPr>
      <w:tabs>
        <w:tab w:val="clear" w:pos="1134"/>
        <w:tab w:val="left" w:pos="567"/>
      </w:tabs>
      <w:spacing w:after="100"/>
    </w:pPr>
    <w:rPr>
      <w:caps w:val="0"/>
    </w:rPr>
  </w:style>
  <w:style w:type="paragraph" w:styleId="Sumrio3">
    <w:name w:val="toc 3"/>
    <w:basedOn w:val="SumrioeXe3"/>
    <w:next w:val="Normal"/>
    <w:autoRedefine/>
    <w:uiPriority w:val="39"/>
    <w:unhideWhenUsed/>
    <w:qFormat/>
    <w:rsid w:val="00AA4C32"/>
    <w:pPr>
      <w:tabs>
        <w:tab w:val="clear" w:pos="0"/>
      </w:tabs>
    </w:pPr>
    <w:rPr>
      <w:b w:val="0"/>
      <w:caps w:val="0"/>
    </w:rPr>
  </w:style>
  <w:style w:type="paragraph" w:styleId="Sumrio4">
    <w:name w:val="toc 4"/>
    <w:basedOn w:val="Normal"/>
    <w:next w:val="Normal"/>
    <w:autoRedefine/>
    <w:uiPriority w:val="39"/>
    <w:unhideWhenUsed/>
    <w:rsid w:val="002959A8"/>
    <w:pPr>
      <w:spacing w:after="100"/>
      <w:ind w:left="660"/>
    </w:pPr>
  </w:style>
  <w:style w:type="paragraph" w:styleId="Sumrio5">
    <w:name w:val="toc 5"/>
    <w:basedOn w:val="Normal"/>
    <w:next w:val="Normal"/>
    <w:autoRedefine/>
    <w:uiPriority w:val="39"/>
    <w:unhideWhenUsed/>
    <w:rsid w:val="002959A8"/>
    <w:pPr>
      <w:spacing w:after="100"/>
      <w:ind w:left="880"/>
    </w:pPr>
  </w:style>
  <w:style w:type="paragraph" w:styleId="Sumrio6">
    <w:name w:val="toc 6"/>
    <w:basedOn w:val="Normal"/>
    <w:next w:val="Normal"/>
    <w:autoRedefine/>
    <w:uiPriority w:val="39"/>
    <w:unhideWhenUsed/>
    <w:rsid w:val="002959A8"/>
    <w:pPr>
      <w:spacing w:after="100"/>
      <w:ind w:left="1100"/>
    </w:pPr>
  </w:style>
  <w:style w:type="paragraph" w:styleId="Sumrio7">
    <w:name w:val="toc 7"/>
    <w:basedOn w:val="Normal"/>
    <w:next w:val="Normal"/>
    <w:autoRedefine/>
    <w:uiPriority w:val="39"/>
    <w:unhideWhenUsed/>
    <w:rsid w:val="002959A8"/>
    <w:pPr>
      <w:spacing w:after="100"/>
      <w:ind w:left="1320"/>
    </w:pPr>
  </w:style>
  <w:style w:type="paragraph" w:styleId="Sumrio8">
    <w:name w:val="toc 8"/>
    <w:basedOn w:val="Normal"/>
    <w:next w:val="Normal"/>
    <w:autoRedefine/>
    <w:uiPriority w:val="39"/>
    <w:unhideWhenUsed/>
    <w:rsid w:val="002959A8"/>
    <w:pPr>
      <w:spacing w:after="100"/>
      <w:ind w:left="1540"/>
    </w:pPr>
  </w:style>
  <w:style w:type="paragraph" w:styleId="Sumrio9">
    <w:name w:val="toc 9"/>
    <w:basedOn w:val="Normal"/>
    <w:next w:val="Normal"/>
    <w:autoRedefine/>
    <w:uiPriority w:val="39"/>
    <w:unhideWhenUsed/>
    <w:rsid w:val="002959A8"/>
    <w:pPr>
      <w:spacing w:after="100"/>
      <w:ind w:left="1760"/>
    </w:pPr>
  </w:style>
  <w:style w:type="paragraph" w:styleId="NormalWeb">
    <w:name w:val="Normal (Web)"/>
    <w:aliases w:val="intertitulo"/>
    <w:basedOn w:val="Normal"/>
    <w:uiPriority w:val="99"/>
    <w:unhideWhenUsed/>
    <w:qFormat/>
    <w:rsid w:val="00F716C3"/>
    <w:pPr>
      <w:spacing w:before="100" w:beforeAutospacing="1" w:after="100" w:afterAutospacing="1" w:line="240" w:lineRule="auto"/>
    </w:pPr>
    <w:rPr>
      <w:rFonts w:ascii="Times New Roman" w:hAnsi="Times New Roman"/>
      <w:sz w:val="24"/>
      <w:szCs w:val="24"/>
    </w:rPr>
  </w:style>
  <w:style w:type="paragraph" w:styleId="Corpodetexto">
    <w:name w:val="Body Text"/>
    <w:basedOn w:val="Normal"/>
    <w:link w:val="CorpodetextoChar"/>
    <w:uiPriority w:val="99"/>
    <w:unhideWhenUsed/>
    <w:rsid w:val="00C06854"/>
    <w:pPr>
      <w:spacing w:after="120" w:line="240" w:lineRule="auto"/>
    </w:pPr>
    <w:rPr>
      <w:rFonts w:ascii="Times New Roman" w:hAnsi="Times New Roman"/>
      <w:sz w:val="24"/>
      <w:szCs w:val="24"/>
    </w:rPr>
  </w:style>
  <w:style w:type="character" w:customStyle="1" w:styleId="CorpodetextoChar">
    <w:name w:val="Corpo de texto Char"/>
    <w:link w:val="Corpodetexto"/>
    <w:uiPriority w:val="99"/>
    <w:rsid w:val="00C06854"/>
    <w:rPr>
      <w:rFonts w:ascii="Times New Roman" w:eastAsia="Times New Roman" w:hAnsi="Times New Roman" w:cs="Times New Roman"/>
      <w:sz w:val="24"/>
      <w:szCs w:val="24"/>
    </w:rPr>
  </w:style>
  <w:style w:type="character" w:customStyle="1" w:styleId="Ttulo3Char">
    <w:name w:val="Título 3 Char"/>
    <w:aliases w:val="Title 3 Char"/>
    <w:link w:val="Ttulo3"/>
    <w:uiPriority w:val="1"/>
    <w:rsid w:val="00672256"/>
    <w:rPr>
      <w:rFonts w:ascii="Tahoma" w:hAnsi="Tahoma" w:cs="Arial"/>
      <w:bCs/>
      <w:noProof/>
      <w:color w:val="000000"/>
      <w:szCs w:val="26"/>
    </w:rPr>
  </w:style>
  <w:style w:type="character" w:customStyle="1" w:styleId="Ttulo4Char">
    <w:name w:val="Título 4 Char"/>
    <w:aliases w:val="Title 4 Char"/>
    <w:link w:val="Ttulo4"/>
    <w:uiPriority w:val="9"/>
    <w:rsid w:val="00257522"/>
    <w:rPr>
      <w:rFonts w:ascii="Tahoma" w:hAnsi="Tahoma" w:cs="Arial"/>
      <w:noProof/>
      <w:color w:val="000000"/>
      <w:szCs w:val="28"/>
    </w:rPr>
  </w:style>
  <w:style w:type="character" w:customStyle="1" w:styleId="Ttulo5Char">
    <w:name w:val="Título 5 Char"/>
    <w:aliases w:val="Title 5 Char"/>
    <w:link w:val="Ttulo5"/>
    <w:uiPriority w:val="9"/>
    <w:rsid w:val="002C2955"/>
    <w:rPr>
      <w:b/>
      <w:bCs/>
      <w:i/>
      <w:iCs/>
      <w:sz w:val="26"/>
      <w:szCs w:val="26"/>
    </w:rPr>
  </w:style>
  <w:style w:type="character" w:customStyle="1" w:styleId="Ttulo6Char">
    <w:name w:val="Título 6 Char"/>
    <w:aliases w:val="Title 6 Char"/>
    <w:link w:val="Ttulo6"/>
    <w:rsid w:val="002C2955"/>
    <w:rPr>
      <w:b/>
      <w:bCs/>
      <w:sz w:val="22"/>
      <w:szCs w:val="22"/>
    </w:rPr>
  </w:style>
  <w:style w:type="character" w:customStyle="1" w:styleId="Ttulo7Char">
    <w:name w:val="Título 7 Char"/>
    <w:aliases w:val="Title 7 Char"/>
    <w:link w:val="Ttulo7"/>
    <w:uiPriority w:val="9"/>
    <w:rsid w:val="002C2955"/>
    <w:rPr>
      <w:sz w:val="24"/>
      <w:szCs w:val="24"/>
    </w:rPr>
  </w:style>
  <w:style w:type="character" w:customStyle="1" w:styleId="Ttulo8Char">
    <w:name w:val="Título 8 Char"/>
    <w:aliases w:val="Title 8 Char"/>
    <w:link w:val="Ttulo8"/>
    <w:rsid w:val="002C2955"/>
    <w:rPr>
      <w:i/>
      <w:iCs/>
      <w:sz w:val="24"/>
      <w:szCs w:val="24"/>
    </w:rPr>
  </w:style>
  <w:style w:type="character" w:customStyle="1" w:styleId="Ttulo9Char">
    <w:name w:val="Título 9 Char"/>
    <w:aliases w:val="Title 9 Char"/>
    <w:link w:val="Ttulo9"/>
    <w:rsid w:val="002C2955"/>
    <w:rPr>
      <w:rFonts w:ascii="Cambria" w:hAnsi="Cambria"/>
      <w:sz w:val="22"/>
      <w:szCs w:val="22"/>
      <w:lang w:val="es-ES"/>
    </w:rPr>
  </w:style>
  <w:style w:type="paragraph" w:customStyle="1" w:styleId="TextoeXe">
    <w:name w:val="Texto eXe"/>
    <w:basedOn w:val="Normal"/>
    <w:link w:val="TextoeXeChar"/>
    <w:qFormat/>
    <w:rsid w:val="00A80A54"/>
    <w:pPr>
      <w:spacing w:before="120" w:after="120" w:line="360" w:lineRule="auto"/>
      <w:ind w:left="1134"/>
      <w:jc w:val="both"/>
    </w:pPr>
    <w:rPr>
      <w:rFonts w:ascii="Tahoma" w:hAnsi="Tahoma"/>
      <w:spacing w:val="24"/>
      <w:sz w:val="20"/>
      <w:szCs w:val="20"/>
    </w:rPr>
  </w:style>
  <w:style w:type="character" w:customStyle="1" w:styleId="TextoeXeChar">
    <w:name w:val="Texto eXe Char"/>
    <w:link w:val="TextoeXe"/>
    <w:rsid w:val="00A80A54"/>
    <w:rPr>
      <w:rFonts w:ascii="Tahoma" w:hAnsi="Tahoma"/>
      <w:spacing w:val="24"/>
    </w:rPr>
  </w:style>
  <w:style w:type="paragraph" w:customStyle="1" w:styleId="marcadoreXeletras">
    <w:name w:val="marcador eXe (letras)"/>
    <w:basedOn w:val="TextoeXe"/>
    <w:rsid w:val="002C2955"/>
    <w:pPr>
      <w:numPr>
        <w:numId w:val="1"/>
      </w:numPr>
      <w:tabs>
        <w:tab w:val="clear" w:pos="1418"/>
      </w:tabs>
      <w:ind w:left="360" w:hanging="360"/>
    </w:pPr>
    <w:rPr>
      <w:noProof/>
    </w:rPr>
  </w:style>
  <w:style w:type="paragraph" w:customStyle="1" w:styleId="SumrioeXe1">
    <w:name w:val="Sumário eXe1"/>
    <w:basedOn w:val="Normal"/>
    <w:next w:val="SumrioeXe2"/>
    <w:link w:val="SumrioeXe1Char"/>
    <w:qFormat/>
    <w:rsid w:val="00935142"/>
    <w:pPr>
      <w:tabs>
        <w:tab w:val="left" w:leader="underscore" w:pos="0"/>
        <w:tab w:val="left" w:pos="1134"/>
        <w:tab w:val="left" w:leader="dot" w:pos="8789"/>
        <w:tab w:val="left" w:leader="dot" w:pos="9072"/>
      </w:tabs>
      <w:spacing w:before="120" w:after="0" w:line="240" w:lineRule="auto"/>
    </w:pPr>
    <w:rPr>
      <w:rFonts w:ascii="Tahoma" w:hAnsi="Tahoma"/>
      <w:b/>
      <w:sz w:val="20"/>
      <w:szCs w:val="24"/>
    </w:rPr>
  </w:style>
  <w:style w:type="paragraph" w:customStyle="1" w:styleId="NumeraoeXe1">
    <w:name w:val="Numeração eXe1"/>
    <w:basedOn w:val="Normal"/>
    <w:next w:val="NumeraoeXe2"/>
    <w:link w:val="NumeraoeXe1Char"/>
    <w:autoRedefine/>
    <w:qFormat/>
    <w:rsid w:val="004130CF"/>
    <w:pPr>
      <w:spacing w:before="240" w:after="0" w:line="240" w:lineRule="auto"/>
    </w:pPr>
    <w:rPr>
      <w:rFonts w:ascii="Tahoma" w:hAnsi="Tahoma"/>
      <w:b/>
      <w:caps/>
      <w:sz w:val="20"/>
      <w:szCs w:val="24"/>
    </w:rPr>
  </w:style>
  <w:style w:type="paragraph" w:customStyle="1" w:styleId="marcadoreseXe">
    <w:name w:val="marcadores eXe"/>
    <w:basedOn w:val="TextoeXe"/>
    <w:link w:val="marcadoreseXeChar"/>
    <w:autoRedefine/>
    <w:rsid w:val="002C2955"/>
    <w:pPr>
      <w:numPr>
        <w:numId w:val="3"/>
      </w:numPr>
      <w:ind w:left="1134" w:firstLine="0"/>
    </w:pPr>
    <w:rPr>
      <w:rFonts w:cs="AvantGarde Bk BT"/>
      <w:lang w:val="es-CO"/>
    </w:rPr>
  </w:style>
  <w:style w:type="character" w:customStyle="1" w:styleId="marcadoreseXeCharChar">
    <w:name w:val="marcadores eXe Char Char"/>
    <w:basedOn w:val="TextoeXeChar"/>
    <w:rsid w:val="002C2955"/>
    <w:rPr>
      <w:rFonts w:ascii="Tahoma" w:hAnsi="Tahoma"/>
      <w:spacing w:val="24"/>
    </w:rPr>
  </w:style>
  <w:style w:type="paragraph" w:customStyle="1" w:styleId="TtuloeXe">
    <w:name w:val="Título eXe"/>
    <w:basedOn w:val="NumeraoeXe1"/>
    <w:link w:val="TtuloeXeChar"/>
    <w:rsid w:val="002C2955"/>
    <w:pPr>
      <w:ind w:left="1134"/>
    </w:pPr>
  </w:style>
  <w:style w:type="paragraph" w:customStyle="1" w:styleId="NumeraoeXe2">
    <w:name w:val="Numeração eXe2"/>
    <w:basedOn w:val="NumeraoeXe1"/>
    <w:next w:val="NumeraoeXe3"/>
    <w:link w:val="NumeraoeXe2Char"/>
    <w:autoRedefine/>
    <w:qFormat/>
    <w:rsid w:val="00DE704E"/>
    <w:rPr>
      <w:rFonts w:ascii="Arial" w:hAnsi="Arial" w:cs="Arial"/>
      <w:caps w:val="0"/>
    </w:rPr>
  </w:style>
  <w:style w:type="paragraph" w:customStyle="1" w:styleId="NumeraoeXe3">
    <w:name w:val="Numeração eXe3"/>
    <w:basedOn w:val="Sumrio1"/>
    <w:next w:val="TextoeXe"/>
    <w:autoRedefine/>
    <w:qFormat/>
    <w:rsid w:val="0098247F"/>
    <w:pPr>
      <w:spacing w:before="240" w:after="0"/>
    </w:pPr>
    <w:rPr>
      <w:b w:val="0"/>
      <w:caps w:val="0"/>
    </w:rPr>
  </w:style>
  <w:style w:type="paragraph" w:styleId="Legenda">
    <w:name w:val="caption"/>
    <w:aliases w:val="Legenda Char + Esquerda,Esquerda:  1.25 cm,Deslocamento:  1.52 cm,... Char,Legenda Char + Esquerda Char,Esquerda:  1.25 cm Char,Deslocamento:  1.52 cm Char,Char Char Char,Legenda Char1,Legenda Char1 Char Char,Caption Char Char Char,Caption Char"/>
    <w:basedOn w:val="Normal"/>
    <w:next w:val="Normal"/>
    <w:link w:val="LegendaChar"/>
    <w:uiPriority w:val="35"/>
    <w:qFormat/>
    <w:rsid w:val="008603E0"/>
    <w:pPr>
      <w:spacing w:after="0" w:line="240" w:lineRule="auto"/>
    </w:pPr>
    <w:rPr>
      <w:rFonts w:ascii="Tahoma" w:hAnsi="Tahoma"/>
      <w:bCs/>
      <w:sz w:val="20"/>
      <w:szCs w:val="20"/>
    </w:rPr>
  </w:style>
  <w:style w:type="paragraph" w:styleId="MapadoDocumento">
    <w:name w:val="Document Map"/>
    <w:basedOn w:val="Normal"/>
    <w:link w:val="MapadoDocumentoChar"/>
    <w:semiHidden/>
    <w:rsid w:val="002C2955"/>
    <w:pPr>
      <w:shd w:val="clear" w:color="auto" w:fill="000080"/>
      <w:spacing w:after="0" w:line="240" w:lineRule="auto"/>
    </w:pPr>
    <w:rPr>
      <w:rFonts w:ascii="Tahoma" w:hAnsi="Tahoma" w:cs="Tahoma"/>
      <w:sz w:val="20"/>
      <w:szCs w:val="20"/>
    </w:rPr>
  </w:style>
  <w:style w:type="character" w:customStyle="1" w:styleId="MapadoDocumentoChar">
    <w:name w:val="Mapa do Documento Char"/>
    <w:link w:val="MapadoDocumento"/>
    <w:semiHidden/>
    <w:rsid w:val="002C2955"/>
    <w:rPr>
      <w:rFonts w:ascii="Tahoma" w:hAnsi="Tahoma" w:cs="Tahoma"/>
      <w:shd w:val="clear" w:color="auto" w:fill="000080"/>
    </w:rPr>
  </w:style>
  <w:style w:type="paragraph" w:customStyle="1" w:styleId="SumarioGeral-eXe">
    <w:name w:val="Sumario Geral - eXe"/>
    <w:basedOn w:val="Sumrio1"/>
    <w:link w:val="SumarioGeral-eXeChar"/>
    <w:rsid w:val="002C2955"/>
    <w:pPr>
      <w:tabs>
        <w:tab w:val="clear" w:pos="567"/>
        <w:tab w:val="clear" w:pos="9061"/>
        <w:tab w:val="right" w:leader="dot" w:pos="8789"/>
      </w:tabs>
      <w:spacing w:after="0"/>
    </w:pPr>
    <w:rPr>
      <w:rFonts w:ascii="Tahoma" w:hAnsi="Tahoma"/>
      <w:b w:val="0"/>
      <w:noProof w:val="0"/>
    </w:rPr>
  </w:style>
  <w:style w:type="paragraph" w:customStyle="1" w:styleId="SumrioeXe2">
    <w:name w:val="Sumário eXe2"/>
    <w:basedOn w:val="SumrioeXe1"/>
    <w:qFormat/>
    <w:rsid w:val="002F5BC3"/>
    <w:rPr>
      <w:rFonts w:ascii="Arial" w:hAnsi="Arial"/>
      <w:caps/>
    </w:rPr>
  </w:style>
  <w:style w:type="paragraph" w:customStyle="1" w:styleId="SumrioeXe3">
    <w:name w:val="Sumário eXe3"/>
    <w:basedOn w:val="Sumrio1"/>
    <w:qFormat/>
    <w:rsid w:val="002F5BC3"/>
  </w:style>
  <w:style w:type="paragraph" w:customStyle="1" w:styleId="Indiceformato">
    <w:name w:val="Indice formato"/>
    <w:basedOn w:val="TextoeXe"/>
    <w:rsid w:val="002C2955"/>
    <w:pPr>
      <w:tabs>
        <w:tab w:val="right" w:leader="dot" w:pos="9072"/>
      </w:tabs>
    </w:pPr>
  </w:style>
  <w:style w:type="paragraph" w:customStyle="1" w:styleId="Indice">
    <w:name w:val="Indice"/>
    <w:basedOn w:val="Normal"/>
    <w:link w:val="IndiceChar"/>
    <w:rsid w:val="002C2955"/>
    <w:pPr>
      <w:spacing w:before="120" w:after="120" w:line="240" w:lineRule="auto"/>
      <w:ind w:left="1134"/>
      <w:jc w:val="both"/>
    </w:pPr>
    <w:rPr>
      <w:rFonts w:ascii="Tahoma" w:hAnsi="Tahoma"/>
      <w:spacing w:val="24"/>
      <w:sz w:val="20"/>
      <w:szCs w:val="20"/>
    </w:rPr>
  </w:style>
  <w:style w:type="paragraph" w:styleId="ndicedeilustraes">
    <w:name w:val="table of figures"/>
    <w:basedOn w:val="Normal"/>
    <w:next w:val="Normal"/>
    <w:uiPriority w:val="99"/>
    <w:rsid w:val="002C2955"/>
    <w:pPr>
      <w:spacing w:after="0" w:line="240" w:lineRule="auto"/>
    </w:pPr>
    <w:rPr>
      <w:rFonts w:ascii="Tahoma" w:hAnsi="Tahoma"/>
      <w:sz w:val="20"/>
      <w:szCs w:val="24"/>
    </w:rPr>
  </w:style>
  <w:style w:type="paragraph" w:customStyle="1" w:styleId="Tabela-exe">
    <w:name w:val="Tabela-exe"/>
    <w:basedOn w:val="TextoeXe"/>
    <w:qFormat/>
    <w:rsid w:val="002C2955"/>
    <w:pPr>
      <w:framePr w:hSpace="1134" w:wrap="around" w:vAnchor="text" w:hAnchor="text" w:y="1"/>
      <w:spacing w:before="100" w:beforeAutospacing="1" w:after="100" w:afterAutospacing="1"/>
      <w:ind w:left="0"/>
      <w:jc w:val="left"/>
    </w:pPr>
    <w:rPr>
      <w:noProof/>
      <w:sz w:val="16"/>
      <w:szCs w:val="16"/>
    </w:rPr>
  </w:style>
  <w:style w:type="character" w:customStyle="1" w:styleId="NumeraoeXe2Char">
    <w:name w:val="Numeração eXe2 Char"/>
    <w:link w:val="NumeraoeXe2"/>
    <w:rsid w:val="00DE704E"/>
    <w:rPr>
      <w:rFonts w:ascii="Arial" w:hAnsi="Arial" w:cs="Arial"/>
      <w:b/>
      <w:szCs w:val="24"/>
    </w:rPr>
  </w:style>
  <w:style w:type="character" w:customStyle="1" w:styleId="SumarioGeral-eXeChar">
    <w:name w:val="Sumario Geral - eXe Char"/>
    <w:link w:val="SumarioGeral-eXe"/>
    <w:rsid w:val="002C2955"/>
    <w:rPr>
      <w:rFonts w:ascii="Tahoma" w:hAnsi="Tahoma"/>
    </w:rPr>
  </w:style>
  <w:style w:type="paragraph" w:customStyle="1" w:styleId="IndiceGeral-eXe">
    <w:name w:val="Indice Geral - eXe"/>
    <w:basedOn w:val="Indiceformato"/>
    <w:link w:val="IndiceGeral-eXeChar"/>
    <w:rsid w:val="002C2955"/>
  </w:style>
  <w:style w:type="character" w:customStyle="1" w:styleId="IndiceGeral-eXeChar">
    <w:name w:val="Indice Geral - eXe Char"/>
    <w:link w:val="IndiceGeral-eXe"/>
    <w:rsid w:val="002C2955"/>
    <w:rPr>
      <w:rFonts w:ascii="Tahoma" w:hAnsi="Tahoma"/>
      <w:spacing w:val="24"/>
      <w:lang w:val="es-ES"/>
    </w:rPr>
  </w:style>
  <w:style w:type="character" w:customStyle="1" w:styleId="NumeraoeXe1Char">
    <w:name w:val="Numeração eXe1 Char"/>
    <w:link w:val="NumeraoeXe1"/>
    <w:rsid w:val="004130CF"/>
    <w:rPr>
      <w:rFonts w:ascii="Tahoma" w:hAnsi="Tahoma"/>
      <w:b/>
      <w:caps/>
      <w:szCs w:val="24"/>
    </w:rPr>
  </w:style>
  <w:style w:type="character" w:customStyle="1" w:styleId="marcadoreseXeChar">
    <w:name w:val="marcadores eXe Char"/>
    <w:link w:val="marcadoreseXe"/>
    <w:rsid w:val="002C2955"/>
    <w:rPr>
      <w:rFonts w:ascii="Tahoma" w:hAnsi="Tahoma" w:cs="AvantGarde Bk BT"/>
      <w:spacing w:val="24"/>
      <w:lang w:val="es-CO"/>
    </w:rPr>
  </w:style>
  <w:style w:type="character" w:customStyle="1" w:styleId="TtuloeXeChar">
    <w:name w:val="Título eXe Char"/>
    <w:link w:val="TtuloeXe"/>
    <w:rsid w:val="002C2955"/>
    <w:rPr>
      <w:rFonts w:ascii="Tahoma" w:hAnsi="Tahoma"/>
      <w:b/>
      <w:caps/>
      <w:szCs w:val="24"/>
    </w:rPr>
  </w:style>
  <w:style w:type="paragraph" w:styleId="Textodenotadefim">
    <w:name w:val="endnote text"/>
    <w:basedOn w:val="Normal"/>
    <w:link w:val="TextodenotadefimChar"/>
    <w:rsid w:val="002C2955"/>
    <w:pPr>
      <w:spacing w:after="0" w:line="240" w:lineRule="auto"/>
    </w:pPr>
    <w:rPr>
      <w:rFonts w:ascii="Tahoma" w:hAnsi="Tahoma"/>
      <w:sz w:val="20"/>
      <w:szCs w:val="20"/>
    </w:rPr>
  </w:style>
  <w:style w:type="character" w:customStyle="1" w:styleId="TextodenotadefimChar">
    <w:name w:val="Texto de nota de fim Char"/>
    <w:link w:val="Textodenotadefim"/>
    <w:rsid w:val="002C2955"/>
    <w:rPr>
      <w:rFonts w:ascii="Tahoma" w:hAnsi="Tahoma"/>
    </w:rPr>
  </w:style>
  <w:style w:type="character" w:styleId="Refdenotadefim">
    <w:name w:val="endnote reference"/>
    <w:rsid w:val="002C2955"/>
    <w:rPr>
      <w:vertAlign w:val="superscript"/>
    </w:rPr>
  </w:style>
  <w:style w:type="paragraph" w:styleId="Textodenotaderodap">
    <w:name w:val="footnote text"/>
    <w:basedOn w:val="Normal"/>
    <w:link w:val="TextodenotaderodapChar"/>
    <w:rsid w:val="002C2955"/>
    <w:pPr>
      <w:spacing w:after="0" w:line="240" w:lineRule="auto"/>
    </w:pPr>
    <w:rPr>
      <w:rFonts w:ascii="Tahoma" w:hAnsi="Tahoma"/>
      <w:sz w:val="20"/>
      <w:szCs w:val="20"/>
    </w:rPr>
  </w:style>
  <w:style w:type="character" w:customStyle="1" w:styleId="TextodenotaderodapChar">
    <w:name w:val="Texto de nota de rodapé Char"/>
    <w:link w:val="Textodenotaderodap"/>
    <w:rsid w:val="002C2955"/>
    <w:rPr>
      <w:rFonts w:ascii="Tahoma" w:hAnsi="Tahoma"/>
    </w:rPr>
  </w:style>
  <w:style w:type="character" w:styleId="Refdenotaderodap">
    <w:name w:val="footnote reference"/>
    <w:rsid w:val="002C2955"/>
    <w:rPr>
      <w:vertAlign w:val="superscript"/>
    </w:rPr>
  </w:style>
  <w:style w:type="paragraph" w:customStyle="1" w:styleId="NumeraoeXe4">
    <w:name w:val="Numeração eXe4"/>
    <w:basedOn w:val="Sumrio1"/>
    <w:link w:val="NumeraoeXe4Char"/>
    <w:qFormat/>
    <w:rsid w:val="002C2955"/>
    <w:pPr>
      <w:tabs>
        <w:tab w:val="clear" w:pos="567"/>
        <w:tab w:val="clear" w:pos="9061"/>
        <w:tab w:val="right" w:leader="dot" w:pos="8789"/>
      </w:tabs>
      <w:spacing w:after="0"/>
    </w:pPr>
    <w:rPr>
      <w:rFonts w:ascii="Tahoma" w:hAnsi="Tahoma"/>
      <w:caps w:val="0"/>
    </w:rPr>
  </w:style>
  <w:style w:type="paragraph" w:styleId="Reviso">
    <w:name w:val="Revision"/>
    <w:hidden/>
    <w:uiPriority w:val="99"/>
    <w:semiHidden/>
    <w:rsid w:val="002C2955"/>
    <w:rPr>
      <w:rFonts w:ascii="Tahoma" w:hAnsi="Tahoma"/>
      <w:szCs w:val="24"/>
    </w:rPr>
  </w:style>
  <w:style w:type="character" w:customStyle="1" w:styleId="SumrioeXe1Char">
    <w:name w:val="Sumário eXe1 Char"/>
    <w:link w:val="SumrioeXe1"/>
    <w:rsid w:val="00935142"/>
    <w:rPr>
      <w:rFonts w:ascii="Tahoma" w:hAnsi="Tahoma"/>
      <w:b/>
      <w:szCs w:val="24"/>
      <w:lang w:val="pt-BR" w:eastAsia="pt-BR"/>
    </w:rPr>
  </w:style>
  <w:style w:type="character" w:customStyle="1" w:styleId="Sumrio1Char">
    <w:name w:val="Sumário 1 Char"/>
    <w:link w:val="Sumrio1"/>
    <w:uiPriority w:val="39"/>
    <w:rsid w:val="00361FD7"/>
    <w:rPr>
      <w:rFonts w:ascii="Arial" w:hAnsi="Arial" w:cs="Arial"/>
      <w:b/>
      <w:caps/>
      <w:noProof/>
    </w:rPr>
  </w:style>
  <w:style w:type="character" w:customStyle="1" w:styleId="NumeraoeXe4Char">
    <w:name w:val="Numeração eXe4 Char"/>
    <w:link w:val="NumeraoeXe4"/>
    <w:rsid w:val="002C2955"/>
    <w:rPr>
      <w:rFonts w:ascii="Tahoma" w:hAnsi="Tahoma"/>
      <w:b/>
      <w:caps/>
      <w:noProof/>
    </w:rPr>
  </w:style>
  <w:style w:type="paragraph" w:styleId="Bibliografia">
    <w:name w:val="Bibliography"/>
    <w:basedOn w:val="Normal"/>
    <w:next w:val="Normal"/>
    <w:uiPriority w:val="37"/>
    <w:unhideWhenUsed/>
    <w:rsid w:val="002C2955"/>
    <w:pPr>
      <w:spacing w:after="0" w:line="240" w:lineRule="auto"/>
    </w:pPr>
    <w:rPr>
      <w:rFonts w:ascii="Tahoma" w:hAnsi="Tahoma"/>
      <w:sz w:val="20"/>
      <w:szCs w:val="24"/>
    </w:rPr>
  </w:style>
  <w:style w:type="paragraph" w:customStyle="1" w:styleId="FigurasEXE">
    <w:name w:val="Figuras EXE"/>
    <w:basedOn w:val="TextoeXe"/>
    <w:qFormat/>
    <w:rsid w:val="002C2955"/>
    <w:pPr>
      <w:spacing w:before="0" w:after="0" w:line="240" w:lineRule="auto"/>
      <w:ind w:left="0"/>
      <w:jc w:val="left"/>
    </w:pPr>
    <w:rPr>
      <w:noProof/>
    </w:rPr>
  </w:style>
  <w:style w:type="paragraph" w:customStyle="1" w:styleId="TextoNormal">
    <w:name w:val="Texto Normal"/>
    <w:basedOn w:val="Normal"/>
    <w:link w:val="TextoNormalChar"/>
    <w:rsid w:val="003731F6"/>
    <w:pPr>
      <w:tabs>
        <w:tab w:val="left" w:pos="284"/>
        <w:tab w:val="left" w:pos="851"/>
      </w:tabs>
      <w:spacing w:before="120" w:after="120" w:line="360" w:lineRule="auto"/>
      <w:ind w:left="851"/>
      <w:jc w:val="both"/>
    </w:pPr>
    <w:rPr>
      <w:rFonts w:ascii="Arial" w:hAnsi="Arial"/>
      <w:sz w:val="24"/>
      <w:szCs w:val="20"/>
    </w:rPr>
  </w:style>
  <w:style w:type="character" w:customStyle="1" w:styleId="TextoNormalChar">
    <w:name w:val="Texto Normal Char"/>
    <w:link w:val="TextoNormal"/>
    <w:rsid w:val="003731F6"/>
    <w:rPr>
      <w:rFonts w:ascii="Arial" w:hAnsi="Arial"/>
      <w:sz w:val="24"/>
    </w:rPr>
  </w:style>
  <w:style w:type="paragraph" w:customStyle="1" w:styleId="NumeraoTTULO1">
    <w:name w:val="Numeração TÍTULO 1"/>
    <w:next w:val="NumeraoTtulo2"/>
    <w:link w:val="NumeraoTTULO1Char"/>
    <w:autoRedefine/>
    <w:rsid w:val="003731F6"/>
    <w:pPr>
      <w:tabs>
        <w:tab w:val="num" w:pos="851"/>
        <w:tab w:val="num" w:pos="1134"/>
      </w:tabs>
      <w:spacing w:before="240"/>
      <w:ind w:left="851" w:hanging="851"/>
    </w:pPr>
    <w:rPr>
      <w:rFonts w:ascii="Arial" w:hAnsi="Arial" w:cs="Arial"/>
      <w:b/>
      <w:caps/>
      <w:sz w:val="24"/>
      <w:szCs w:val="24"/>
    </w:rPr>
  </w:style>
  <w:style w:type="paragraph" w:customStyle="1" w:styleId="NumeraoTtulo2">
    <w:name w:val="Numeração Título 2"/>
    <w:basedOn w:val="NumeraoTTULO1"/>
    <w:next w:val="NumeraoTtulo3"/>
    <w:link w:val="NumeraoTtulo2Char"/>
    <w:autoRedefine/>
    <w:rsid w:val="003731F6"/>
    <w:pPr>
      <w:ind w:left="1440" w:hanging="360"/>
    </w:pPr>
    <w:rPr>
      <w:caps w:val="0"/>
    </w:rPr>
  </w:style>
  <w:style w:type="paragraph" w:customStyle="1" w:styleId="NumeraoTtulo3">
    <w:name w:val="Numeração Título 3"/>
    <w:basedOn w:val="NumeraoTtulo2"/>
    <w:next w:val="TextoNormal"/>
    <w:autoRedefine/>
    <w:rsid w:val="003731F6"/>
    <w:pPr>
      <w:tabs>
        <w:tab w:val="clear" w:pos="1134"/>
        <w:tab w:val="num" w:pos="360"/>
      </w:tabs>
      <w:ind w:left="2160" w:right="3402"/>
    </w:pPr>
    <w:rPr>
      <w:b w:val="0"/>
      <w:noProof/>
    </w:rPr>
  </w:style>
  <w:style w:type="character" w:customStyle="1" w:styleId="NumeraoTtulo2Char">
    <w:name w:val="Numeração Título 2 Char"/>
    <w:link w:val="NumeraoTtulo2"/>
    <w:rsid w:val="003731F6"/>
    <w:rPr>
      <w:rFonts w:ascii="Arial" w:hAnsi="Arial" w:cs="Arial"/>
      <w:b/>
      <w:sz w:val="24"/>
      <w:szCs w:val="24"/>
    </w:rPr>
  </w:style>
  <w:style w:type="character" w:customStyle="1" w:styleId="NumeraoTTULO1Char">
    <w:name w:val="Numeração TÍTULO 1 Char"/>
    <w:link w:val="NumeraoTTULO1"/>
    <w:rsid w:val="003731F6"/>
    <w:rPr>
      <w:rFonts w:ascii="Arial" w:hAnsi="Arial" w:cs="Arial"/>
      <w:b/>
      <w:caps/>
      <w:sz w:val="24"/>
      <w:szCs w:val="24"/>
    </w:rPr>
  </w:style>
  <w:style w:type="paragraph" w:styleId="Recuodecorpodetexto">
    <w:name w:val="Body Text Indent"/>
    <w:basedOn w:val="Normal"/>
    <w:link w:val="RecuodecorpodetextoChar"/>
    <w:rsid w:val="00D25CC1"/>
    <w:pPr>
      <w:spacing w:after="120"/>
      <w:ind w:left="283"/>
    </w:pPr>
  </w:style>
  <w:style w:type="character" w:customStyle="1" w:styleId="RecuodecorpodetextoChar">
    <w:name w:val="Recuo de corpo de texto Char"/>
    <w:link w:val="Recuodecorpodetexto"/>
    <w:rsid w:val="00D25CC1"/>
    <w:rPr>
      <w:sz w:val="22"/>
      <w:szCs w:val="22"/>
    </w:rPr>
  </w:style>
  <w:style w:type="character" w:customStyle="1" w:styleId="PargrafodaListaChar">
    <w:name w:val="Parágrafo da Lista Char"/>
    <w:link w:val="PargrafodaLista"/>
    <w:uiPriority w:val="99"/>
    <w:locked/>
    <w:rsid w:val="00356F12"/>
    <w:rPr>
      <w:rFonts w:ascii="Arial" w:hAnsi="Arial"/>
      <w:position w:val="4"/>
      <w:sz w:val="24"/>
    </w:rPr>
  </w:style>
  <w:style w:type="character" w:customStyle="1" w:styleId="LegendaChar">
    <w:name w:val="Legenda Char"/>
    <w:aliases w:val="Legenda Char + Esquerda Char1,Esquerda:  1.25 cm Char1,Deslocamento:  1.52 cm Char1,... Char Char,Legenda Char + Esquerda Char Char,Esquerda:  1.25 cm Char Char,Deslocamento:  1.52 cm Char Char,Char Char Char Char,Legenda Char1 Char"/>
    <w:link w:val="Legenda"/>
    <w:uiPriority w:val="35"/>
    <w:locked/>
    <w:rsid w:val="008603E0"/>
    <w:rPr>
      <w:rFonts w:ascii="Tahoma" w:hAnsi="Tahoma"/>
      <w:bCs/>
    </w:rPr>
  </w:style>
  <w:style w:type="character" w:customStyle="1" w:styleId="IndiceChar">
    <w:name w:val="Indice Char"/>
    <w:link w:val="Indice"/>
    <w:locked/>
    <w:rsid w:val="005B7253"/>
    <w:rPr>
      <w:rFonts w:ascii="Tahoma" w:hAnsi="Tahoma"/>
      <w:spacing w:val="24"/>
    </w:rPr>
  </w:style>
  <w:style w:type="character" w:styleId="HiperlinkVisitado">
    <w:name w:val="FollowedHyperlink"/>
    <w:uiPriority w:val="99"/>
    <w:semiHidden/>
    <w:unhideWhenUsed/>
    <w:rsid w:val="004626B8"/>
    <w:rPr>
      <w:color w:val="954F72"/>
      <w:u w:val="single"/>
    </w:rPr>
  </w:style>
  <w:style w:type="paragraph" w:customStyle="1" w:styleId="tabelatexto">
    <w:name w:val="tabela texto"/>
    <w:basedOn w:val="Normal"/>
    <w:link w:val="tabelatextoChar"/>
    <w:qFormat/>
    <w:rsid w:val="00965E1E"/>
    <w:pPr>
      <w:spacing w:after="120"/>
      <w:jc w:val="center"/>
    </w:pPr>
    <w:rPr>
      <w:rFonts w:eastAsia="Calibri"/>
      <w:sz w:val="20"/>
      <w:lang w:eastAsia="en-US"/>
    </w:rPr>
  </w:style>
  <w:style w:type="character" w:customStyle="1" w:styleId="tabelatextoChar">
    <w:name w:val="tabela texto Char"/>
    <w:link w:val="tabelatexto"/>
    <w:rsid w:val="00965E1E"/>
    <w:rPr>
      <w:rFonts w:eastAsia="Calibri"/>
      <w:szCs w:val="22"/>
      <w:lang w:eastAsia="en-US"/>
    </w:rPr>
  </w:style>
  <w:style w:type="paragraph" w:customStyle="1" w:styleId="tabelatitulo">
    <w:name w:val="tabela titulo"/>
    <w:basedOn w:val="tabelatexto"/>
    <w:link w:val="tabelatituloChar"/>
    <w:qFormat/>
    <w:rsid w:val="00965E1E"/>
    <w:rPr>
      <w:b/>
      <w:color w:val="FFFFFF"/>
      <w:sz w:val="21"/>
    </w:rPr>
  </w:style>
  <w:style w:type="character" w:customStyle="1" w:styleId="tabelatituloChar">
    <w:name w:val="tabela titulo Char"/>
    <w:link w:val="tabelatitulo"/>
    <w:rsid w:val="00965E1E"/>
    <w:rPr>
      <w:rFonts w:eastAsia="Calibri"/>
      <w:b/>
      <w:color w:val="FFFFFF"/>
      <w:sz w:val="21"/>
      <w:szCs w:val="22"/>
      <w:lang w:eastAsia="en-US"/>
    </w:rPr>
  </w:style>
  <w:style w:type="paragraph" w:customStyle="1" w:styleId="bullet0">
    <w:name w:val="bullet"/>
    <w:basedOn w:val="Normal"/>
    <w:link w:val="bulletChar"/>
    <w:uiPriority w:val="99"/>
    <w:qFormat/>
    <w:rsid w:val="00DE2E3F"/>
    <w:pPr>
      <w:spacing w:after="120"/>
      <w:ind w:left="788" w:hanging="360"/>
      <w:contextualSpacing/>
      <w:jc w:val="both"/>
    </w:pPr>
    <w:rPr>
      <w:rFonts w:ascii="Corbel" w:eastAsia="Calibri" w:hAnsi="Corbel"/>
      <w:sz w:val="20"/>
      <w:lang w:eastAsia="en-US"/>
    </w:rPr>
  </w:style>
  <w:style w:type="character" w:customStyle="1" w:styleId="bulletChar">
    <w:name w:val="bullet Char"/>
    <w:link w:val="bullet0"/>
    <w:uiPriority w:val="99"/>
    <w:rsid w:val="00DE2E3F"/>
    <w:rPr>
      <w:rFonts w:ascii="Corbel" w:eastAsia="Calibri" w:hAnsi="Corbel"/>
      <w:szCs w:val="22"/>
      <w:lang w:eastAsia="en-US"/>
    </w:rPr>
  </w:style>
  <w:style w:type="paragraph" w:customStyle="1" w:styleId="Fonte">
    <w:name w:val="Fonte"/>
    <w:next w:val="Normal"/>
    <w:link w:val="FonteChar"/>
    <w:qFormat/>
    <w:rsid w:val="00965D02"/>
    <w:pPr>
      <w:spacing w:after="200" w:line="276" w:lineRule="auto"/>
      <w:ind w:firstLine="709"/>
      <w:jc w:val="center"/>
    </w:pPr>
    <w:rPr>
      <w:rFonts w:eastAsia="Calibri"/>
      <w:sz w:val="18"/>
      <w:szCs w:val="18"/>
      <w:lang w:val="en-US" w:eastAsia="en-US"/>
    </w:rPr>
  </w:style>
  <w:style w:type="character" w:customStyle="1" w:styleId="FonteChar">
    <w:name w:val="Fonte Char"/>
    <w:link w:val="Fonte"/>
    <w:rsid w:val="00965D02"/>
    <w:rPr>
      <w:rFonts w:eastAsia="Calibri"/>
      <w:sz w:val="18"/>
      <w:szCs w:val="18"/>
      <w:lang w:val="en-US" w:eastAsia="en-US"/>
    </w:rPr>
  </w:style>
  <w:style w:type="paragraph" w:customStyle="1" w:styleId="Normal2">
    <w:name w:val="Normal 2"/>
    <w:basedOn w:val="Normal"/>
    <w:link w:val="Normal2Char"/>
    <w:qFormat/>
    <w:rsid w:val="00BD6C87"/>
    <w:pPr>
      <w:spacing w:after="120" w:line="23" w:lineRule="atLeast"/>
      <w:ind w:firstLine="709"/>
      <w:jc w:val="both"/>
    </w:pPr>
    <w:rPr>
      <w:rFonts w:eastAsia="Calibri"/>
      <w:lang w:eastAsia="en-US"/>
    </w:rPr>
  </w:style>
  <w:style w:type="character" w:customStyle="1" w:styleId="Normal2Char">
    <w:name w:val="Normal 2 Char"/>
    <w:link w:val="Normal2"/>
    <w:rsid w:val="00BD6C87"/>
    <w:rPr>
      <w:rFonts w:eastAsia="Calibri"/>
      <w:sz w:val="22"/>
      <w:szCs w:val="22"/>
      <w:lang w:eastAsia="en-US"/>
    </w:rPr>
  </w:style>
  <w:style w:type="paragraph" w:customStyle="1" w:styleId="Bullet">
    <w:name w:val="Bullet"/>
    <w:basedOn w:val="Normal"/>
    <w:link w:val="BulletChar0"/>
    <w:qFormat/>
    <w:rsid w:val="002C3EE3"/>
    <w:pPr>
      <w:numPr>
        <w:numId w:val="5"/>
      </w:numPr>
      <w:spacing w:after="240"/>
      <w:contextualSpacing/>
      <w:jc w:val="both"/>
    </w:pPr>
    <w:rPr>
      <w:rFonts w:eastAsia="Calibri"/>
      <w:szCs w:val="20"/>
      <w:lang w:eastAsia="en-US"/>
    </w:rPr>
  </w:style>
  <w:style w:type="character" w:customStyle="1" w:styleId="BulletChar0">
    <w:name w:val="Bullet Char"/>
    <w:link w:val="Bullet"/>
    <w:rsid w:val="002C3EE3"/>
    <w:rPr>
      <w:rFonts w:eastAsia="Calibri"/>
      <w:sz w:val="22"/>
      <w:lang w:eastAsia="en-US"/>
    </w:rPr>
  </w:style>
  <w:style w:type="paragraph" w:customStyle="1" w:styleId="CabealhodoSumrio11">
    <w:name w:val="Cabeçalho do Sumário11"/>
    <w:basedOn w:val="Ttulo1"/>
    <w:next w:val="Normal"/>
    <w:uiPriority w:val="99"/>
    <w:rsid w:val="000457B6"/>
    <w:pPr>
      <w:numPr>
        <w:numId w:val="6"/>
      </w:numPr>
      <w:tabs>
        <w:tab w:val="left" w:pos="709"/>
      </w:tabs>
      <w:spacing w:before="0" w:after="240"/>
      <w:ind w:left="0" w:firstLine="0"/>
      <w:contextualSpacing/>
      <w:outlineLvl w:val="9"/>
    </w:pPr>
    <w:rPr>
      <w:rFonts w:ascii="Cambria" w:eastAsia="Calibri" w:hAnsi="Cambria" w:cs="Cambria"/>
      <w:caps w:val="0"/>
      <w:color w:val="365F91"/>
      <w:sz w:val="28"/>
    </w:rPr>
  </w:style>
  <w:style w:type="paragraph" w:customStyle="1" w:styleId="Titulo5">
    <w:name w:val="Titulo 5"/>
    <w:basedOn w:val="Normal"/>
    <w:qFormat/>
    <w:locked/>
    <w:rsid w:val="00854B8F"/>
    <w:pPr>
      <w:tabs>
        <w:tab w:val="left" w:pos="0"/>
        <w:tab w:val="left" w:pos="1418"/>
      </w:tabs>
      <w:spacing w:before="200"/>
      <w:ind w:left="4734" w:hanging="360"/>
      <w:contextualSpacing/>
      <w:jc w:val="both"/>
      <w:outlineLvl w:val="4"/>
    </w:pPr>
    <w:rPr>
      <w:rFonts w:eastAsia="Calibri"/>
      <w:b/>
      <w:i/>
      <w:lang w:eastAsia="en-US"/>
    </w:rPr>
  </w:style>
  <w:style w:type="paragraph" w:customStyle="1" w:styleId="Titulo6">
    <w:name w:val="Titulo 6"/>
    <w:basedOn w:val="Normal"/>
    <w:link w:val="Titulo6Char"/>
    <w:autoRedefine/>
    <w:qFormat/>
    <w:rsid w:val="00F4205A"/>
    <w:pPr>
      <w:keepNext/>
      <w:tabs>
        <w:tab w:val="left" w:pos="709"/>
      </w:tabs>
      <w:spacing w:before="240" w:after="120"/>
      <w:ind w:left="1645" w:hanging="936"/>
      <w:jc w:val="both"/>
    </w:pPr>
    <w:rPr>
      <w:rFonts w:asciiTheme="minorHAnsi" w:eastAsiaTheme="minorHAnsi" w:hAnsiTheme="minorHAnsi" w:cstheme="minorBidi"/>
      <w:i/>
      <w:u w:val="single"/>
      <w:lang w:eastAsia="en-US"/>
    </w:rPr>
  </w:style>
  <w:style w:type="character" w:customStyle="1" w:styleId="Titulo6Char">
    <w:name w:val="Titulo 6 Char"/>
    <w:link w:val="Titulo6"/>
    <w:rsid w:val="00F4205A"/>
    <w:rPr>
      <w:rFonts w:asciiTheme="minorHAnsi" w:eastAsiaTheme="minorHAnsi" w:hAnsiTheme="minorHAnsi" w:cstheme="minorBidi"/>
      <w:i/>
      <w:sz w:val="22"/>
      <w:szCs w:val="22"/>
      <w:u w:val="single"/>
      <w:lang w:eastAsia="en-US"/>
    </w:rPr>
  </w:style>
  <w:style w:type="paragraph" w:customStyle="1" w:styleId="Bulletabc">
    <w:name w:val="Bullet_abc"/>
    <w:rsid w:val="007F4A6D"/>
    <w:pPr>
      <w:numPr>
        <w:numId w:val="7"/>
      </w:numPr>
      <w:spacing w:after="240" w:line="264" w:lineRule="auto"/>
      <w:ind w:left="1440" w:hanging="357"/>
      <w:contextualSpacing/>
      <w:jc w:val="both"/>
    </w:pPr>
    <w:rPr>
      <w:rFonts w:asciiTheme="minorHAnsi" w:eastAsiaTheme="minorHAnsi" w:hAnsiTheme="minorHAnsi" w:cstheme="minorBidi"/>
      <w:sz w:val="22"/>
      <w:lang w:eastAsia="en-US"/>
    </w:rPr>
  </w:style>
  <w:style w:type="paragraph" w:customStyle="1" w:styleId="Default">
    <w:name w:val="Default"/>
    <w:rsid w:val="00263887"/>
    <w:pPr>
      <w:autoSpaceDE w:val="0"/>
      <w:autoSpaceDN w:val="0"/>
      <w:adjustRightInd w:val="0"/>
      <w:spacing w:line="276" w:lineRule="auto"/>
      <w:ind w:firstLine="709"/>
    </w:pPr>
    <w:rPr>
      <w:rFonts w:ascii="Arial" w:eastAsia="Calibri" w:hAnsi="Arial" w:cs="Arial"/>
      <w:color w:val="000000"/>
      <w:sz w:val="24"/>
      <w:szCs w:val="24"/>
      <w:lang w:val="en-US" w:eastAsia="en-US"/>
    </w:rPr>
  </w:style>
  <w:style w:type="paragraph" w:customStyle="1" w:styleId="Emap2">
    <w:name w:val="Emap 2"/>
    <w:basedOn w:val="Normal"/>
    <w:qFormat/>
    <w:rsid w:val="00263887"/>
    <w:pPr>
      <w:numPr>
        <w:ilvl w:val="1"/>
        <w:numId w:val="33"/>
      </w:numPr>
      <w:spacing w:after="120"/>
      <w:jc w:val="both"/>
    </w:pPr>
  </w:style>
  <w:style w:type="character" w:customStyle="1" w:styleId="downloadlinklink">
    <w:name w:val="download_link_link"/>
    <w:basedOn w:val="Fontepargpadro"/>
    <w:rsid w:val="00FF48DF"/>
  </w:style>
  <w:style w:type="table" w:customStyle="1" w:styleId="Tabelacomgrade1">
    <w:name w:val="Tabela com grade1"/>
    <w:basedOn w:val="Tabelanormal"/>
    <w:next w:val="Tabelacomgrade"/>
    <w:uiPriority w:val="39"/>
    <w:rsid w:val="00C3598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e">
    <w:name w:val="Emphasis"/>
    <w:basedOn w:val="Fontepargpadro"/>
    <w:uiPriority w:val="20"/>
    <w:qFormat/>
    <w:rsid w:val="00A31987"/>
    <w:rPr>
      <w:i/>
      <w:iCs/>
    </w:rPr>
  </w:style>
  <w:style w:type="character" w:customStyle="1" w:styleId="elementor-icon-list-text">
    <w:name w:val="elementor-icon-list-text"/>
    <w:basedOn w:val="Fontepargpadro"/>
    <w:rsid w:val="00A31987"/>
  </w:style>
  <w:style w:type="character" w:customStyle="1" w:styleId="UnresolvedMention">
    <w:name w:val="Unresolved Mention"/>
    <w:basedOn w:val="Fontepargpadro"/>
    <w:uiPriority w:val="99"/>
    <w:semiHidden/>
    <w:unhideWhenUsed/>
    <w:rsid w:val="00F067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616860">
      <w:bodyDiv w:val="1"/>
      <w:marLeft w:val="0"/>
      <w:marRight w:val="0"/>
      <w:marTop w:val="0"/>
      <w:marBottom w:val="0"/>
      <w:divBdr>
        <w:top w:val="none" w:sz="0" w:space="0" w:color="auto"/>
        <w:left w:val="none" w:sz="0" w:space="0" w:color="auto"/>
        <w:bottom w:val="none" w:sz="0" w:space="0" w:color="auto"/>
        <w:right w:val="none" w:sz="0" w:space="0" w:color="auto"/>
      </w:divBdr>
    </w:div>
    <w:div w:id="57824081">
      <w:bodyDiv w:val="1"/>
      <w:marLeft w:val="0"/>
      <w:marRight w:val="0"/>
      <w:marTop w:val="0"/>
      <w:marBottom w:val="0"/>
      <w:divBdr>
        <w:top w:val="none" w:sz="0" w:space="0" w:color="auto"/>
        <w:left w:val="none" w:sz="0" w:space="0" w:color="auto"/>
        <w:bottom w:val="none" w:sz="0" w:space="0" w:color="auto"/>
        <w:right w:val="none" w:sz="0" w:space="0" w:color="auto"/>
      </w:divBdr>
    </w:div>
    <w:div w:id="112555615">
      <w:bodyDiv w:val="1"/>
      <w:marLeft w:val="0"/>
      <w:marRight w:val="0"/>
      <w:marTop w:val="0"/>
      <w:marBottom w:val="0"/>
      <w:divBdr>
        <w:top w:val="none" w:sz="0" w:space="0" w:color="auto"/>
        <w:left w:val="none" w:sz="0" w:space="0" w:color="auto"/>
        <w:bottom w:val="none" w:sz="0" w:space="0" w:color="auto"/>
        <w:right w:val="none" w:sz="0" w:space="0" w:color="auto"/>
      </w:divBdr>
    </w:div>
    <w:div w:id="149907755">
      <w:bodyDiv w:val="1"/>
      <w:marLeft w:val="0"/>
      <w:marRight w:val="0"/>
      <w:marTop w:val="0"/>
      <w:marBottom w:val="0"/>
      <w:divBdr>
        <w:top w:val="none" w:sz="0" w:space="0" w:color="auto"/>
        <w:left w:val="none" w:sz="0" w:space="0" w:color="auto"/>
        <w:bottom w:val="none" w:sz="0" w:space="0" w:color="auto"/>
        <w:right w:val="none" w:sz="0" w:space="0" w:color="auto"/>
      </w:divBdr>
    </w:div>
    <w:div w:id="180357648">
      <w:bodyDiv w:val="1"/>
      <w:marLeft w:val="0"/>
      <w:marRight w:val="0"/>
      <w:marTop w:val="0"/>
      <w:marBottom w:val="0"/>
      <w:divBdr>
        <w:top w:val="none" w:sz="0" w:space="0" w:color="auto"/>
        <w:left w:val="none" w:sz="0" w:space="0" w:color="auto"/>
        <w:bottom w:val="none" w:sz="0" w:space="0" w:color="auto"/>
        <w:right w:val="none" w:sz="0" w:space="0" w:color="auto"/>
      </w:divBdr>
    </w:div>
    <w:div w:id="204296906">
      <w:bodyDiv w:val="1"/>
      <w:marLeft w:val="0"/>
      <w:marRight w:val="0"/>
      <w:marTop w:val="0"/>
      <w:marBottom w:val="0"/>
      <w:divBdr>
        <w:top w:val="none" w:sz="0" w:space="0" w:color="auto"/>
        <w:left w:val="none" w:sz="0" w:space="0" w:color="auto"/>
        <w:bottom w:val="none" w:sz="0" w:space="0" w:color="auto"/>
        <w:right w:val="none" w:sz="0" w:space="0" w:color="auto"/>
      </w:divBdr>
    </w:div>
    <w:div w:id="221337004">
      <w:bodyDiv w:val="1"/>
      <w:marLeft w:val="0"/>
      <w:marRight w:val="0"/>
      <w:marTop w:val="0"/>
      <w:marBottom w:val="0"/>
      <w:divBdr>
        <w:top w:val="none" w:sz="0" w:space="0" w:color="auto"/>
        <w:left w:val="none" w:sz="0" w:space="0" w:color="auto"/>
        <w:bottom w:val="none" w:sz="0" w:space="0" w:color="auto"/>
        <w:right w:val="none" w:sz="0" w:space="0" w:color="auto"/>
      </w:divBdr>
    </w:div>
    <w:div w:id="222716067">
      <w:bodyDiv w:val="1"/>
      <w:marLeft w:val="0"/>
      <w:marRight w:val="0"/>
      <w:marTop w:val="0"/>
      <w:marBottom w:val="0"/>
      <w:divBdr>
        <w:top w:val="none" w:sz="0" w:space="0" w:color="auto"/>
        <w:left w:val="none" w:sz="0" w:space="0" w:color="auto"/>
        <w:bottom w:val="none" w:sz="0" w:space="0" w:color="auto"/>
        <w:right w:val="none" w:sz="0" w:space="0" w:color="auto"/>
      </w:divBdr>
    </w:div>
    <w:div w:id="238173860">
      <w:bodyDiv w:val="1"/>
      <w:marLeft w:val="0"/>
      <w:marRight w:val="0"/>
      <w:marTop w:val="0"/>
      <w:marBottom w:val="0"/>
      <w:divBdr>
        <w:top w:val="none" w:sz="0" w:space="0" w:color="auto"/>
        <w:left w:val="none" w:sz="0" w:space="0" w:color="auto"/>
        <w:bottom w:val="none" w:sz="0" w:space="0" w:color="auto"/>
        <w:right w:val="none" w:sz="0" w:space="0" w:color="auto"/>
      </w:divBdr>
    </w:div>
    <w:div w:id="242763417">
      <w:bodyDiv w:val="1"/>
      <w:marLeft w:val="0"/>
      <w:marRight w:val="0"/>
      <w:marTop w:val="0"/>
      <w:marBottom w:val="0"/>
      <w:divBdr>
        <w:top w:val="none" w:sz="0" w:space="0" w:color="auto"/>
        <w:left w:val="none" w:sz="0" w:space="0" w:color="auto"/>
        <w:bottom w:val="none" w:sz="0" w:space="0" w:color="auto"/>
        <w:right w:val="none" w:sz="0" w:space="0" w:color="auto"/>
      </w:divBdr>
    </w:div>
    <w:div w:id="274481704">
      <w:bodyDiv w:val="1"/>
      <w:marLeft w:val="0"/>
      <w:marRight w:val="0"/>
      <w:marTop w:val="0"/>
      <w:marBottom w:val="0"/>
      <w:divBdr>
        <w:top w:val="none" w:sz="0" w:space="0" w:color="auto"/>
        <w:left w:val="none" w:sz="0" w:space="0" w:color="auto"/>
        <w:bottom w:val="none" w:sz="0" w:space="0" w:color="auto"/>
        <w:right w:val="none" w:sz="0" w:space="0" w:color="auto"/>
      </w:divBdr>
    </w:div>
    <w:div w:id="280769093">
      <w:bodyDiv w:val="1"/>
      <w:marLeft w:val="0"/>
      <w:marRight w:val="0"/>
      <w:marTop w:val="0"/>
      <w:marBottom w:val="0"/>
      <w:divBdr>
        <w:top w:val="none" w:sz="0" w:space="0" w:color="auto"/>
        <w:left w:val="none" w:sz="0" w:space="0" w:color="auto"/>
        <w:bottom w:val="none" w:sz="0" w:space="0" w:color="auto"/>
        <w:right w:val="none" w:sz="0" w:space="0" w:color="auto"/>
      </w:divBdr>
    </w:div>
    <w:div w:id="295378029">
      <w:bodyDiv w:val="1"/>
      <w:marLeft w:val="0"/>
      <w:marRight w:val="0"/>
      <w:marTop w:val="0"/>
      <w:marBottom w:val="0"/>
      <w:divBdr>
        <w:top w:val="none" w:sz="0" w:space="0" w:color="auto"/>
        <w:left w:val="none" w:sz="0" w:space="0" w:color="auto"/>
        <w:bottom w:val="none" w:sz="0" w:space="0" w:color="auto"/>
        <w:right w:val="none" w:sz="0" w:space="0" w:color="auto"/>
      </w:divBdr>
    </w:div>
    <w:div w:id="304244434">
      <w:bodyDiv w:val="1"/>
      <w:marLeft w:val="0"/>
      <w:marRight w:val="0"/>
      <w:marTop w:val="0"/>
      <w:marBottom w:val="0"/>
      <w:divBdr>
        <w:top w:val="none" w:sz="0" w:space="0" w:color="auto"/>
        <w:left w:val="none" w:sz="0" w:space="0" w:color="auto"/>
        <w:bottom w:val="none" w:sz="0" w:space="0" w:color="auto"/>
        <w:right w:val="none" w:sz="0" w:space="0" w:color="auto"/>
      </w:divBdr>
    </w:div>
    <w:div w:id="424770822">
      <w:bodyDiv w:val="1"/>
      <w:marLeft w:val="0"/>
      <w:marRight w:val="0"/>
      <w:marTop w:val="0"/>
      <w:marBottom w:val="0"/>
      <w:divBdr>
        <w:top w:val="none" w:sz="0" w:space="0" w:color="auto"/>
        <w:left w:val="none" w:sz="0" w:space="0" w:color="auto"/>
        <w:bottom w:val="none" w:sz="0" w:space="0" w:color="auto"/>
        <w:right w:val="none" w:sz="0" w:space="0" w:color="auto"/>
      </w:divBdr>
    </w:div>
    <w:div w:id="429011862">
      <w:bodyDiv w:val="1"/>
      <w:marLeft w:val="0"/>
      <w:marRight w:val="0"/>
      <w:marTop w:val="0"/>
      <w:marBottom w:val="0"/>
      <w:divBdr>
        <w:top w:val="none" w:sz="0" w:space="0" w:color="auto"/>
        <w:left w:val="none" w:sz="0" w:space="0" w:color="auto"/>
        <w:bottom w:val="none" w:sz="0" w:space="0" w:color="auto"/>
        <w:right w:val="none" w:sz="0" w:space="0" w:color="auto"/>
      </w:divBdr>
    </w:div>
    <w:div w:id="436758816">
      <w:bodyDiv w:val="1"/>
      <w:marLeft w:val="0"/>
      <w:marRight w:val="0"/>
      <w:marTop w:val="0"/>
      <w:marBottom w:val="0"/>
      <w:divBdr>
        <w:top w:val="none" w:sz="0" w:space="0" w:color="auto"/>
        <w:left w:val="none" w:sz="0" w:space="0" w:color="auto"/>
        <w:bottom w:val="none" w:sz="0" w:space="0" w:color="auto"/>
        <w:right w:val="none" w:sz="0" w:space="0" w:color="auto"/>
      </w:divBdr>
    </w:div>
    <w:div w:id="478813216">
      <w:bodyDiv w:val="1"/>
      <w:marLeft w:val="0"/>
      <w:marRight w:val="0"/>
      <w:marTop w:val="0"/>
      <w:marBottom w:val="0"/>
      <w:divBdr>
        <w:top w:val="none" w:sz="0" w:space="0" w:color="auto"/>
        <w:left w:val="none" w:sz="0" w:space="0" w:color="auto"/>
        <w:bottom w:val="none" w:sz="0" w:space="0" w:color="auto"/>
        <w:right w:val="none" w:sz="0" w:space="0" w:color="auto"/>
      </w:divBdr>
    </w:div>
    <w:div w:id="555048177">
      <w:bodyDiv w:val="1"/>
      <w:marLeft w:val="0"/>
      <w:marRight w:val="0"/>
      <w:marTop w:val="0"/>
      <w:marBottom w:val="0"/>
      <w:divBdr>
        <w:top w:val="none" w:sz="0" w:space="0" w:color="auto"/>
        <w:left w:val="none" w:sz="0" w:space="0" w:color="auto"/>
        <w:bottom w:val="none" w:sz="0" w:space="0" w:color="auto"/>
        <w:right w:val="none" w:sz="0" w:space="0" w:color="auto"/>
      </w:divBdr>
      <w:divsChild>
        <w:div w:id="1758362631">
          <w:marLeft w:val="0"/>
          <w:marRight w:val="0"/>
          <w:marTop w:val="150"/>
          <w:marBottom w:val="150"/>
          <w:divBdr>
            <w:top w:val="none" w:sz="0" w:space="0" w:color="auto"/>
            <w:left w:val="none" w:sz="0" w:space="0" w:color="auto"/>
            <w:bottom w:val="none" w:sz="0" w:space="0" w:color="auto"/>
            <w:right w:val="none" w:sz="0" w:space="0" w:color="auto"/>
          </w:divBdr>
        </w:div>
        <w:div w:id="1420172678">
          <w:marLeft w:val="0"/>
          <w:marRight w:val="0"/>
          <w:marTop w:val="150"/>
          <w:marBottom w:val="1500"/>
          <w:divBdr>
            <w:top w:val="none" w:sz="0" w:space="0" w:color="auto"/>
            <w:left w:val="none" w:sz="0" w:space="0" w:color="auto"/>
            <w:bottom w:val="none" w:sz="0" w:space="0" w:color="auto"/>
            <w:right w:val="none" w:sz="0" w:space="0" w:color="auto"/>
          </w:divBdr>
        </w:div>
      </w:divsChild>
    </w:div>
    <w:div w:id="590237404">
      <w:bodyDiv w:val="1"/>
      <w:marLeft w:val="0"/>
      <w:marRight w:val="0"/>
      <w:marTop w:val="0"/>
      <w:marBottom w:val="0"/>
      <w:divBdr>
        <w:top w:val="none" w:sz="0" w:space="0" w:color="auto"/>
        <w:left w:val="none" w:sz="0" w:space="0" w:color="auto"/>
        <w:bottom w:val="none" w:sz="0" w:space="0" w:color="auto"/>
        <w:right w:val="none" w:sz="0" w:space="0" w:color="auto"/>
      </w:divBdr>
    </w:div>
    <w:div w:id="600188590">
      <w:bodyDiv w:val="1"/>
      <w:marLeft w:val="0"/>
      <w:marRight w:val="0"/>
      <w:marTop w:val="0"/>
      <w:marBottom w:val="0"/>
      <w:divBdr>
        <w:top w:val="none" w:sz="0" w:space="0" w:color="auto"/>
        <w:left w:val="none" w:sz="0" w:space="0" w:color="auto"/>
        <w:bottom w:val="none" w:sz="0" w:space="0" w:color="auto"/>
        <w:right w:val="none" w:sz="0" w:space="0" w:color="auto"/>
      </w:divBdr>
    </w:div>
    <w:div w:id="617030027">
      <w:bodyDiv w:val="1"/>
      <w:marLeft w:val="0"/>
      <w:marRight w:val="0"/>
      <w:marTop w:val="0"/>
      <w:marBottom w:val="0"/>
      <w:divBdr>
        <w:top w:val="none" w:sz="0" w:space="0" w:color="auto"/>
        <w:left w:val="none" w:sz="0" w:space="0" w:color="auto"/>
        <w:bottom w:val="none" w:sz="0" w:space="0" w:color="auto"/>
        <w:right w:val="none" w:sz="0" w:space="0" w:color="auto"/>
      </w:divBdr>
    </w:div>
    <w:div w:id="620914375">
      <w:bodyDiv w:val="1"/>
      <w:marLeft w:val="0"/>
      <w:marRight w:val="0"/>
      <w:marTop w:val="0"/>
      <w:marBottom w:val="0"/>
      <w:divBdr>
        <w:top w:val="none" w:sz="0" w:space="0" w:color="auto"/>
        <w:left w:val="none" w:sz="0" w:space="0" w:color="auto"/>
        <w:bottom w:val="none" w:sz="0" w:space="0" w:color="auto"/>
        <w:right w:val="none" w:sz="0" w:space="0" w:color="auto"/>
      </w:divBdr>
    </w:div>
    <w:div w:id="629437525">
      <w:bodyDiv w:val="1"/>
      <w:marLeft w:val="0"/>
      <w:marRight w:val="0"/>
      <w:marTop w:val="0"/>
      <w:marBottom w:val="0"/>
      <w:divBdr>
        <w:top w:val="none" w:sz="0" w:space="0" w:color="auto"/>
        <w:left w:val="none" w:sz="0" w:space="0" w:color="auto"/>
        <w:bottom w:val="none" w:sz="0" w:space="0" w:color="auto"/>
        <w:right w:val="none" w:sz="0" w:space="0" w:color="auto"/>
      </w:divBdr>
    </w:div>
    <w:div w:id="639042814">
      <w:bodyDiv w:val="1"/>
      <w:marLeft w:val="0"/>
      <w:marRight w:val="0"/>
      <w:marTop w:val="0"/>
      <w:marBottom w:val="0"/>
      <w:divBdr>
        <w:top w:val="none" w:sz="0" w:space="0" w:color="auto"/>
        <w:left w:val="none" w:sz="0" w:space="0" w:color="auto"/>
        <w:bottom w:val="none" w:sz="0" w:space="0" w:color="auto"/>
        <w:right w:val="none" w:sz="0" w:space="0" w:color="auto"/>
      </w:divBdr>
    </w:div>
    <w:div w:id="676619024">
      <w:bodyDiv w:val="1"/>
      <w:marLeft w:val="0"/>
      <w:marRight w:val="0"/>
      <w:marTop w:val="0"/>
      <w:marBottom w:val="0"/>
      <w:divBdr>
        <w:top w:val="none" w:sz="0" w:space="0" w:color="auto"/>
        <w:left w:val="none" w:sz="0" w:space="0" w:color="auto"/>
        <w:bottom w:val="none" w:sz="0" w:space="0" w:color="auto"/>
        <w:right w:val="none" w:sz="0" w:space="0" w:color="auto"/>
      </w:divBdr>
    </w:div>
    <w:div w:id="718357569">
      <w:bodyDiv w:val="1"/>
      <w:marLeft w:val="0"/>
      <w:marRight w:val="0"/>
      <w:marTop w:val="0"/>
      <w:marBottom w:val="0"/>
      <w:divBdr>
        <w:top w:val="none" w:sz="0" w:space="0" w:color="auto"/>
        <w:left w:val="none" w:sz="0" w:space="0" w:color="auto"/>
        <w:bottom w:val="none" w:sz="0" w:space="0" w:color="auto"/>
        <w:right w:val="none" w:sz="0" w:space="0" w:color="auto"/>
      </w:divBdr>
    </w:div>
    <w:div w:id="736702969">
      <w:bodyDiv w:val="1"/>
      <w:marLeft w:val="0"/>
      <w:marRight w:val="0"/>
      <w:marTop w:val="0"/>
      <w:marBottom w:val="0"/>
      <w:divBdr>
        <w:top w:val="none" w:sz="0" w:space="0" w:color="auto"/>
        <w:left w:val="none" w:sz="0" w:space="0" w:color="auto"/>
        <w:bottom w:val="none" w:sz="0" w:space="0" w:color="auto"/>
        <w:right w:val="none" w:sz="0" w:space="0" w:color="auto"/>
      </w:divBdr>
    </w:div>
    <w:div w:id="748310750">
      <w:bodyDiv w:val="1"/>
      <w:marLeft w:val="0"/>
      <w:marRight w:val="0"/>
      <w:marTop w:val="0"/>
      <w:marBottom w:val="0"/>
      <w:divBdr>
        <w:top w:val="none" w:sz="0" w:space="0" w:color="auto"/>
        <w:left w:val="none" w:sz="0" w:space="0" w:color="auto"/>
        <w:bottom w:val="none" w:sz="0" w:space="0" w:color="auto"/>
        <w:right w:val="none" w:sz="0" w:space="0" w:color="auto"/>
      </w:divBdr>
      <w:divsChild>
        <w:div w:id="1379359091">
          <w:marLeft w:val="0"/>
          <w:marRight w:val="0"/>
          <w:marTop w:val="0"/>
          <w:marBottom w:val="0"/>
          <w:divBdr>
            <w:top w:val="none" w:sz="0" w:space="0" w:color="auto"/>
            <w:left w:val="none" w:sz="0" w:space="0" w:color="auto"/>
            <w:bottom w:val="none" w:sz="0" w:space="0" w:color="auto"/>
            <w:right w:val="none" w:sz="0" w:space="0" w:color="auto"/>
          </w:divBdr>
        </w:div>
      </w:divsChild>
    </w:div>
    <w:div w:id="783769970">
      <w:bodyDiv w:val="1"/>
      <w:marLeft w:val="0"/>
      <w:marRight w:val="0"/>
      <w:marTop w:val="0"/>
      <w:marBottom w:val="0"/>
      <w:divBdr>
        <w:top w:val="none" w:sz="0" w:space="0" w:color="auto"/>
        <w:left w:val="none" w:sz="0" w:space="0" w:color="auto"/>
        <w:bottom w:val="none" w:sz="0" w:space="0" w:color="auto"/>
        <w:right w:val="none" w:sz="0" w:space="0" w:color="auto"/>
      </w:divBdr>
    </w:div>
    <w:div w:id="814101993">
      <w:bodyDiv w:val="1"/>
      <w:marLeft w:val="0"/>
      <w:marRight w:val="0"/>
      <w:marTop w:val="0"/>
      <w:marBottom w:val="0"/>
      <w:divBdr>
        <w:top w:val="none" w:sz="0" w:space="0" w:color="auto"/>
        <w:left w:val="none" w:sz="0" w:space="0" w:color="auto"/>
        <w:bottom w:val="none" w:sz="0" w:space="0" w:color="auto"/>
        <w:right w:val="none" w:sz="0" w:space="0" w:color="auto"/>
      </w:divBdr>
    </w:div>
    <w:div w:id="836916857">
      <w:bodyDiv w:val="1"/>
      <w:marLeft w:val="0"/>
      <w:marRight w:val="0"/>
      <w:marTop w:val="0"/>
      <w:marBottom w:val="0"/>
      <w:divBdr>
        <w:top w:val="none" w:sz="0" w:space="0" w:color="auto"/>
        <w:left w:val="none" w:sz="0" w:space="0" w:color="auto"/>
        <w:bottom w:val="none" w:sz="0" w:space="0" w:color="auto"/>
        <w:right w:val="none" w:sz="0" w:space="0" w:color="auto"/>
      </w:divBdr>
    </w:div>
    <w:div w:id="855731648">
      <w:bodyDiv w:val="1"/>
      <w:marLeft w:val="0"/>
      <w:marRight w:val="0"/>
      <w:marTop w:val="0"/>
      <w:marBottom w:val="0"/>
      <w:divBdr>
        <w:top w:val="none" w:sz="0" w:space="0" w:color="auto"/>
        <w:left w:val="none" w:sz="0" w:space="0" w:color="auto"/>
        <w:bottom w:val="none" w:sz="0" w:space="0" w:color="auto"/>
        <w:right w:val="none" w:sz="0" w:space="0" w:color="auto"/>
      </w:divBdr>
    </w:div>
    <w:div w:id="875700288">
      <w:bodyDiv w:val="1"/>
      <w:marLeft w:val="0"/>
      <w:marRight w:val="0"/>
      <w:marTop w:val="0"/>
      <w:marBottom w:val="0"/>
      <w:divBdr>
        <w:top w:val="none" w:sz="0" w:space="0" w:color="auto"/>
        <w:left w:val="none" w:sz="0" w:space="0" w:color="auto"/>
        <w:bottom w:val="none" w:sz="0" w:space="0" w:color="auto"/>
        <w:right w:val="none" w:sz="0" w:space="0" w:color="auto"/>
      </w:divBdr>
    </w:div>
    <w:div w:id="929895388">
      <w:bodyDiv w:val="1"/>
      <w:marLeft w:val="0"/>
      <w:marRight w:val="0"/>
      <w:marTop w:val="0"/>
      <w:marBottom w:val="0"/>
      <w:divBdr>
        <w:top w:val="none" w:sz="0" w:space="0" w:color="auto"/>
        <w:left w:val="none" w:sz="0" w:space="0" w:color="auto"/>
        <w:bottom w:val="none" w:sz="0" w:space="0" w:color="auto"/>
        <w:right w:val="none" w:sz="0" w:space="0" w:color="auto"/>
      </w:divBdr>
    </w:div>
    <w:div w:id="935479029">
      <w:bodyDiv w:val="1"/>
      <w:marLeft w:val="0"/>
      <w:marRight w:val="0"/>
      <w:marTop w:val="0"/>
      <w:marBottom w:val="0"/>
      <w:divBdr>
        <w:top w:val="none" w:sz="0" w:space="0" w:color="auto"/>
        <w:left w:val="none" w:sz="0" w:space="0" w:color="auto"/>
        <w:bottom w:val="none" w:sz="0" w:space="0" w:color="auto"/>
        <w:right w:val="none" w:sz="0" w:space="0" w:color="auto"/>
      </w:divBdr>
    </w:div>
    <w:div w:id="937520995">
      <w:bodyDiv w:val="1"/>
      <w:marLeft w:val="0"/>
      <w:marRight w:val="0"/>
      <w:marTop w:val="0"/>
      <w:marBottom w:val="0"/>
      <w:divBdr>
        <w:top w:val="none" w:sz="0" w:space="0" w:color="auto"/>
        <w:left w:val="none" w:sz="0" w:space="0" w:color="auto"/>
        <w:bottom w:val="none" w:sz="0" w:space="0" w:color="auto"/>
        <w:right w:val="none" w:sz="0" w:space="0" w:color="auto"/>
      </w:divBdr>
    </w:div>
    <w:div w:id="956835211">
      <w:bodyDiv w:val="1"/>
      <w:marLeft w:val="0"/>
      <w:marRight w:val="0"/>
      <w:marTop w:val="0"/>
      <w:marBottom w:val="0"/>
      <w:divBdr>
        <w:top w:val="none" w:sz="0" w:space="0" w:color="auto"/>
        <w:left w:val="none" w:sz="0" w:space="0" w:color="auto"/>
        <w:bottom w:val="none" w:sz="0" w:space="0" w:color="auto"/>
        <w:right w:val="none" w:sz="0" w:space="0" w:color="auto"/>
      </w:divBdr>
    </w:div>
    <w:div w:id="981814250">
      <w:bodyDiv w:val="1"/>
      <w:marLeft w:val="0"/>
      <w:marRight w:val="0"/>
      <w:marTop w:val="0"/>
      <w:marBottom w:val="0"/>
      <w:divBdr>
        <w:top w:val="none" w:sz="0" w:space="0" w:color="auto"/>
        <w:left w:val="none" w:sz="0" w:space="0" w:color="auto"/>
        <w:bottom w:val="none" w:sz="0" w:space="0" w:color="auto"/>
        <w:right w:val="none" w:sz="0" w:space="0" w:color="auto"/>
      </w:divBdr>
    </w:div>
    <w:div w:id="1041053640">
      <w:bodyDiv w:val="1"/>
      <w:marLeft w:val="0"/>
      <w:marRight w:val="0"/>
      <w:marTop w:val="0"/>
      <w:marBottom w:val="0"/>
      <w:divBdr>
        <w:top w:val="none" w:sz="0" w:space="0" w:color="auto"/>
        <w:left w:val="none" w:sz="0" w:space="0" w:color="auto"/>
        <w:bottom w:val="none" w:sz="0" w:space="0" w:color="auto"/>
        <w:right w:val="none" w:sz="0" w:space="0" w:color="auto"/>
      </w:divBdr>
    </w:div>
    <w:div w:id="1046637983">
      <w:bodyDiv w:val="1"/>
      <w:marLeft w:val="0"/>
      <w:marRight w:val="0"/>
      <w:marTop w:val="0"/>
      <w:marBottom w:val="0"/>
      <w:divBdr>
        <w:top w:val="none" w:sz="0" w:space="0" w:color="auto"/>
        <w:left w:val="none" w:sz="0" w:space="0" w:color="auto"/>
        <w:bottom w:val="none" w:sz="0" w:space="0" w:color="auto"/>
        <w:right w:val="none" w:sz="0" w:space="0" w:color="auto"/>
      </w:divBdr>
    </w:div>
    <w:div w:id="1109466420">
      <w:bodyDiv w:val="1"/>
      <w:marLeft w:val="0"/>
      <w:marRight w:val="0"/>
      <w:marTop w:val="0"/>
      <w:marBottom w:val="0"/>
      <w:divBdr>
        <w:top w:val="none" w:sz="0" w:space="0" w:color="auto"/>
        <w:left w:val="none" w:sz="0" w:space="0" w:color="auto"/>
        <w:bottom w:val="none" w:sz="0" w:space="0" w:color="auto"/>
        <w:right w:val="none" w:sz="0" w:space="0" w:color="auto"/>
      </w:divBdr>
    </w:div>
    <w:div w:id="1137143682">
      <w:bodyDiv w:val="1"/>
      <w:marLeft w:val="0"/>
      <w:marRight w:val="0"/>
      <w:marTop w:val="0"/>
      <w:marBottom w:val="0"/>
      <w:divBdr>
        <w:top w:val="none" w:sz="0" w:space="0" w:color="auto"/>
        <w:left w:val="none" w:sz="0" w:space="0" w:color="auto"/>
        <w:bottom w:val="none" w:sz="0" w:space="0" w:color="auto"/>
        <w:right w:val="none" w:sz="0" w:space="0" w:color="auto"/>
      </w:divBdr>
    </w:div>
    <w:div w:id="1175537866">
      <w:bodyDiv w:val="1"/>
      <w:marLeft w:val="0"/>
      <w:marRight w:val="0"/>
      <w:marTop w:val="0"/>
      <w:marBottom w:val="0"/>
      <w:divBdr>
        <w:top w:val="none" w:sz="0" w:space="0" w:color="auto"/>
        <w:left w:val="none" w:sz="0" w:space="0" w:color="auto"/>
        <w:bottom w:val="none" w:sz="0" w:space="0" w:color="auto"/>
        <w:right w:val="none" w:sz="0" w:space="0" w:color="auto"/>
      </w:divBdr>
    </w:div>
    <w:div w:id="1198465209">
      <w:bodyDiv w:val="1"/>
      <w:marLeft w:val="0"/>
      <w:marRight w:val="0"/>
      <w:marTop w:val="0"/>
      <w:marBottom w:val="0"/>
      <w:divBdr>
        <w:top w:val="none" w:sz="0" w:space="0" w:color="auto"/>
        <w:left w:val="none" w:sz="0" w:space="0" w:color="auto"/>
        <w:bottom w:val="none" w:sz="0" w:space="0" w:color="auto"/>
        <w:right w:val="none" w:sz="0" w:space="0" w:color="auto"/>
      </w:divBdr>
    </w:div>
    <w:div w:id="1253783753">
      <w:bodyDiv w:val="1"/>
      <w:marLeft w:val="0"/>
      <w:marRight w:val="0"/>
      <w:marTop w:val="0"/>
      <w:marBottom w:val="0"/>
      <w:divBdr>
        <w:top w:val="none" w:sz="0" w:space="0" w:color="auto"/>
        <w:left w:val="none" w:sz="0" w:space="0" w:color="auto"/>
        <w:bottom w:val="none" w:sz="0" w:space="0" w:color="auto"/>
        <w:right w:val="none" w:sz="0" w:space="0" w:color="auto"/>
      </w:divBdr>
    </w:div>
    <w:div w:id="1290471805">
      <w:bodyDiv w:val="1"/>
      <w:marLeft w:val="0"/>
      <w:marRight w:val="0"/>
      <w:marTop w:val="0"/>
      <w:marBottom w:val="0"/>
      <w:divBdr>
        <w:top w:val="none" w:sz="0" w:space="0" w:color="auto"/>
        <w:left w:val="none" w:sz="0" w:space="0" w:color="auto"/>
        <w:bottom w:val="none" w:sz="0" w:space="0" w:color="auto"/>
        <w:right w:val="none" w:sz="0" w:space="0" w:color="auto"/>
      </w:divBdr>
    </w:div>
    <w:div w:id="1293293132">
      <w:bodyDiv w:val="1"/>
      <w:marLeft w:val="0"/>
      <w:marRight w:val="0"/>
      <w:marTop w:val="0"/>
      <w:marBottom w:val="0"/>
      <w:divBdr>
        <w:top w:val="none" w:sz="0" w:space="0" w:color="auto"/>
        <w:left w:val="none" w:sz="0" w:space="0" w:color="auto"/>
        <w:bottom w:val="none" w:sz="0" w:space="0" w:color="auto"/>
        <w:right w:val="none" w:sz="0" w:space="0" w:color="auto"/>
      </w:divBdr>
    </w:div>
    <w:div w:id="1315642586">
      <w:bodyDiv w:val="1"/>
      <w:marLeft w:val="0"/>
      <w:marRight w:val="0"/>
      <w:marTop w:val="0"/>
      <w:marBottom w:val="0"/>
      <w:divBdr>
        <w:top w:val="none" w:sz="0" w:space="0" w:color="auto"/>
        <w:left w:val="none" w:sz="0" w:space="0" w:color="auto"/>
        <w:bottom w:val="none" w:sz="0" w:space="0" w:color="auto"/>
        <w:right w:val="none" w:sz="0" w:space="0" w:color="auto"/>
      </w:divBdr>
    </w:div>
    <w:div w:id="1318144633">
      <w:bodyDiv w:val="1"/>
      <w:marLeft w:val="0"/>
      <w:marRight w:val="0"/>
      <w:marTop w:val="0"/>
      <w:marBottom w:val="0"/>
      <w:divBdr>
        <w:top w:val="none" w:sz="0" w:space="0" w:color="auto"/>
        <w:left w:val="none" w:sz="0" w:space="0" w:color="auto"/>
        <w:bottom w:val="none" w:sz="0" w:space="0" w:color="auto"/>
        <w:right w:val="none" w:sz="0" w:space="0" w:color="auto"/>
      </w:divBdr>
    </w:div>
    <w:div w:id="1389299316">
      <w:bodyDiv w:val="1"/>
      <w:marLeft w:val="0"/>
      <w:marRight w:val="0"/>
      <w:marTop w:val="0"/>
      <w:marBottom w:val="0"/>
      <w:divBdr>
        <w:top w:val="none" w:sz="0" w:space="0" w:color="auto"/>
        <w:left w:val="none" w:sz="0" w:space="0" w:color="auto"/>
        <w:bottom w:val="none" w:sz="0" w:space="0" w:color="auto"/>
        <w:right w:val="none" w:sz="0" w:space="0" w:color="auto"/>
      </w:divBdr>
    </w:div>
    <w:div w:id="1434933603">
      <w:bodyDiv w:val="1"/>
      <w:marLeft w:val="0"/>
      <w:marRight w:val="0"/>
      <w:marTop w:val="0"/>
      <w:marBottom w:val="0"/>
      <w:divBdr>
        <w:top w:val="none" w:sz="0" w:space="0" w:color="auto"/>
        <w:left w:val="none" w:sz="0" w:space="0" w:color="auto"/>
        <w:bottom w:val="none" w:sz="0" w:space="0" w:color="auto"/>
        <w:right w:val="none" w:sz="0" w:space="0" w:color="auto"/>
      </w:divBdr>
    </w:div>
    <w:div w:id="1442334109">
      <w:bodyDiv w:val="1"/>
      <w:marLeft w:val="0"/>
      <w:marRight w:val="0"/>
      <w:marTop w:val="0"/>
      <w:marBottom w:val="0"/>
      <w:divBdr>
        <w:top w:val="none" w:sz="0" w:space="0" w:color="auto"/>
        <w:left w:val="none" w:sz="0" w:space="0" w:color="auto"/>
        <w:bottom w:val="none" w:sz="0" w:space="0" w:color="auto"/>
        <w:right w:val="none" w:sz="0" w:space="0" w:color="auto"/>
      </w:divBdr>
    </w:div>
    <w:div w:id="1451851514">
      <w:bodyDiv w:val="1"/>
      <w:marLeft w:val="0"/>
      <w:marRight w:val="0"/>
      <w:marTop w:val="0"/>
      <w:marBottom w:val="0"/>
      <w:divBdr>
        <w:top w:val="none" w:sz="0" w:space="0" w:color="auto"/>
        <w:left w:val="none" w:sz="0" w:space="0" w:color="auto"/>
        <w:bottom w:val="none" w:sz="0" w:space="0" w:color="auto"/>
        <w:right w:val="none" w:sz="0" w:space="0" w:color="auto"/>
      </w:divBdr>
    </w:div>
    <w:div w:id="1454784798">
      <w:bodyDiv w:val="1"/>
      <w:marLeft w:val="0"/>
      <w:marRight w:val="0"/>
      <w:marTop w:val="0"/>
      <w:marBottom w:val="0"/>
      <w:divBdr>
        <w:top w:val="none" w:sz="0" w:space="0" w:color="auto"/>
        <w:left w:val="none" w:sz="0" w:space="0" w:color="auto"/>
        <w:bottom w:val="none" w:sz="0" w:space="0" w:color="auto"/>
        <w:right w:val="none" w:sz="0" w:space="0" w:color="auto"/>
      </w:divBdr>
      <w:divsChild>
        <w:div w:id="762147894">
          <w:marLeft w:val="0"/>
          <w:marRight w:val="0"/>
          <w:marTop w:val="150"/>
          <w:marBottom w:val="150"/>
          <w:divBdr>
            <w:top w:val="none" w:sz="0" w:space="0" w:color="auto"/>
            <w:left w:val="none" w:sz="0" w:space="0" w:color="auto"/>
            <w:bottom w:val="none" w:sz="0" w:space="0" w:color="auto"/>
            <w:right w:val="none" w:sz="0" w:space="0" w:color="auto"/>
          </w:divBdr>
        </w:div>
        <w:div w:id="2000885777">
          <w:marLeft w:val="0"/>
          <w:marRight w:val="0"/>
          <w:marTop w:val="150"/>
          <w:marBottom w:val="1500"/>
          <w:divBdr>
            <w:top w:val="none" w:sz="0" w:space="0" w:color="auto"/>
            <w:left w:val="none" w:sz="0" w:space="0" w:color="auto"/>
            <w:bottom w:val="none" w:sz="0" w:space="0" w:color="auto"/>
            <w:right w:val="none" w:sz="0" w:space="0" w:color="auto"/>
          </w:divBdr>
        </w:div>
      </w:divsChild>
    </w:div>
    <w:div w:id="1464159296">
      <w:bodyDiv w:val="1"/>
      <w:marLeft w:val="0"/>
      <w:marRight w:val="0"/>
      <w:marTop w:val="0"/>
      <w:marBottom w:val="0"/>
      <w:divBdr>
        <w:top w:val="none" w:sz="0" w:space="0" w:color="auto"/>
        <w:left w:val="none" w:sz="0" w:space="0" w:color="auto"/>
        <w:bottom w:val="none" w:sz="0" w:space="0" w:color="auto"/>
        <w:right w:val="none" w:sz="0" w:space="0" w:color="auto"/>
      </w:divBdr>
    </w:div>
    <w:div w:id="1470324418">
      <w:bodyDiv w:val="1"/>
      <w:marLeft w:val="0"/>
      <w:marRight w:val="0"/>
      <w:marTop w:val="0"/>
      <w:marBottom w:val="0"/>
      <w:divBdr>
        <w:top w:val="none" w:sz="0" w:space="0" w:color="auto"/>
        <w:left w:val="none" w:sz="0" w:space="0" w:color="auto"/>
        <w:bottom w:val="none" w:sz="0" w:space="0" w:color="auto"/>
        <w:right w:val="none" w:sz="0" w:space="0" w:color="auto"/>
      </w:divBdr>
    </w:div>
    <w:div w:id="1476675898">
      <w:bodyDiv w:val="1"/>
      <w:marLeft w:val="0"/>
      <w:marRight w:val="0"/>
      <w:marTop w:val="0"/>
      <w:marBottom w:val="0"/>
      <w:divBdr>
        <w:top w:val="none" w:sz="0" w:space="0" w:color="auto"/>
        <w:left w:val="none" w:sz="0" w:space="0" w:color="auto"/>
        <w:bottom w:val="none" w:sz="0" w:space="0" w:color="auto"/>
        <w:right w:val="none" w:sz="0" w:space="0" w:color="auto"/>
      </w:divBdr>
    </w:div>
    <w:div w:id="1477381397">
      <w:bodyDiv w:val="1"/>
      <w:marLeft w:val="0"/>
      <w:marRight w:val="0"/>
      <w:marTop w:val="0"/>
      <w:marBottom w:val="0"/>
      <w:divBdr>
        <w:top w:val="none" w:sz="0" w:space="0" w:color="auto"/>
        <w:left w:val="none" w:sz="0" w:space="0" w:color="auto"/>
        <w:bottom w:val="none" w:sz="0" w:space="0" w:color="auto"/>
        <w:right w:val="none" w:sz="0" w:space="0" w:color="auto"/>
      </w:divBdr>
    </w:div>
    <w:div w:id="1514110456">
      <w:bodyDiv w:val="1"/>
      <w:marLeft w:val="0"/>
      <w:marRight w:val="0"/>
      <w:marTop w:val="0"/>
      <w:marBottom w:val="0"/>
      <w:divBdr>
        <w:top w:val="none" w:sz="0" w:space="0" w:color="auto"/>
        <w:left w:val="none" w:sz="0" w:space="0" w:color="auto"/>
        <w:bottom w:val="none" w:sz="0" w:space="0" w:color="auto"/>
        <w:right w:val="none" w:sz="0" w:space="0" w:color="auto"/>
      </w:divBdr>
    </w:div>
    <w:div w:id="1519848705">
      <w:bodyDiv w:val="1"/>
      <w:marLeft w:val="0"/>
      <w:marRight w:val="0"/>
      <w:marTop w:val="0"/>
      <w:marBottom w:val="0"/>
      <w:divBdr>
        <w:top w:val="none" w:sz="0" w:space="0" w:color="auto"/>
        <w:left w:val="none" w:sz="0" w:space="0" w:color="auto"/>
        <w:bottom w:val="none" w:sz="0" w:space="0" w:color="auto"/>
        <w:right w:val="none" w:sz="0" w:space="0" w:color="auto"/>
      </w:divBdr>
    </w:div>
    <w:div w:id="1522161898">
      <w:bodyDiv w:val="1"/>
      <w:marLeft w:val="0"/>
      <w:marRight w:val="0"/>
      <w:marTop w:val="0"/>
      <w:marBottom w:val="0"/>
      <w:divBdr>
        <w:top w:val="none" w:sz="0" w:space="0" w:color="auto"/>
        <w:left w:val="none" w:sz="0" w:space="0" w:color="auto"/>
        <w:bottom w:val="none" w:sz="0" w:space="0" w:color="auto"/>
        <w:right w:val="none" w:sz="0" w:space="0" w:color="auto"/>
      </w:divBdr>
      <w:divsChild>
        <w:div w:id="95517061">
          <w:marLeft w:val="0"/>
          <w:marRight w:val="0"/>
          <w:marTop w:val="150"/>
          <w:marBottom w:val="150"/>
          <w:divBdr>
            <w:top w:val="none" w:sz="0" w:space="0" w:color="auto"/>
            <w:left w:val="none" w:sz="0" w:space="0" w:color="auto"/>
            <w:bottom w:val="none" w:sz="0" w:space="0" w:color="auto"/>
            <w:right w:val="none" w:sz="0" w:space="0" w:color="auto"/>
          </w:divBdr>
        </w:div>
        <w:div w:id="172650676">
          <w:marLeft w:val="0"/>
          <w:marRight w:val="0"/>
          <w:marTop w:val="150"/>
          <w:marBottom w:val="1500"/>
          <w:divBdr>
            <w:top w:val="none" w:sz="0" w:space="0" w:color="auto"/>
            <w:left w:val="none" w:sz="0" w:space="0" w:color="auto"/>
            <w:bottom w:val="none" w:sz="0" w:space="0" w:color="auto"/>
            <w:right w:val="none" w:sz="0" w:space="0" w:color="auto"/>
          </w:divBdr>
        </w:div>
      </w:divsChild>
    </w:div>
    <w:div w:id="1526945456">
      <w:bodyDiv w:val="1"/>
      <w:marLeft w:val="0"/>
      <w:marRight w:val="0"/>
      <w:marTop w:val="0"/>
      <w:marBottom w:val="0"/>
      <w:divBdr>
        <w:top w:val="none" w:sz="0" w:space="0" w:color="auto"/>
        <w:left w:val="none" w:sz="0" w:space="0" w:color="auto"/>
        <w:bottom w:val="none" w:sz="0" w:space="0" w:color="auto"/>
        <w:right w:val="none" w:sz="0" w:space="0" w:color="auto"/>
      </w:divBdr>
    </w:div>
    <w:div w:id="1542205273">
      <w:bodyDiv w:val="1"/>
      <w:marLeft w:val="0"/>
      <w:marRight w:val="0"/>
      <w:marTop w:val="0"/>
      <w:marBottom w:val="0"/>
      <w:divBdr>
        <w:top w:val="none" w:sz="0" w:space="0" w:color="auto"/>
        <w:left w:val="none" w:sz="0" w:space="0" w:color="auto"/>
        <w:bottom w:val="none" w:sz="0" w:space="0" w:color="auto"/>
        <w:right w:val="none" w:sz="0" w:space="0" w:color="auto"/>
      </w:divBdr>
      <w:divsChild>
        <w:div w:id="1865904555">
          <w:marLeft w:val="0"/>
          <w:marRight w:val="0"/>
          <w:marTop w:val="0"/>
          <w:marBottom w:val="0"/>
          <w:divBdr>
            <w:top w:val="none" w:sz="0" w:space="0" w:color="auto"/>
            <w:left w:val="none" w:sz="0" w:space="0" w:color="auto"/>
            <w:bottom w:val="none" w:sz="0" w:space="0" w:color="auto"/>
            <w:right w:val="none" w:sz="0" w:space="0" w:color="auto"/>
          </w:divBdr>
        </w:div>
      </w:divsChild>
    </w:div>
    <w:div w:id="1554808279">
      <w:bodyDiv w:val="1"/>
      <w:marLeft w:val="0"/>
      <w:marRight w:val="0"/>
      <w:marTop w:val="0"/>
      <w:marBottom w:val="0"/>
      <w:divBdr>
        <w:top w:val="none" w:sz="0" w:space="0" w:color="auto"/>
        <w:left w:val="none" w:sz="0" w:space="0" w:color="auto"/>
        <w:bottom w:val="none" w:sz="0" w:space="0" w:color="auto"/>
        <w:right w:val="none" w:sz="0" w:space="0" w:color="auto"/>
      </w:divBdr>
    </w:div>
    <w:div w:id="1558975530">
      <w:bodyDiv w:val="1"/>
      <w:marLeft w:val="0"/>
      <w:marRight w:val="0"/>
      <w:marTop w:val="0"/>
      <w:marBottom w:val="0"/>
      <w:divBdr>
        <w:top w:val="none" w:sz="0" w:space="0" w:color="auto"/>
        <w:left w:val="none" w:sz="0" w:space="0" w:color="auto"/>
        <w:bottom w:val="none" w:sz="0" w:space="0" w:color="auto"/>
        <w:right w:val="none" w:sz="0" w:space="0" w:color="auto"/>
      </w:divBdr>
    </w:div>
    <w:div w:id="1601988851">
      <w:bodyDiv w:val="1"/>
      <w:marLeft w:val="0"/>
      <w:marRight w:val="0"/>
      <w:marTop w:val="0"/>
      <w:marBottom w:val="0"/>
      <w:divBdr>
        <w:top w:val="none" w:sz="0" w:space="0" w:color="auto"/>
        <w:left w:val="none" w:sz="0" w:space="0" w:color="auto"/>
        <w:bottom w:val="none" w:sz="0" w:space="0" w:color="auto"/>
        <w:right w:val="none" w:sz="0" w:space="0" w:color="auto"/>
      </w:divBdr>
    </w:div>
    <w:div w:id="1663771224">
      <w:bodyDiv w:val="1"/>
      <w:marLeft w:val="0"/>
      <w:marRight w:val="0"/>
      <w:marTop w:val="0"/>
      <w:marBottom w:val="0"/>
      <w:divBdr>
        <w:top w:val="none" w:sz="0" w:space="0" w:color="auto"/>
        <w:left w:val="none" w:sz="0" w:space="0" w:color="auto"/>
        <w:bottom w:val="none" w:sz="0" w:space="0" w:color="auto"/>
        <w:right w:val="none" w:sz="0" w:space="0" w:color="auto"/>
      </w:divBdr>
    </w:div>
    <w:div w:id="1671103596">
      <w:bodyDiv w:val="1"/>
      <w:marLeft w:val="0"/>
      <w:marRight w:val="0"/>
      <w:marTop w:val="0"/>
      <w:marBottom w:val="0"/>
      <w:divBdr>
        <w:top w:val="none" w:sz="0" w:space="0" w:color="auto"/>
        <w:left w:val="none" w:sz="0" w:space="0" w:color="auto"/>
        <w:bottom w:val="none" w:sz="0" w:space="0" w:color="auto"/>
        <w:right w:val="none" w:sz="0" w:space="0" w:color="auto"/>
      </w:divBdr>
    </w:div>
    <w:div w:id="1677071019">
      <w:bodyDiv w:val="1"/>
      <w:marLeft w:val="0"/>
      <w:marRight w:val="0"/>
      <w:marTop w:val="0"/>
      <w:marBottom w:val="0"/>
      <w:divBdr>
        <w:top w:val="none" w:sz="0" w:space="0" w:color="auto"/>
        <w:left w:val="none" w:sz="0" w:space="0" w:color="auto"/>
        <w:bottom w:val="none" w:sz="0" w:space="0" w:color="auto"/>
        <w:right w:val="none" w:sz="0" w:space="0" w:color="auto"/>
      </w:divBdr>
    </w:div>
    <w:div w:id="1724870321">
      <w:bodyDiv w:val="1"/>
      <w:marLeft w:val="0"/>
      <w:marRight w:val="0"/>
      <w:marTop w:val="0"/>
      <w:marBottom w:val="0"/>
      <w:divBdr>
        <w:top w:val="none" w:sz="0" w:space="0" w:color="auto"/>
        <w:left w:val="none" w:sz="0" w:space="0" w:color="auto"/>
        <w:bottom w:val="none" w:sz="0" w:space="0" w:color="auto"/>
        <w:right w:val="none" w:sz="0" w:space="0" w:color="auto"/>
      </w:divBdr>
    </w:div>
    <w:div w:id="1727676829">
      <w:bodyDiv w:val="1"/>
      <w:marLeft w:val="0"/>
      <w:marRight w:val="0"/>
      <w:marTop w:val="0"/>
      <w:marBottom w:val="0"/>
      <w:divBdr>
        <w:top w:val="none" w:sz="0" w:space="0" w:color="auto"/>
        <w:left w:val="none" w:sz="0" w:space="0" w:color="auto"/>
        <w:bottom w:val="none" w:sz="0" w:space="0" w:color="auto"/>
        <w:right w:val="none" w:sz="0" w:space="0" w:color="auto"/>
      </w:divBdr>
    </w:div>
    <w:div w:id="1736196630">
      <w:bodyDiv w:val="1"/>
      <w:marLeft w:val="0"/>
      <w:marRight w:val="0"/>
      <w:marTop w:val="0"/>
      <w:marBottom w:val="0"/>
      <w:divBdr>
        <w:top w:val="none" w:sz="0" w:space="0" w:color="auto"/>
        <w:left w:val="none" w:sz="0" w:space="0" w:color="auto"/>
        <w:bottom w:val="none" w:sz="0" w:space="0" w:color="auto"/>
        <w:right w:val="none" w:sz="0" w:space="0" w:color="auto"/>
      </w:divBdr>
    </w:div>
    <w:div w:id="1743285962">
      <w:bodyDiv w:val="1"/>
      <w:marLeft w:val="0"/>
      <w:marRight w:val="0"/>
      <w:marTop w:val="0"/>
      <w:marBottom w:val="0"/>
      <w:divBdr>
        <w:top w:val="none" w:sz="0" w:space="0" w:color="auto"/>
        <w:left w:val="none" w:sz="0" w:space="0" w:color="auto"/>
        <w:bottom w:val="none" w:sz="0" w:space="0" w:color="auto"/>
        <w:right w:val="none" w:sz="0" w:space="0" w:color="auto"/>
      </w:divBdr>
    </w:div>
    <w:div w:id="1746952023">
      <w:bodyDiv w:val="1"/>
      <w:marLeft w:val="0"/>
      <w:marRight w:val="0"/>
      <w:marTop w:val="0"/>
      <w:marBottom w:val="0"/>
      <w:divBdr>
        <w:top w:val="none" w:sz="0" w:space="0" w:color="auto"/>
        <w:left w:val="none" w:sz="0" w:space="0" w:color="auto"/>
        <w:bottom w:val="none" w:sz="0" w:space="0" w:color="auto"/>
        <w:right w:val="none" w:sz="0" w:space="0" w:color="auto"/>
      </w:divBdr>
    </w:div>
    <w:div w:id="1760102520">
      <w:bodyDiv w:val="1"/>
      <w:marLeft w:val="0"/>
      <w:marRight w:val="0"/>
      <w:marTop w:val="0"/>
      <w:marBottom w:val="0"/>
      <w:divBdr>
        <w:top w:val="none" w:sz="0" w:space="0" w:color="auto"/>
        <w:left w:val="none" w:sz="0" w:space="0" w:color="auto"/>
        <w:bottom w:val="none" w:sz="0" w:space="0" w:color="auto"/>
        <w:right w:val="none" w:sz="0" w:space="0" w:color="auto"/>
      </w:divBdr>
    </w:div>
    <w:div w:id="1761099506">
      <w:bodyDiv w:val="1"/>
      <w:marLeft w:val="0"/>
      <w:marRight w:val="0"/>
      <w:marTop w:val="0"/>
      <w:marBottom w:val="0"/>
      <w:divBdr>
        <w:top w:val="none" w:sz="0" w:space="0" w:color="auto"/>
        <w:left w:val="none" w:sz="0" w:space="0" w:color="auto"/>
        <w:bottom w:val="none" w:sz="0" w:space="0" w:color="auto"/>
        <w:right w:val="none" w:sz="0" w:space="0" w:color="auto"/>
      </w:divBdr>
    </w:div>
    <w:div w:id="1765178003">
      <w:bodyDiv w:val="1"/>
      <w:marLeft w:val="0"/>
      <w:marRight w:val="0"/>
      <w:marTop w:val="0"/>
      <w:marBottom w:val="0"/>
      <w:divBdr>
        <w:top w:val="none" w:sz="0" w:space="0" w:color="auto"/>
        <w:left w:val="none" w:sz="0" w:space="0" w:color="auto"/>
        <w:bottom w:val="none" w:sz="0" w:space="0" w:color="auto"/>
        <w:right w:val="none" w:sz="0" w:space="0" w:color="auto"/>
      </w:divBdr>
    </w:div>
    <w:div w:id="1769423771">
      <w:bodyDiv w:val="1"/>
      <w:marLeft w:val="0"/>
      <w:marRight w:val="0"/>
      <w:marTop w:val="0"/>
      <w:marBottom w:val="0"/>
      <w:divBdr>
        <w:top w:val="none" w:sz="0" w:space="0" w:color="auto"/>
        <w:left w:val="none" w:sz="0" w:space="0" w:color="auto"/>
        <w:bottom w:val="none" w:sz="0" w:space="0" w:color="auto"/>
        <w:right w:val="none" w:sz="0" w:space="0" w:color="auto"/>
      </w:divBdr>
    </w:div>
    <w:div w:id="1773626618">
      <w:bodyDiv w:val="1"/>
      <w:marLeft w:val="0"/>
      <w:marRight w:val="0"/>
      <w:marTop w:val="0"/>
      <w:marBottom w:val="0"/>
      <w:divBdr>
        <w:top w:val="none" w:sz="0" w:space="0" w:color="auto"/>
        <w:left w:val="none" w:sz="0" w:space="0" w:color="auto"/>
        <w:bottom w:val="none" w:sz="0" w:space="0" w:color="auto"/>
        <w:right w:val="none" w:sz="0" w:space="0" w:color="auto"/>
      </w:divBdr>
    </w:div>
    <w:div w:id="1813670166">
      <w:bodyDiv w:val="1"/>
      <w:marLeft w:val="0"/>
      <w:marRight w:val="0"/>
      <w:marTop w:val="0"/>
      <w:marBottom w:val="0"/>
      <w:divBdr>
        <w:top w:val="none" w:sz="0" w:space="0" w:color="auto"/>
        <w:left w:val="none" w:sz="0" w:space="0" w:color="auto"/>
        <w:bottom w:val="none" w:sz="0" w:space="0" w:color="auto"/>
        <w:right w:val="none" w:sz="0" w:space="0" w:color="auto"/>
      </w:divBdr>
    </w:div>
    <w:div w:id="1817137930">
      <w:bodyDiv w:val="1"/>
      <w:marLeft w:val="0"/>
      <w:marRight w:val="0"/>
      <w:marTop w:val="0"/>
      <w:marBottom w:val="0"/>
      <w:divBdr>
        <w:top w:val="none" w:sz="0" w:space="0" w:color="auto"/>
        <w:left w:val="none" w:sz="0" w:space="0" w:color="auto"/>
        <w:bottom w:val="none" w:sz="0" w:space="0" w:color="auto"/>
        <w:right w:val="none" w:sz="0" w:space="0" w:color="auto"/>
      </w:divBdr>
      <w:divsChild>
        <w:div w:id="951547034">
          <w:marLeft w:val="0"/>
          <w:marRight w:val="0"/>
          <w:marTop w:val="150"/>
          <w:marBottom w:val="150"/>
          <w:divBdr>
            <w:top w:val="none" w:sz="0" w:space="0" w:color="auto"/>
            <w:left w:val="none" w:sz="0" w:space="0" w:color="auto"/>
            <w:bottom w:val="none" w:sz="0" w:space="0" w:color="auto"/>
            <w:right w:val="none" w:sz="0" w:space="0" w:color="auto"/>
          </w:divBdr>
        </w:div>
        <w:div w:id="1839879400">
          <w:marLeft w:val="0"/>
          <w:marRight w:val="0"/>
          <w:marTop w:val="150"/>
          <w:marBottom w:val="1500"/>
          <w:divBdr>
            <w:top w:val="none" w:sz="0" w:space="0" w:color="auto"/>
            <w:left w:val="none" w:sz="0" w:space="0" w:color="auto"/>
            <w:bottom w:val="none" w:sz="0" w:space="0" w:color="auto"/>
            <w:right w:val="none" w:sz="0" w:space="0" w:color="auto"/>
          </w:divBdr>
        </w:div>
      </w:divsChild>
    </w:div>
    <w:div w:id="1881090906">
      <w:bodyDiv w:val="1"/>
      <w:marLeft w:val="0"/>
      <w:marRight w:val="0"/>
      <w:marTop w:val="0"/>
      <w:marBottom w:val="0"/>
      <w:divBdr>
        <w:top w:val="none" w:sz="0" w:space="0" w:color="auto"/>
        <w:left w:val="none" w:sz="0" w:space="0" w:color="auto"/>
        <w:bottom w:val="none" w:sz="0" w:space="0" w:color="auto"/>
        <w:right w:val="none" w:sz="0" w:space="0" w:color="auto"/>
      </w:divBdr>
    </w:div>
    <w:div w:id="1891917707">
      <w:bodyDiv w:val="1"/>
      <w:marLeft w:val="0"/>
      <w:marRight w:val="0"/>
      <w:marTop w:val="0"/>
      <w:marBottom w:val="0"/>
      <w:divBdr>
        <w:top w:val="none" w:sz="0" w:space="0" w:color="auto"/>
        <w:left w:val="none" w:sz="0" w:space="0" w:color="auto"/>
        <w:bottom w:val="none" w:sz="0" w:space="0" w:color="auto"/>
        <w:right w:val="none" w:sz="0" w:space="0" w:color="auto"/>
      </w:divBdr>
    </w:div>
    <w:div w:id="1900552582">
      <w:bodyDiv w:val="1"/>
      <w:marLeft w:val="0"/>
      <w:marRight w:val="0"/>
      <w:marTop w:val="0"/>
      <w:marBottom w:val="0"/>
      <w:divBdr>
        <w:top w:val="none" w:sz="0" w:space="0" w:color="auto"/>
        <w:left w:val="none" w:sz="0" w:space="0" w:color="auto"/>
        <w:bottom w:val="none" w:sz="0" w:space="0" w:color="auto"/>
        <w:right w:val="none" w:sz="0" w:space="0" w:color="auto"/>
      </w:divBdr>
    </w:div>
    <w:div w:id="1929461752">
      <w:bodyDiv w:val="1"/>
      <w:marLeft w:val="0"/>
      <w:marRight w:val="0"/>
      <w:marTop w:val="0"/>
      <w:marBottom w:val="0"/>
      <w:divBdr>
        <w:top w:val="none" w:sz="0" w:space="0" w:color="auto"/>
        <w:left w:val="none" w:sz="0" w:space="0" w:color="auto"/>
        <w:bottom w:val="none" w:sz="0" w:space="0" w:color="auto"/>
        <w:right w:val="none" w:sz="0" w:space="0" w:color="auto"/>
      </w:divBdr>
    </w:div>
    <w:div w:id="1937444500">
      <w:bodyDiv w:val="1"/>
      <w:marLeft w:val="0"/>
      <w:marRight w:val="0"/>
      <w:marTop w:val="0"/>
      <w:marBottom w:val="0"/>
      <w:divBdr>
        <w:top w:val="none" w:sz="0" w:space="0" w:color="auto"/>
        <w:left w:val="none" w:sz="0" w:space="0" w:color="auto"/>
        <w:bottom w:val="none" w:sz="0" w:space="0" w:color="auto"/>
        <w:right w:val="none" w:sz="0" w:space="0" w:color="auto"/>
      </w:divBdr>
    </w:div>
    <w:div w:id="1943026850">
      <w:bodyDiv w:val="1"/>
      <w:marLeft w:val="0"/>
      <w:marRight w:val="0"/>
      <w:marTop w:val="0"/>
      <w:marBottom w:val="0"/>
      <w:divBdr>
        <w:top w:val="none" w:sz="0" w:space="0" w:color="auto"/>
        <w:left w:val="none" w:sz="0" w:space="0" w:color="auto"/>
        <w:bottom w:val="none" w:sz="0" w:space="0" w:color="auto"/>
        <w:right w:val="none" w:sz="0" w:space="0" w:color="auto"/>
      </w:divBdr>
    </w:div>
    <w:div w:id="1977753760">
      <w:bodyDiv w:val="1"/>
      <w:marLeft w:val="0"/>
      <w:marRight w:val="0"/>
      <w:marTop w:val="0"/>
      <w:marBottom w:val="0"/>
      <w:divBdr>
        <w:top w:val="none" w:sz="0" w:space="0" w:color="auto"/>
        <w:left w:val="none" w:sz="0" w:space="0" w:color="auto"/>
        <w:bottom w:val="none" w:sz="0" w:space="0" w:color="auto"/>
        <w:right w:val="none" w:sz="0" w:space="0" w:color="auto"/>
      </w:divBdr>
    </w:div>
    <w:div w:id="1986353178">
      <w:bodyDiv w:val="1"/>
      <w:marLeft w:val="0"/>
      <w:marRight w:val="0"/>
      <w:marTop w:val="0"/>
      <w:marBottom w:val="0"/>
      <w:divBdr>
        <w:top w:val="none" w:sz="0" w:space="0" w:color="auto"/>
        <w:left w:val="none" w:sz="0" w:space="0" w:color="auto"/>
        <w:bottom w:val="none" w:sz="0" w:space="0" w:color="auto"/>
        <w:right w:val="none" w:sz="0" w:space="0" w:color="auto"/>
      </w:divBdr>
    </w:div>
    <w:div w:id="1991980603">
      <w:bodyDiv w:val="1"/>
      <w:marLeft w:val="0"/>
      <w:marRight w:val="0"/>
      <w:marTop w:val="0"/>
      <w:marBottom w:val="0"/>
      <w:divBdr>
        <w:top w:val="none" w:sz="0" w:space="0" w:color="auto"/>
        <w:left w:val="none" w:sz="0" w:space="0" w:color="auto"/>
        <w:bottom w:val="none" w:sz="0" w:space="0" w:color="auto"/>
        <w:right w:val="none" w:sz="0" w:space="0" w:color="auto"/>
      </w:divBdr>
    </w:div>
    <w:div w:id="2020345962">
      <w:bodyDiv w:val="1"/>
      <w:marLeft w:val="0"/>
      <w:marRight w:val="0"/>
      <w:marTop w:val="0"/>
      <w:marBottom w:val="0"/>
      <w:divBdr>
        <w:top w:val="none" w:sz="0" w:space="0" w:color="auto"/>
        <w:left w:val="none" w:sz="0" w:space="0" w:color="auto"/>
        <w:bottom w:val="none" w:sz="0" w:space="0" w:color="auto"/>
        <w:right w:val="none" w:sz="0" w:space="0" w:color="auto"/>
      </w:divBdr>
    </w:div>
    <w:div w:id="2022387889">
      <w:bodyDiv w:val="1"/>
      <w:marLeft w:val="0"/>
      <w:marRight w:val="0"/>
      <w:marTop w:val="0"/>
      <w:marBottom w:val="0"/>
      <w:divBdr>
        <w:top w:val="none" w:sz="0" w:space="0" w:color="auto"/>
        <w:left w:val="none" w:sz="0" w:space="0" w:color="auto"/>
        <w:bottom w:val="none" w:sz="0" w:space="0" w:color="auto"/>
        <w:right w:val="none" w:sz="0" w:space="0" w:color="auto"/>
      </w:divBdr>
    </w:div>
    <w:div w:id="2036423531">
      <w:bodyDiv w:val="1"/>
      <w:marLeft w:val="0"/>
      <w:marRight w:val="0"/>
      <w:marTop w:val="0"/>
      <w:marBottom w:val="0"/>
      <w:divBdr>
        <w:top w:val="none" w:sz="0" w:space="0" w:color="auto"/>
        <w:left w:val="none" w:sz="0" w:space="0" w:color="auto"/>
        <w:bottom w:val="none" w:sz="0" w:space="0" w:color="auto"/>
        <w:right w:val="none" w:sz="0" w:space="0" w:color="auto"/>
      </w:divBdr>
    </w:div>
    <w:div w:id="2039238208">
      <w:bodyDiv w:val="1"/>
      <w:marLeft w:val="0"/>
      <w:marRight w:val="0"/>
      <w:marTop w:val="0"/>
      <w:marBottom w:val="0"/>
      <w:divBdr>
        <w:top w:val="none" w:sz="0" w:space="0" w:color="auto"/>
        <w:left w:val="none" w:sz="0" w:space="0" w:color="auto"/>
        <w:bottom w:val="none" w:sz="0" w:space="0" w:color="auto"/>
        <w:right w:val="none" w:sz="0" w:space="0" w:color="auto"/>
      </w:divBdr>
    </w:div>
    <w:div w:id="2044859871">
      <w:bodyDiv w:val="1"/>
      <w:marLeft w:val="0"/>
      <w:marRight w:val="0"/>
      <w:marTop w:val="0"/>
      <w:marBottom w:val="0"/>
      <w:divBdr>
        <w:top w:val="none" w:sz="0" w:space="0" w:color="auto"/>
        <w:left w:val="none" w:sz="0" w:space="0" w:color="auto"/>
        <w:bottom w:val="none" w:sz="0" w:space="0" w:color="auto"/>
        <w:right w:val="none" w:sz="0" w:space="0" w:color="auto"/>
      </w:divBdr>
    </w:div>
    <w:div w:id="2074544238">
      <w:bodyDiv w:val="1"/>
      <w:marLeft w:val="0"/>
      <w:marRight w:val="0"/>
      <w:marTop w:val="0"/>
      <w:marBottom w:val="0"/>
      <w:divBdr>
        <w:top w:val="none" w:sz="0" w:space="0" w:color="auto"/>
        <w:left w:val="none" w:sz="0" w:space="0" w:color="auto"/>
        <w:bottom w:val="none" w:sz="0" w:space="0" w:color="auto"/>
        <w:right w:val="none" w:sz="0" w:space="0" w:color="auto"/>
      </w:divBdr>
    </w:div>
    <w:div w:id="2121877608">
      <w:bodyDiv w:val="1"/>
      <w:marLeft w:val="0"/>
      <w:marRight w:val="0"/>
      <w:marTop w:val="0"/>
      <w:marBottom w:val="0"/>
      <w:divBdr>
        <w:top w:val="none" w:sz="0" w:space="0" w:color="auto"/>
        <w:left w:val="none" w:sz="0" w:space="0" w:color="auto"/>
        <w:bottom w:val="none" w:sz="0" w:space="0" w:color="auto"/>
        <w:right w:val="none" w:sz="0" w:space="0" w:color="auto"/>
      </w:divBdr>
    </w:div>
    <w:div w:id="2134398767">
      <w:bodyDiv w:val="1"/>
      <w:marLeft w:val="0"/>
      <w:marRight w:val="0"/>
      <w:marTop w:val="0"/>
      <w:marBottom w:val="0"/>
      <w:divBdr>
        <w:top w:val="none" w:sz="0" w:space="0" w:color="auto"/>
        <w:left w:val="none" w:sz="0" w:space="0" w:color="auto"/>
        <w:bottom w:val="none" w:sz="0" w:space="0" w:color="auto"/>
        <w:right w:val="none" w:sz="0" w:space="0" w:color="auto"/>
      </w:divBdr>
    </w:div>
    <w:div w:id="2140218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www.abntcatalogo.com.br/norma.aspx?ID=196479"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abntcatalogo.com.br/norma.aspx?ID=196479"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19.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4A78CD-B6FE-4A1A-917B-D06B4990E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112</Pages>
  <Words>19953</Words>
  <Characters>107752</Characters>
  <Application>Microsoft Office Word</Application>
  <DocSecurity>0</DocSecurity>
  <Lines>897</Lines>
  <Paragraphs>254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127451</CharactersWithSpaces>
  <SharedDoc>false</SharedDoc>
  <HLinks>
    <vt:vector size="372" baseType="variant">
      <vt:variant>
        <vt:i4>7536702</vt:i4>
      </vt:variant>
      <vt:variant>
        <vt:i4>462</vt:i4>
      </vt:variant>
      <vt:variant>
        <vt:i4>0</vt:i4>
      </vt:variant>
      <vt:variant>
        <vt:i4>5</vt:i4>
      </vt:variant>
      <vt:variant>
        <vt:lpwstr>https://www.marinha.mil.br/chm/dados-do-segnav/lev-hidro-perguntas</vt:lpwstr>
      </vt:variant>
      <vt:variant>
        <vt:lpwstr/>
      </vt:variant>
      <vt:variant>
        <vt:i4>2556020</vt:i4>
      </vt:variant>
      <vt:variant>
        <vt:i4>426</vt:i4>
      </vt:variant>
      <vt:variant>
        <vt:i4>0</vt:i4>
      </vt:variant>
      <vt:variant>
        <vt:i4>5</vt:i4>
      </vt:variant>
      <vt:variant>
        <vt:lpwstr>http://www.abntcatalogo.com.br/norma.aspx?ID=87558</vt:lpwstr>
      </vt:variant>
      <vt:variant>
        <vt:lpwstr/>
      </vt:variant>
      <vt:variant>
        <vt:i4>1114172</vt:i4>
      </vt:variant>
      <vt:variant>
        <vt:i4>344</vt:i4>
      </vt:variant>
      <vt:variant>
        <vt:i4>0</vt:i4>
      </vt:variant>
      <vt:variant>
        <vt:i4>5</vt:i4>
      </vt:variant>
      <vt:variant>
        <vt:lpwstr/>
      </vt:variant>
      <vt:variant>
        <vt:lpwstr>_Toc76029220</vt:lpwstr>
      </vt:variant>
      <vt:variant>
        <vt:i4>1572927</vt:i4>
      </vt:variant>
      <vt:variant>
        <vt:i4>338</vt:i4>
      </vt:variant>
      <vt:variant>
        <vt:i4>0</vt:i4>
      </vt:variant>
      <vt:variant>
        <vt:i4>5</vt:i4>
      </vt:variant>
      <vt:variant>
        <vt:lpwstr/>
      </vt:variant>
      <vt:variant>
        <vt:lpwstr>_Toc76029219</vt:lpwstr>
      </vt:variant>
      <vt:variant>
        <vt:i4>1638463</vt:i4>
      </vt:variant>
      <vt:variant>
        <vt:i4>332</vt:i4>
      </vt:variant>
      <vt:variant>
        <vt:i4>0</vt:i4>
      </vt:variant>
      <vt:variant>
        <vt:i4>5</vt:i4>
      </vt:variant>
      <vt:variant>
        <vt:lpwstr/>
      </vt:variant>
      <vt:variant>
        <vt:lpwstr>_Toc76029218</vt:lpwstr>
      </vt:variant>
      <vt:variant>
        <vt:i4>1441855</vt:i4>
      </vt:variant>
      <vt:variant>
        <vt:i4>326</vt:i4>
      </vt:variant>
      <vt:variant>
        <vt:i4>0</vt:i4>
      </vt:variant>
      <vt:variant>
        <vt:i4>5</vt:i4>
      </vt:variant>
      <vt:variant>
        <vt:lpwstr/>
      </vt:variant>
      <vt:variant>
        <vt:lpwstr>_Toc76029217</vt:lpwstr>
      </vt:variant>
      <vt:variant>
        <vt:i4>1507391</vt:i4>
      </vt:variant>
      <vt:variant>
        <vt:i4>320</vt:i4>
      </vt:variant>
      <vt:variant>
        <vt:i4>0</vt:i4>
      </vt:variant>
      <vt:variant>
        <vt:i4>5</vt:i4>
      </vt:variant>
      <vt:variant>
        <vt:lpwstr/>
      </vt:variant>
      <vt:variant>
        <vt:lpwstr>_Toc76029216</vt:lpwstr>
      </vt:variant>
      <vt:variant>
        <vt:i4>1310783</vt:i4>
      </vt:variant>
      <vt:variant>
        <vt:i4>314</vt:i4>
      </vt:variant>
      <vt:variant>
        <vt:i4>0</vt:i4>
      </vt:variant>
      <vt:variant>
        <vt:i4>5</vt:i4>
      </vt:variant>
      <vt:variant>
        <vt:lpwstr/>
      </vt:variant>
      <vt:variant>
        <vt:lpwstr>_Toc76029215</vt:lpwstr>
      </vt:variant>
      <vt:variant>
        <vt:i4>1376319</vt:i4>
      </vt:variant>
      <vt:variant>
        <vt:i4>308</vt:i4>
      </vt:variant>
      <vt:variant>
        <vt:i4>0</vt:i4>
      </vt:variant>
      <vt:variant>
        <vt:i4>5</vt:i4>
      </vt:variant>
      <vt:variant>
        <vt:lpwstr/>
      </vt:variant>
      <vt:variant>
        <vt:lpwstr>_Toc76029214</vt:lpwstr>
      </vt:variant>
      <vt:variant>
        <vt:i4>1179711</vt:i4>
      </vt:variant>
      <vt:variant>
        <vt:i4>302</vt:i4>
      </vt:variant>
      <vt:variant>
        <vt:i4>0</vt:i4>
      </vt:variant>
      <vt:variant>
        <vt:i4>5</vt:i4>
      </vt:variant>
      <vt:variant>
        <vt:lpwstr/>
      </vt:variant>
      <vt:variant>
        <vt:lpwstr>_Toc76029213</vt:lpwstr>
      </vt:variant>
      <vt:variant>
        <vt:i4>1245247</vt:i4>
      </vt:variant>
      <vt:variant>
        <vt:i4>296</vt:i4>
      </vt:variant>
      <vt:variant>
        <vt:i4>0</vt:i4>
      </vt:variant>
      <vt:variant>
        <vt:i4>5</vt:i4>
      </vt:variant>
      <vt:variant>
        <vt:lpwstr/>
      </vt:variant>
      <vt:variant>
        <vt:lpwstr>_Toc76029212</vt:lpwstr>
      </vt:variant>
      <vt:variant>
        <vt:i4>1048639</vt:i4>
      </vt:variant>
      <vt:variant>
        <vt:i4>290</vt:i4>
      </vt:variant>
      <vt:variant>
        <vt:i4>0</vt:i4>
      </vt:variant>
      <vt:variant>
        <vt:i4>5</vt:i4>
      </vt:variant>
      <vt:variant>
        <vt:lpwstr/>
      </vt:variant>
      <vt:variant>
        <vt:lpwstr>_Toc76029211</vt:lpwstr>
      </vt:variant>
      <vt:variant>
        <vt:i4>1114175</vt:i4>
      </vt:variant>
      <vt:variant>
        <vt:i4>284</vt:i4>
      </vt:variant>
      <vt:variant>
        <vt:i4>0</vt:i4>
      </vt:variant>
      <vt:variant>
        <vt:i4>5</vt:i4>
      </vt:variant>
      <vt:variant>
        <vt:lpwstr/>
      </vt:variant>
      <vt:variant>
        <vt:lpwstr>_Toc76029210</vt:lpwstr>
      </vt:variant>
      <vt:variant>
        <vt:i4>1572926</vt:i4>
      </vt:variant>
      <vt:variant>
        <vt:i4>278</vt:i4>
      </vt:variant>
      <vt:variant>
        <vt:i4>0</vt:i4>
      </vt:variant>
      <vt:variant>
        <vt:i4>5</vt:i4>
      </vt:variant>
      <vt:variant>
        <vt:lpwstr/>
      </vt:variant>
      <vt:variant>
        <vt:lpwstr>_Toc76029209</vt:lpwstr>
      </vt:variant>
      <vt:variant>
        <vt:i4>1638462</vt:i4>
      </vt:variant>
      <vt:variant>
        <vt:i4>272</vt:i4>
      </vt:variant>
      <vt:variant>
        <vt:i4>0</vt:i4>
      </vt:variant>
      <vt:variant>
        <vt:i4>5</vt:i4>
      </vt:variant>
      <vt:variant>
        <vt:lpwstr/>
      </vt:variant>
      <vt:variant>
        <vt:lpwstr>_Toc76029208</vt:lpwstr>
      </vt:variant>
      <vt:variant>
        <vt:i4>1441854</vt:i4>
      </vt:variant>
      <vt:variant>
        <vt:i4>266</vt:i4>
      </vt:variant>
      <vt:variant>
        <vt:i4>0</vt:i4>
      </vt:variant>
      <vt:variant>
        <vt:i4>5</vt:i4>
      </vt:variant>
      <vt:variant>
        <vt:lpwstr/>
      </vt:variant>
      <vt:variant>
        <vt:lpwstr>_Toc76029207</vt:lpwstr>
      </vt:variant>
      <vt:variant>
        <vt:i4>1507390</vt:i4>
      </vt:variant>
      <vt:variant>
        <vt:i4>260</vt:i4>
      </vt:variant>
      <vt:variant>
        <vt:i4>0</vt:i4>
      </vt:variant>
      <vt:variant>
        <vt:i4>5</vt:i4>
      </vt:variant>
      <vt:variant>
        <vt:lpwstr/>
      </vt:variant>
      <vt:variant>
        <vt:lpwstr>_Toc76029206</vt:lpwstr>
      </vt:variant>
      <vt:variant>
        <vt:i4>1310782</vt:i4>
      </vt:variant>
      <vt:variant>
        <vt:i4>254</vt:i4>
      </vt:variant>
      <vt:variant>
        <vt:i4>0</vt:i4>
      </vt:variant>
      <vt:variant>
        <vt:i4>5</vt:i4>
      </vt:variant>
      <vt:variant>
        <vt:lpwstr/>
      </vt:variant>
      <vt:variant>
        <vt:lpwstr>_Toc76029205</vt:lpwstr>
      </vt:variant>
      <vt:variant>
        <vt:i4>1376318</vt:i4>
      </vt:variant>
      <vt:variant>
        <vt:i4>248</vt:i4>
      </vt:variant>
      <vt:variant>
        <vt:i4>0</vt:i4>
      </vt:variant>
      <vt:variant>
        <vt:i4>5</vt:i4>
      </vt:variant>
      <vt:variant>
        <vt:lpwstr/>
      </vt:variant>
      <vt:variant>
        <vt:lpwstr>_Toc76029204</vt:lpwstr>
      </vt:variant>
      <vt:variant>
        <vt:i4>1179710</vt:i4>
      </vt:variant>
      <vt:variant>
        <vt:i4>242</vt:i4>
      </vt:variant>
      <vt:variant>
        <vt:i4>0</vt:i4>
      </vt:variant>
      <vt:variant>
        <vt:i4>5</vt:i4>
      </vt:variant>
      <vt:variant>
        <vt:lpwstr/>
      </vt:variant>
      <vt:variant>
        <vt:lpwstr>_Toc76029203</vt:lpwstr>
      </vt:variant>
      <vt:variant>
        <vt:i4>1245246</vt:i4>
      </vt:variant>
      <vt:variant>
        <vt:i4>236</vt:i4>
      </vt:variant>
      <vt:variant>
        <vt:i4>0</vt:i4>
      </vt:variant>
      <vt:variant>
        <vt:i4>5</vt:i4>
      </vt:variant>
      <vt:variant>
        <vt:lpwstr/>
      </vt:variant>
      <vt:variant>
        <vt:lpwstr>_Toc76029202</vt:lpwstr>
      </vt:variant>
      <vt:variant>
        <vt:i4>1048638</vt:i4>
      </vt:variant>
      <vt:variant>
        <vt:i4>230</vt:i4>
      </vt:variant>
      <vt:variant>
        <vt:i4>0</vt:i4>
      </vt:variant>
      <vt:variant>
        <vt:i4>5</vt:i4>
      </vt:variant>
      <vt:variant>
        <vt:lpwstr/>
      </vt:variant>
      <vt:variant>
        <vt:lpwstr>_Toc76029201</vt:lpwstr>
      </vt:variant>
      <vt:variant>
        <vt:i4>1114174</vt:i4>
      </vt:variant>
      <vt:variant>
        <vt:i4>224</vt:i4>
      </vt:variant>
      <vt:variant>
        <vt:i4>0</vt:i4>
      </vt:variant>
      <vt:variant>
        <vt:i4>5</vt:i4>
      </vt:variant>
      <vt:variant>
        <vt:lpwstr/>
      </vt:variant>
      <vt:variant>
        <vt:lpwstr>_Toc76029200</vt:lpwstr>
      </vt:variant>
      <vt:variant>
        <vt:i4>1769527</vt:i4>
      </vt:variant>
      <vt:variant>
        <vt:i4>218</vt:i4>
      </vt:variant>
      <vt:variant>
        <vt:i4>0</vt:i4>
      </vt:variant>
      <vt:variant>
        <vt:i4>5</vt:i4>
      </vt:variant>
      <vt:variant>
        <vt:lpwstr/>
      </vt:variant>
      <vt:variant>
        <vt:lpwstr>_Toc76029199</vt:lpwstr>
      </vt:variant>
      <vt:variant>
        <vt:i4>1703991</vt:i4>
      </vt:variant>
      <vt:variant>
        <vt:i4>212</vt:i4>
      </vt:variant>
      <vt:variant>
        <vt:i4>0</vt:i4>
      </vt:variant>
      <vt:variant>
        <vt:i4>5</vt:i4>
      </vt:variant>
      <vt:variant>
        <vt:lpwstr/>
      </vt:variant>
      <vt:variant>
        <vt:lpwstr>_Toc76029198</vt:lpwstr>
      </vt:variant>
      <vt:variant>
        <vt:i4>1376311</vt:i4>
      </vt:variant>
      <vt:variant>
        <vt:i4>206</vt:i4>
      </vt:variant>
      <vt:variant>
        <vt:i4>0</vt:i4>
      </vt:variant>
      <vt:variant>
        <vt:i4>5</vt:i4>
      </vt:variant>
      <vt:variant>
        <vt:lpwstr/>
      </vt:variant>
      <vt:variant>
        <vt:lpwstr>_Toc76029197</vt:lpwstr>
      </vt:variant>
      <vt:variant>
        <vt:i4>1310775</vt:i4>
      </vt:variant>
      <vt:variant>
        <vt:i4>200</vt:i4>
      </vt:variant>
      <vt:variant>
        <vt:i4>0</vt:i4>
      </vt:variant>
      <vt:variant>
        <vt:i4>5</vt:i4>
      </vt:variant>
      <vt:variant>
        <vt:lpwstr/>
      </vt:variant>
      <vt:variant>
        <vt:lpwstr>_Toc76029196</vt:lpwstr>
      </vt:variant>
      <vt:variant>
        <vt:i4>1507383</vt:i4>
      </vt:variant>
      <vt:variant>
        <vt:i4>194</vt:i4>
      </vt:variant>
      <vt:variant>
        <vt:i4>0</vt:i4>
      </vt:variant>
      <vt:variant>
        <vt:i4>5</vt:i4>
      </vt:variant>
      <vt:variant>
        <vt:lpwstr/>
      </vt:variant>
      <vt:variant>
        <vt:lpwstr>_Toc76029195</vt:lpwstr>
      </vt:variant>
      <vt:variant>
        <vt:i4>1441847</vt:i4>
      </vt:variant>
      <vt:variant>
        <vt:i4>188</vt:i4>
      </vt:variant>
      <vt:variant>
        <vt:i4>0</vt:i4>
      </vt:variant>
      <vt:variant>
        <vt:i4>5</vt:i4>
      </vt:variant>
      <vt:variant>
        <vt:lpwstr/>
      </vt:variant>
      <vt:variant>
        <vt:lpwstr>_Toc76029194</vt:lpwstr>
      </vt:variant>
      <vt:variant>
        <vt:i4>1114167</vt:i4>
      </vt:variant>
      <vt:variant>
        <vt:i4>182</vt:i4>
      </vt:variant>
      <vt:variant>
        <vt:i4>0</vt:i4>
      </vt:variant>
      <vt:variant>
        <vt:i4>5</vt:i4>
      </vt:variant>
      <vt:variant>
        <vt:lpwstr/>
      </vt:variant>
      <vt:variant>
        <vt:lpwstr>_Toc76029193</vt:lpwstr>
      </vt:variant>
      <vt:variant>
        <vt:i4>1048631</vt:i4>
      </vt:variant>
      <vt:variant>
        <vt:i4>176</vt:i4>
      </vt:variant>
      <vt:variant>
        <vt:i4>0</vt:i4>
      </vt:variant>
      <vt:variant>
        <vt:i4>5</vt:i4>
      </vt:variant>
      <vt:variant>
        <vt:lpwstr/>
      </vt:variant>
      <vt:variant>
        <vt:lpwstr>_Toc76029192</vt:lpwstr>
      </vt:variant>
      <vt:variant>
        <vt:i4>1245239</vt:i4>
      </vt:variant>
      <vt:variant>
        <vt:i4>170</vt:i4>
      </vt:variant>
      <vt:variant>
        <vt:i4>0</vt:i4>
      </vt:variant>
      <vt:variant>
        <vt:i4>5</vt:i4>
      </vt:variant>
      <vt:variant>
        <vt:lpwstr/>
      </vt:variant>
      <vt:variant>
        <vt:lpwstr>_Toc76029191</vt:lpwstr>
      </vt:variant>
      <vt:variant>
        <vt:i4>1179703</vt:i4>
      </vt:variant>
      <vt:variant>
        <vt:i4>164</vt:i4>
      </vt:variant>
      <vt:variant>
        <vt:i4>0</vt:i4>
      </vt:variant>
      <vt:variant>
        <vt:i4>5</vt:i4>
      </vt:variant>
      <vt:variant>
        <vt:lpwstr/>
      </vt:variant>
      <vt:variant>
        <vt:lpwstr>_Toc76029190</vt:lpwstr>
      </vt:variant>
      <vt:variant>
        <vt:i4>1769526</vt:i4>
      </vt:variant>
      <vt:variant>
        <vt:i4>158</vt:i4>
      </vt:variant>
      <vt:variant>
        <vt:i4>0</vt:i4>
      </vt:variant>
      <vt:variant>
        <vt:i4>5</vt:i4>
      </vt:variant>
      <vt:variant>
        <vt:lpwstr/>
      </vt:variant>
      <vt:variant>
        <vt:lpwstr>_Toc76029189</vt:lpwstr>
      </vt:variant>
      <vt:variant>
        <vt:i4>1703990</vt:i4>
      </vt:variant>
      <vt:variant>
        <vt:i4>152</vt:i4>
      </vt:variant>
      <vt:variant>
        <vt:i4>0</vt:i4>
      </vt:variant>
      <vt:variant>
        <vt:i4>5</vt:i4>
      </vt:variant>
      <vt:variant>
        <vt:lpwstr/>
      </vt:variant>
      <vt:variant>
        <vt:lpwstr>_Toc76029188</vt:lpwstr>
      </vt:variant>
      <vt:variant>
        <vt:i4>1376310</vt:i4>
      </vt:variant>
      <vt:variant>
        <vt:i4>146</vt:i4>
      </vt:variant>
      <vt:variant>
        <vt:i4>0</vt:i4>
      </vt:variant>
      <vt:variant>
        <vt:i4>5</vt:i4>
      </vt:variant>
      <vt:variant>
        <vt:lpwstr/>
      </vt:variant>
      <vt:variant>
        <vt:lpwstr>_Toc76029187</vt:lpwstr>
      </vt:variant>
      <vt:variant>
        <vt:i4>1310774</vt:i4>
      </vt:variant>
      <vt:variant>
        <vt:i4>140</vt:i4>
      </vt:variant>
      <vt:variant>
        <vt:i4>0</vt:i4>
      </vt:variant>
      <vt:variant>
        <vt:i4>5</vt:i4>
      </vt:variant>
      <vt:variant>
        <vt:lpwstr/>
      </vt:variant>
      <vt:variant>
        <vt:lpwstr>_Toc76029186</vt:lpwstr>
      </vt:variant>
      <vt:variant>
        <vt:i4>1507382</vt:i4>
      </vt:variant>
      <vt:variant>
        <vt:i4>134</vt:i4>
      </vt:variant>
      <vt:variant>
        <vt:i4>0</vt:i4>
      </vt:variant>
      <vt:variant>
        <vt:i4>5</vt:i4>
      </vt:variant>
      <vt:variant>
        <vt:lpwstr/>
      </vt:variant>
      <vt:variant>
        <vt:lpwstr>_Toc76029185</vt:lpwstr>
      </vt:variant>
      <vt:variant>
        <vt:i4>1441846</vt:i4>
      </vt:variant>
      <vt:variant>
        <vt:i4>128</vt:i4>
      </vt:variant>
      <vt:variant>
        <vt:i4>0</vt:i4>
      </vt:variant>
      <vt:variant>
        <vt:i4>5</vt:i4>
      </vt:variant>
      <vt:variant>
        <vt:lpwstr/>
      </vt:variant>
      <vt:variant>
        <vt:lpwstr>_Toc76029184</vt:lpwstr>
      </vt:variant>
      <vt:variant>
        <vt:i4>1114166</vt:i4>
      </vt:variant>
      <vt:variant>
        <vt:i4>122</vt:i4>
      </vt:variant>
      <vt:variant>
        <vt:i4>0</vt:i4>
      </vt:variant>
      <vt:variant>
        <vt:i4>5</vt:i4>
      </vt:variant>
      <vt:variant>
        <vt:lpwstr/>
      </vt:variant>
      <vt:variant>
        <vt:lpwstr>_Toc76029183</vt:lpwstr>
      </vt:variant>
      <vt:variant>
        <vt:i4>1048630</vt:i4>
      </vt:variant>
      <vt:variant>
        <vt:i4>116</vt:i4>
      </vt:variant>
      <vt:variant>
        <vt:i4>0</vt:i4>
      </vt:variant>
      <vt:variant>
        <vt:i4>5</vt:i4>
      </vt:variant>
      <vt:variant>
        <vt:lpwstr/>
      </vt:variant>
      <vt:variant>
        <vt:lpwstr>_Toc76029182</vt:lpwstr>
      </vt:variant>
      <vt:variant>
        <vt:i4>1245238</vt:i4>
      </vt:variant>
      <vt:variant>
        <vt:i4>110</vt:i4>
      </vt:variant>
      <vt:variant>
        <vt:i4>0</vt:i4>
      </vt:variant>
      <vt:variant>
        <vt:i4>5</vt:i4>
      </vt:variant>
      <vt:variant>
        <vt:lpwstr/>
      </vt:variant>
      <vt:variant>
        <vt:lpwstr>_Toc76029181</vt:lpwstr>
      </vt:variant>
      <vt:variant>
        <vt:i4>1179702</vt:i4>
      </vt:variant>
      <vt:variant>
        <vt:i4>104</vt:i4>
      </vt:variant>
      <vt:variant>
        <vt:i4>0</vt:i4>
      </vt:variant>
      <vt:variant>
        <vt:i4>5</vt:i4>
      </vt:variant>
      <vt:variant>
        <vt:lpwstr/>
      </vt:variant>
      <vt:variant>
        <vt:lpwstr>_Toc76029180</vt:lpwstr>
      </vt:variant>
      <vt:variant>
        <vt:i4>1769529</vt:i4>
      </vt:variant>
      <vt:variant>
        <vt:i4>98</vt:i4>
      </vt:variant>
      <vt:variant>
        <vt:i4>0</vt:i4>
      </vt:variant>
      <vt:variant>
        <vt:i4>5</vt:i4>
      </vt:variant>
      <vt:variant>
        <vt:lpwstr/>
      </vt:variant>
      <vt:variant>
        <vt:lpwstr>_Toc76029179</vt:lpwstr>
      </vt:variant>
      <vt:variant>
        <vt:i4>1703993</vt:i4>
      </vt:variant>
      <vt:variant>
        <vt:i4>92</vt:i4>
      </vt:variant>
      <vt:variant>
        <vt:i4>0</vt:i4>
      </vt:variant>
      <vt:variant>
        <vt:i4>5</vt:i4>
      </vt:variant>
      <vt:variant>
        <vt:lpwstr/>
      </vt:variant>
      <vt:variant>
        <vt:lpwstr>_Toc76029178</vt:lpwstr>
      </vt:variant>
      <vt:variant>
        <vt:i4>1376313</vt:i4>
      </vt:variant>
      <vt:variant>
        <vt:i4>86</vt:i4>
      </vt:variant>
      <vt:variant>
        <vt:i4>0</vt:i4>
      </vt:variant>
      <vt:variant>
        <vt:i4>5</vt:i4>
      </vt:variant>
      <vt:variant>
        <vt:lpwstr/>
      </vt:variant>
      <vt:variant>
        <vt:lpwstr>_Toc76029177</vt:lpwstr>
      </vt:variant>
      <vt:variant>
        <vt:i4>1310777</vt:i4>
      </vt:variant>
      <vt:variant>
        <vt:i4>80</vt:i4>
      </vt:variant>
      <vt:variant>
        <vt:i4>0</vt:i4>
      </vt:variant>
      <vt:variant>
        <vt:i4>5</vt:i4>
      </vt:variant>
      <vt:variant>
        <vt:lpwstr/>
      </vt:variant>
      <vt:variant>
        <vt:lpwstr>_Toc76029176</vt:lpwstr>
      </vt:variant>
      <vt:variant>
        <vt:i4>1507385</vt:i4>
      </vt:variant>
      <vt:variant>
        <vt:i4>74</vt:i4>
      </vt:variant>
      <vt:variant>
        <vt:i4>0</vt:i4>
      </vt:variant>
      <vt:variant>
        <vt:i4>5</vt:i4>
      </vt:variant>
      <vt:variant>
        <vt:lpwstr/>
      </vt:variant>
      <vt:variant>
        <vt:lpwstr>_Toc76029175</vt:lpwstr>
      </vt:variant>
      <vt:variant>
        <vt:i4>1441849</vt:i4>
      </vt:variant>
      <vt:variant>
        <vt:i4>68</vt:i4>
      </vt:variant>
      <vt:variant>
        <vt:i4>0</vt:i4>
      </vt:variant>
      <vt:variant>
        <vt:i4>5</vt:i4>
      </vt:variant>
      <vt:variant>
        <vt:lpwstr/>
      </vt:variant>
      <vt:variant>
        <vt:lpwstr>_Toc76029174</vt:lpwstr>
      </vt:variant>
      <vt:variant>
        <vt:i4>1114169</vt:i4>
      </vt:variant>
      <vt:variant>
        <vt:i4>62</vt:i4>
      </vt:variant>
      <vt:variant>
        <vt:i4>0</vt:i4>
      </vt:variant>
      <vt:variant>
        <vt:i4>5</vt:i4>
      </vt:variant>
      <vt:variant>
        <vt:lpwstr/>
      </vt:variant>
      <vt:variant>
        <vt:lpwstr>_Toc76029173</vt:lpwstr>
      </vt:variant>
      <vt:variant>
        <vt:i4>1048633</vt:i4>
      </vt:variant>
      <vt:variant>
        <vt:i4>56</vt:i4>
      </vt:variant>
      <vt:variant>
        <vt:i4>0</vt:i4>
      </vt:variant>
      <vt:variant>
        <vt:i4>5</vt:i4>
      </vt:variant>
      <vt:variant>
        <vt:lpwstr/>
      </vt:variant>
      <vt:variant>
        <vt:lpwstr>_Toc76029172</vt:lpwstr>
      </vt:variant>
      <vt:variant>
        <vt:i4>1245241</vt:i4>
      </vt:variant>
      <vt:variant>
        <vt:i4>50</vt:i4>
      </vt:variant>
      <vt:variant>
        <vt:i4>0</vt:i4>
      </vt:variant>
      <vt:variant>
        <vt:i4>5</vt:i4>
      </vt:variant>
      <vt:variant>
        <vt:lpwstr/>
      </vt:variant>
      <vt:variant>
        <vt:lpwstr>_Toc76029171</vt:lpwstr>
      </vt:variant>
      <vt:variant>
        <vt:i4>1179705</vt:i4>
      </vt:variant>
      <vt:variant>
        <vt:i4>44</vt:i4>
      </vt:variant>
      <vt:variant>
        <vt:i4>0</vt:i4>
      </vt:variant>
      <vt:variant>
        <vt:i4>5</vt:i4>
      </vt:variant>
      <vt:variant>
        <vt:lpwstr/>
      </vt:variant>
      <vt:variant>
        <vt:lpwstr>_Toc76029170</vt:lpwstr>
      </vt:variant>
      <vt:variant>
        <vt:i4>1769528</vt:i4>
      </vt:variant>
      <vt:variant>
        <vt:i4>38</vt:i4>
      </vt:variant>
      <vt:variant>
        <vt:i4>0</vt:i4>
      </vt:variant>
      <vt:variant>
        <vt:i4>5</vt:i4>
      </vt:variant>
      <vt:variant>
        <vt:lpwstr/>
      </vt:variant>
      <vt:variant>
        <vt:lpwstr>_Toc76029169</vt:lpwstr>
      </vt:variant>
      <vt:variant>
        <vt:i4>1703992</vt:i4>
      </vt:variant>
      <vt:variant>
        <vt:i4>32</vt:i4>
      </vt:variant>
      <vt:variant>
        <vt:i4>0</vt:i4>
      </vt:variant>
      <vt:variant>
        <vt:i4>5</vt:i4>
      </vt:variant>
      <vt:variant>
        <vt:lpwstr/>
      </vt:variant>
      <vt:variant>
        <vt:lpwstr>_Toc76029168</vt:lpwstr>
      </vt:variant>
      <vt:variant>
        <vt:i4>1376312</vt:i4>
      </vt:variant>
      <vt:variant>
        <vt:i4>26</vt:i4>
      </vt:variant>
      <vt:variant>
        <vt:i4>0</vt:i4>
      </vt:variant>
      <vt:variant>
        <vt:i4>5</vt:i4>
      </vt:variant>
      <vt:variant>
        <vt:lpwstr/>
      </vt:variant>
      <vt:variant>
        <vt:lpwstr>_Toc76029167</vt:lpwstr>
      </vt:variant>
      <vt:variant>
        <vt:i4>1310776</vt:i4>
      </vt:variant>
      <vt:variant>
        <vt:i4>20</vt:i4>
      </vt:variant>
      <vt:variant>
        <vt:i4>0</vt:i4>
      </vt:variant>
      <vt:variant>
        <vt:i4>5</vt:i4>
      </vt:variant>
      <vt:variant>
        <vt:lpwstr/>
      </vt:variant>
      <vt:variant>
        <vt:lpwstr>_Toc76029166</vt:lpwstr>
      </vt:variant>
      <vt:variant>
        <vt:i4>1507384</vt:i4>
      </vt:variant>
      <vt:variant>
        <vt:i4>14</vt:i4>
      </vt:variant>
      <vt:variant>
        <vt:i4>0</vt:i4>
      </vt:variant>
      <vt:variant>
        <vt:i4>5</vt:i4>
      </vt:variant>
      <vt:variant>
        <vt:lpwstr/>
      </vt:variant>
      <vt:variant>
        <vt:lpwstr>_Toc76029165</vt:lpwstr>
      </vt:variant>
      <vt:variant>
        <vt:i4>1441848</vt:i4>
      </vt:variant>
      <vt:variant>
        <vt:i4>8</vt:i4>
      </vt:variant>
      <vt:variant>
        <vt:i4>0</vt:i4>
      </vt:variant>
      <vt:variant>
        <vt:i4>5</vt:i4>
      </vt:variant>
      <vt:variant>
        <vt:lpwstr/>
      </vt:variant>
      <vt:variant>
        <vt:lpwstr>_Toc76029164</vt:lpwstr>
      </vt:variant>
      <vt:variant>
        <vt:i4>1114168</vt:i4>
      </vt:variant>
      <vt:variant>
        <vt:i4>2</vt:i4>
      </vt:variant>
      <vt:variant>
        <vt:i4>0</vt:i4>
      </vt:variant>
      <vt:variant>
        <vt:i4>5</vt:i4>
      </vt:variant>
      <vt:variant>
        <vt:lpwstr/>
      </vt:variant>
      <vt:variant>
        <vt:lpwstr>_Toc76029163</vt:lpwstr>
      </vt:variant>
      <vt:variant>
        <vt:i4>6029354</vt:i4>
      </vt:variant>
      <vt:variant>
        <vt:i4>8221</vt:i4>
      </vt:variant>
      <vt:variant>
        <vt:i4>1025</vt:i4>
      </vt:variant>
      <vt:variant>
        <vt:i4>1</vt:i4>
      </vt:variant>
      <vt:variant>
        <vt:lpwstr>https://www.turismoria.com.br/wp-content/uploads/2019/06/porto_do_itaqui_13_vista_aerea.jpg</vt:lpwstr>
      </vt:variant>
      <vt:variant>
        <vt:lpwstr/>
      </vt:variant>
      <vt:variant>
        <vt:i4>2883691</vt:i4>
      </vt:variant>
      <vt:variant>
        <vt:i4>47795</vt:i4>
      </vt:variant>
      <vt:variant>
        <vt:i4>1032</vt:i4>
      </vt:variant>
      <vt:variant>
        <vt:i4>1</vt:i4>
      </vt:variant>
      <vt:variant>
        <vt:lpwstr>http://www.hm.eng.br/site/wp-content/uploads/2014/12/post6.png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tainan</dc:creator>
  <cp:keywords/>
  <cp:lastModifiedBy>Carlos Vinicius Sousa  Ribeiro</cp:lastModifiedBy>
  <cp:revision>5</cp:revision>
  <cp:lastPrinted>2021-05-28T11:19:00Z</cp:lastPrinted>
  <dcterms:created xsi:type="dcterms:W3CDTF">2022-02-23T18:40:00Z</dcterms:created>
  <dcterms:modified xsi:type="dcterms:W3CDTF">2022-02-24T16:54:00Z</dcterms:modified>
</cp:coreProperties>
</file>